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ind w:firstLine="642" w:firstLineChars="200"/>
        <w:jc w:val="left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10"/>
          <w:rFonts w:hint="eastAsia" w:ascii="宋体" w:hAnsi="宋体" w:eastAsia="宋体"/>
          <w:sz w:val="32"/>
          <w:szCs w:val="32"/>
        </w:rPr>
        <w:t xml:space="preserve">           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编号KJCX__________</w:t>
      </w:r>
    </w:p>
    <w:p>
      <w:p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  <w:t>中国工业企业创新成果年度报告案例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  <w:t>第六届</w:t>
      </w:r>
      <w:r>
        <w:rPr>
          <w:rFonts w:hint="default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  <w:t>现代工业企业科技创新成果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  <w:t>现代工业企业科技创新领航企业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  <w:t>（2025）</w:t>
      </w:r>
    </w:p>
    <w:p>
      <w:pPr>
        <w:widowControl/>
        <w:kinsoku/>
        <w:autoSpaceDE/>
        <w:autoSpaceDN/>
        <w:adjustRightInd/>
        <w:snapToGrid/>
        <w:spacing w:before="0" w:line="1000" w:lineRule="exact"/>
        <w:ind w:left="0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napToGrid/>
          <w:color w:val="auto"/>
          <w:spacing w:val="-1"/>
          <w:kern w:val="2"/>
          <w:sz w:val="72"/>
          <w:szCs w:val="72"/>
          <w:lang w:val="en-US" w:eastAsia="zh-CN"/>
        </w:rPr>
      </w:pPr>
    </w:p>
    <w:p>
      <w:pPr>
        <w:widowControl/>
        <w:kinsoku/>
        <w:autoSpaceDE/>
        <w:autoSpaceDN/>
        <w:adjustRightInd/>
        <w:snapToGrid/>
        <w:spacing w:before="0" w:line="1000" w:lineRule="exact"/>
        <w:ind w:left="0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napToGrid/>
          <w:color w:val="auto"/>
          <w:spacing w:val="-1"/>
          <w:kern w:val="2"/>
          <w:sz w:val="72"/>
          <w:szCs w:val="72"/>
          <w:lang w:val="en-US" w:eastAsia="zh-CN"/>
        </w:rPr>
      </w:pPr>
      <w:r>
        <w:rPr>
          <w:rFonts w:hint="default" w:ascii="黑体" w:hAnsi="黑体" w:eastAsia="黑体" w:cs="黑体"/>
          <w:b/>
          <w:bCs/>
          <w:snapToGrid/>
          <w:color w:val="auto"/>
          <w:spacing w:val="-1"/>
          <w:kern w:val="2"/>
          <w:sz w:val="72"/>
          <w:szCs w:val="72"/>
          <w:lang w:val="en-US" w:eastAsia="zh-CN"/>
        </w:rPr>
        <w:t>申报表</w:t>
      </w: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t>成果名称：</w:t>
      </w: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t>申报单位（盖章）：</w:t>
      </w: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default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t>报送时间：</w:t>
      </w: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default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sectPr>
          <w:footerReference r:id="rId3" w:type="default"/>
          <w:pgSz w:w="11906" w:h="16838"/>
          <w:pgMar w:top="1440" w:right="1417" w:bottom="1701" w:left="141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t>推荐单位（盖章）：</w:t>
      </w: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填 报 说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0" w:firstLine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1.申报表是本次活动分类审定的基础文件和主要依据，可以复制使用；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2.申报表编号由活动组委会统一编制并填写；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3.请严格按规定的格式、栏目及所列标题据实填写，如有虚假填报，取消申报资格，同时3年内不得参加本活动；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推荐单位：各省、自治区、直辖市、新疆生产建设兵团、计划单列市主管部门；县（市）相关主管部门；各央企总部；央企二级单位；大型企业集团；省属企业；相关社会团体（协会、学会、产业技术创新战略联盟等）；自主申报单位不需要填写推荐单位，也可作为自荐单位填写此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5.成果主创人填写不要超过2人，参创人填写不要超过6人；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6.提交材料需保证电子版、纸质版一致性；一经提交，不得随意更改；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7.申报材料提交：采用电子版材料申报和纸质材料申报相结合的方式。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电子版：申报材料形成可编辑word版和盖章PDF版，打包发至邮箱xdqycx@163.com，邮件主题注明“科技创新-单位名称”；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纸质版：按申报表、主报告、佐证材料、申报材料真实性声明和授权回执顺序装订并加盖公章，一式二份，用顺丰快递至：北京市朝阳区东四环中路41号嘉泰国际大厦A座923创新办 （收），电话15010381629；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8.隶属行业：按企业主营业务，根据国家统计局规定的行业分类填写；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企业规模分为大型、中型、小型、微型：大型：职工500人以上，总资产1亿元以上，营业收入3亿元以上；中型：职工100-500人，总资产3000万-1亿元，营业收入1亿-3亿元；小型企业：职工100人以下，总资产3000万元以下，营业收入1000万元以下；微型企业：职工少于10人，总资产少于500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10.2024年指标数据在填报申报表时未统计出来的，可填写前三季度数据，并在表格中注明；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11.应用推广价值：可从解决的共性问题、应用场景拓展、可借鉴的方法策略、经济效益与社会效益等维度入手，突出案例的独特优势和广泛意义；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12.第一主创简介：侧重写任职经历与社会评价，在创新方面的重要贡献；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13.日期格式按照年月日的顺序书写；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14.评审意见栏的专家意见由组委会组织专家填写；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15.申报单位务必按要求认真填写申报表与撰写主报告，对于不符合申报要求的案例（成果）在资格审查中予以淘汰。</w:t>
      </w: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tbl>
      <w:tblPr>
        <w:tblStyle w:val="7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162"/>
        <w:gridCol w:w="105"/>
        <w:gridCol w:w="1029"/>
        <w:gridCol w:w="276"/>
        <w:gridCol w:w="858"/>
        <w:gridCol w:w="715"/>
        <w:gridCol w:w="561"/>
        <w:gridCol w:w="587"/>
        <w:gridCol w:w="204"/>
        <w:gridCol w:w="343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39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4145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8" w:type="dxa"/>
            <w:gridSpan w:val="2"/>
            <w:noWrap w:val="0"/>
            <w:vAlign w:val="top"/>
          </w:tcPr>
          <w:p>
            <w:pPr>
              <w:spacing w:line="6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73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企业网址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企业性质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□国有 □集体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私营 □外商投资 □股份制 □联营 □个人独资 □有限合伙 □其他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法人</w:t>
            </w:r>
          </w:p>
        </w:tc>
        <w:tc>
          <w:tcPr>
            <w:tcW w:w="2572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总经理/总裁</w:t>
            </w:r>
          </w:p>
        </w:tc>
        <w:tc>
          <w:tcPr>
            <w:tcW w:w="2884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2572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隶属行业</w:t>
            </w:r>
          </w:p>
        </w:tc>
        <w:tc>
          <w:tcPr>
            <w:tcW w:w="2884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2572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884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财务年报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总资产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净资产</w:t>
            </w: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营业额</w:t>
            </w:r>
          </w:p>
        </w:tc>
        <w:tc>
          <w:tcPr>
            <w:tcW w:w="1352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利润总额</w:t>
            </w: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纳税总额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核心优势与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特色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Autospacing="1" w:afterAutospacing="1" w:line="240" w:lineRule="auto"/>
              <w:ind w:lef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资源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技能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品牌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等方面进行阐述。</w:t>
            </w:r>
          </w:p>
          <w:p>
            <w:pPr>
              <w:widowControl/>
              <w:numPr>
                <w:ilvl w:val="0"/>
                <w:numId w:val="0"/>
              </w:numPr>
              <w:spacing w:beforeAutospacing="1" w:afterAutospacing="1" w:line="240" w:lineRule="auto"/>
              <w:ind w:lef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Autospacing="1" w:afterAutospacing="1" w:line="240" w:lineRule="auto"/>
              <w:ind w:lef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Autospacing="1" w:afterAutospacing="1" w:line="240" w:lineRule="auto"/>
              <w:ind w:left="0" w:firstLine="0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获得奖项及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认定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8839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成果基本情况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□实践应用类  □理论研究类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10" w:type="dxa"/>
            <w:vMerge w:val="restart"/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参创人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6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主要做法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3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创新点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应用推广价值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第一主创简介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exact"/>
          <w:jc w:val="center"/>
        </w:trPr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简要评价。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1" w:firstLineChars="2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同意申报。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申报单位负责人（签字）：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申报单位（公章）：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exact"/>
          <w:jc w:val="center"/>
        </w:trPr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简要说明推荐理由。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1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推荐单位（公章）：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544" w:tblpY="193"/>
        <w:tblOverlap w:val="never"/>
        <w:tblW w:w="90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0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 xml:space="preserve">评审意见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05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初审专家意见：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组长签字：</w:t>
            </w:r>
          </w:p>
          <w:p>
            <w:pPr>
              <w:spacing w:line="360" w:lineRule="exact"/>
              <w:ind w:firstLine="4800" w:firstLineChars="20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公示反馈信息：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9" w:hRule="atLeast"/>
          <w:jc w:val="center"/>
        </w:trPr>
        <w:tc>
          <w:tcPr>
            <w:tcW w:w="905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调研复核意见：                              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360" w:lineRule="exact"/>
              <w:ind w:left="0" w:leftChars="0"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0" w:leftChars="0"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0" w:leftChars="0"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0" w:leftChars="0"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组长签字：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90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最终审定意见：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组长签字：</w:t>
            </w:r>
          </w:p>
          <w:p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日期：</w:t>
            </w:r>
          </w:p>
        </w:tc>
      </w:tr>
    </w:tbl>
    <w:p>
      <w:pPr>
        <w:rPr>
          <w:rFonts w:hint="eastAsia"/>
          <w:lang w:val="en-US" w:eastAsia="zh-CN"/>
        </w:rPr>
        <w:sectPr>
          <w:footerReference r:id="rId4" w:type="default"/>
          <w:pgSz w:w="11906" w:h="16838"/>
          <w:pgMar w:top="1440" w:right="1417" w:bottom="1440" w:left="141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4"/>
        <w:spacing w:before="0" w:after="0"/>
        <w:ind w:left="0" w:right="0"/>
        <w:jc w:val="center"/>
        <w:rPr>
          <w:rFonts w:hint="default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第六届现代工业企业科技创新案例（成果）和领航企业</w:t>
      </w:r>
    </w:p>
    <w:p>
      <w:pPr>
        <w:pStyle w:val="4"/>
        <w:spacing w:before="0" w:after="0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 xml:space="preserve">办公地址：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申报组织部门：                           负责人姓名：  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座机：                                   手机：                       电子邮箱：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 xml:space="preserve">                                                                                                                 填报日期：</w:t>
      </w:r>
    </w:p>
    <w:tbl>
      <w:tblPr>
        <w:tblStyle w:val="8"/>
        <w:tblW w:w="15424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14"/>
        <w:gridCol w:w="3150"/>
        <w:gridCol w:w="1095"/>
        <w:gridCol w:w="1305"/>
        <w:gridCol w:w="1095"/>
        <w:gridCol w:w="1755"/>
        <w:gridCol w:w="124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申报联系人电话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主创人（2人）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参创人（6人以内，逗号分开）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807"/>
        </w:tabs>
        <w:jc w:val="left"/>
        <w:rPr>
          <w:rFonts w:hint="eastAsia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  <w:sectPr>
          <w:pgSz w:w="16838" w:h="11906" w:orient="landscape"/>
          <w:pgMar w:top="1800" w:right="1440" w:bottom="1286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lang w:val="en-US" w:eastAsia="zh-CN"/>
        </w:rPr>
        <w:t>提示：</w:t>
      </w:r>
      <w:r>
        <w:rPr>
          <w:rFonts w:hint="eastAsia"/>
          <w:lang w:val="en-US" w:eastAsia="zh-CN"/>
        </w:rPr>
        <w:t>此表由推荐单位填写，自主申报单位不需要填写此表。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pStyle w:val="4"/>
        <w:spacing w:before="0" w:after="0"/>
        <w:ind w:left="0" w:right="0"/>
        <w:jc w:val="center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申报材料真实性声明和授权回执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成果名称：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主创人：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参创人：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本单位知悉并保证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以上所填内容和申报创新案例（成果）提交所有资料</w:t>
      </w:r>
      <w:r>
        <w:rPr>
          <w:rFonts w:hint="eastAsia" w:ascii="仿宋" w:hAnsi="仿宋" w:eastAsia="仿宋" w:cs="仿宋"/>
          <w:sz w:val="32"/>
          <w:szCs w:val="32"/>
        </w:rPr>
        <w:t>（含申报表、主报告、附件中文字、图片、数据、案例、音视频素材等）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佐证材料均准确、真实、合法、有效、无涉密信息，无侵犯知识产权，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近三年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</w:rPr>
        <w:t>未发生重大安全、重大质量事故或严重环境违法行为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，本企业愿为此承担有关法律责任。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为保证作品达到更好的推广宣传效果，本单位对报送的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案例（成果）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领航企业</w:t>
      </w:r>
      <w:r>
        <w:rPr>
          <w:rFonts w:hint="eastAsia" w:ascii="仿宋" w:hAnsi="仿宋" w:eastAsia="仿宋" w:cs="仿宋"/>
          <w:sz w:val="32"/>
          <w:szCs w:val="32"/>
        </w:rPr>
        <w:t>等材料向推选、审定、发布主办方、协办方、承办方及本次活动的相关合作方作出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</w:rPr>
        <w:t>授权：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自作品提交之日起，授权主办方、协办方、承办方及本次活动相关合作方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享有复制权、发行权、信息网络传播权等权利；同意</w:t>
      </w:r>
      <w:r>
        <w:rPr>
          <w:rFonts w:hint="eastAsia" w:ascii="仿宋" w:hAnsi="仿宋" w:eastAsia="仿宋" w:cs="仿宋"/>
          <w:sz w:val="32"/>
          <w:szCs w:val="32"/>
        </w:rPr>
        <w:t>主办方、协办方、承办方及本次活动相关合作方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自营平台或者合作平台使用我单位作品，可以</w:t>
      </w:r>
      <w:r>
        <w:rPr>
          <w:rFonts w:hint="eastAsia" w:ascii="仿宋" w:hAnsi="仿宋" w:eastAsia="仿宋" w:cs="仿宋"/>
          <w:sz w:val="32"/>
          <w:szCs w:val="32"/>
        </w:rPr>
        <w:t>在网站及其他媒体上展播、介绍、刊发、使用我单位申报的所有作品（含附件等相关资料）；同意对作品进行宣传推广、交流示范等活动；同意使用作品的全部或部分用于书刊（含数字化书刊）、视听节目、案例教学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主创团队</w:t>
      </w:r>
      <w:r>
        <w:rPr>
          <w:rFonts w:hint="eastAsia" w:ascii="仿宋" w:hAnsi="仿宋" w:eastAsia="仿宋" w:cs="仿宋"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p>
      <w:bookmarkStart w:id="0" w:name="_GoBack"/>
      <w:bookmarkEnd w:id="0"/>
    </w:p>
    <w:sectPr>
      <w:footerReference r:id="rId5" w:type="default"/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108"/>
      </w:tabs>
      <w:spacing w:line="179" w:lineRule="auto"/>
      <w:ind w:left="4111"/>
      <w:rPr>
        <w:rFonts w:hint="default" w:ascii="Times New Roman" w:hAnsi="Times New Roman" w:eastAsia="Times New Roman" w:cs="Times New Roman"/>
        <w:sz w:val="24"/>
        <w:szCs w:val="24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-43180</wp:posOffset>
              </wp:positionV>
              <wp:extent cx="360045" cy="4673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pt;height:36.8pt;width:28.35pt;mso-position-horizontal:center;mso-position-horizontal-relative:margin;z-index:251660288;mso-width-relative:page;mso-height-relative:page;" filled="f" stroked="f" coordsize="21600,21600" o:gfxdata="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108"/>
      </w:tabs>
      <w:spacing w:line="179" w:lineRule="auto"/>
      <w:ind w:left="4111"/>
      <w:rPr>
        <w:rFonts w:hint="default" w:ascii="Times New Roman" w:hAnsi="Times New Roman" w:eastAsia="Times New Roman" w:cs="Times New Roman"/>
        <w:sz w:val="24"/>
        <w:szCs w:val="24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-43180</wp:posOffset>
              </wp:positionV>
              <wp:extent cx="332105" cy="3035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pt;height:23.9pt;width:26.15pt;mso-position-horizontal:center;mso-position-horizontal-relative:margin;z-index:251661312;mso-width-relative:page;mso-height-relative:page;" filled="f" stroked="f" coordsize="21600,21600" o:gfxdata="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-43180</wp:posOffset>
              </wp:positionV>
              <wp:extent cx="234315" cy="397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" cy="397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pt;height:31.3pt;width:18.4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BPBOv6wwEAAHoDAAAOAAAAAAAAAAEA&#10;IAAAADoBAABkcnMvZTJvRG9jLnhtbFBLAQIUABQAAAAIAIdO4kBxwCMy1QAAAAUBAAAPAAAAAAAA&#10;AAEAIAAAADgAAABkcnMvZG93bnJldi54bWxQSwUGAAAAAAYABgBZAQAAb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40760"/>
    <w:rsid w:val="042A2B83"/>
    <w:rsid w:val="0AFD5174"/>
    <w:rsid w:val="0B494101"/>
    <w:rsid w:val="0E226EA9"/>
    <w:rsid w:val="1183466A"/>
    <w:rsid w:val="120C7C36"/>
    <w:rsid w:val="13AF628E"/>
    <w:rsid w:val="17942BA8"/>
    <w:rsid w:val="17D80693"/>
    <w:rsid w:val="1B1F52CD"/>
    <w:rsid w:val="251B66B7"/>
    <w:rsid w:val="25C71F49"/>
    <w:rsid w:val="295B52D4"/>
    <w:rsid w:val="30C5340F"/>
    <w:rsid w:val="31A63067"/>
    <w:rsid w:val="335A2AA0"/>
    <w:rsid w:val="36944891"/>
    <w:rsid w:val="39070FD4"/>
    <w:rsid w:val="3ECF4313"/>
    <w:rsid w:val="49E43B49"/>
    <w:rsid w:val="4B9F32EE"/>
    <w:rsid w:val="4C43011D"/>
    <w:rsid w:val="535E25FE"/>
    <w:rsid w:val="58890E7C"/>
    <w:rsid w:val="5E241FCB"/>
    <w:rsid w:val="63B40760"/>
    <w:rsid w:val="664C6E4C"/>
    <w:rsid w:val="67384F2C"/>
    <w:rsid w:val="67973300"/>
    <w:rsid w:val="6A2B301D"/>
    <w:rsid w:val="6AA67A29"/>
    <w:rsid w:val="6D3204BB"/>
    <w:rsid w:val="6D885ECE"/>
    <w:rsid w:val="6DCF182A"/>
    <w:rsid w:val="6EFC4430"/>
    <w:rsid w:val="70453F88"/>
    <w:rsid w:val="7355410F"/>
    <w:rsid w:val="75657CDA"/>
    <w:rsid w:val="759F286D"/>
    <w:rsid w:val="779C18BA"/>
    <w:rsid w:val="787F3C50"/>
    <w:rsid w:val="79C5018C"/>
    <w:rsid w:val="7A537BE0"/>
    <w:rsid w:val="7BC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spacing w:before="0" w:after="0"/>
      <w:ind w:left="0" w:right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9370</Words>
  <Characters>9791</Characters>
  <Lines>0</Lines>
  <Paragraphs>0</Paragraphs>
  <TotalTime>47</TotalTime>
  <ScaleCrop>false</ScaleCrop>
  <LinksUpToDate>false</LinksUpToDate>
  <CharactersWithSpaces>10682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2025-02-16T11:00:00Z</dcterms:created>
  <dc:creator>大苏186</dc:creator>
  <cp:lastModifiedBy>xmadmin</cp:lastModifiedBy>
  <dcterms:modified xsi:type="dcterms:W3CDTF">2025-03-31T11:29:10Z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51FD4D21977B455083FD472914B860BF_13</vt:lpwstr>
  </property>
  <property fmtid="{D5CDD505-2E9C-101B-9397-08002B2CF9AE}" pid="4" name="KSOTemplateDocerSaveRecord">
    <vt:lpwstr>eyJoZGlkIjoiNmYwMzcwMDdiMjc1ZWI1NzZhNTZkODZlZWE3OWI3M2IiLCJ1c2VySWQiOiI0NTU3OTg1MDUifQ==</vt:lpwstr>
  </property>
</Properties>
</file>