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BF58D">
      <w:pPr>
        <w:jc w:val="center"/>
        <w:rPr>
          <w:rFonts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年度高级经济师评审材料</w:t>
      </w:r>
    </w:p>
    <w:p w14:paraId="0220D764">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相关政策文件链接</w:t>
      </w:r>
    </w:p>
    <w:p w14:paraId="40594334"/>
    <w:p w14:paraId="6DC72D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申报通知中提到的相关政策文件链接如下：</w:t>
      </w:r>
    </w:p>
    <w:p w14:paraId="48D16063">
      <w:pPr>
        <w:numPr>
          <w:ilvl w:val="-1"/>
          <w:numId w:val="0"/>
        </w:numPr>
        <w:spacing w:line="580" w:lineRule="exact"/>
        <w:ind w:firstLine="640" w:firstLineChars="200"/>
        <w:jc w:val="left"/>
      </w:pPr>
      <w:r>
        <w:rPr>
          <w:rFonts w:hint="eastAsia" w:ascii="仿宋" w:hAnsi="仿宋" w:eastAsia="仿宋" w:cs="仿宋"/>
          <w:sz w:val="32"/>
          <w:szCs w:val="32"/>
          <w:lang w:eastAsia="zh-CN"/>
        </w:rPr>
        <w:t>一、</w:t>
      </w:r>
      <w:r>
        <w:rPr>
          <w:rFonts w:hint="eastAsia" w:ascii="仿宋" w:hAnsi="仿宋" w:eastAsia="仿宋" w:cs="仿宋"/>
          <w:sz w:val="32"/>
          <w:szCs w:val="32"/>
        </w:rPr>
        <w:t>《关于印发&lt;福建省职称评审管理暂行办法&gt;的通知》（闽人社发〔2021〕1号），文件链接：https://rst.fujian.gov.cn/zw/zfxxgk/zfxxgkml/flfggfxwj/gfxwj/202310/t20231020_6279287.htm</w:t>
      </w:r>
    </w:p>
    <w:p w14:paraId="4B55BF04">
      <w:pPr>
        <w:numPr>
          <w:ilvl w:val="-1"/>
          <w:numId w:val="0"/>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《福建省经济系列职称评审条件》（闽工信职改〔2023〕18号），文件链接：</w:t>
      </w:r>
    </w:p>
    <w:p w14:paraId="55F9EC79">
      <w:pPr>
        <w:spacing w:line="580" w:lineRule="exact"/>
        <w:ind w:firstLine="0" w:firstLineChars="0"/>
        <w:rPr>
          <w:rFonts w:ascii="仿宋" w:hAnsi="仿宋" w:eastAsia="仿宋" w:cs="仿宋"/>
          <w:sz w:val="32"/>
          <w:szCs w:val="32"/>
        </w:rPr>
      </w:pPr>
      <w:r>
        <w:rPr>
          <w:rFonts w:hint="eastAsia" w:ascii="仿宋" w:hAnsi="仿宋" w:eastAsia="仿宋" w:cs="仿宋"/>
          <w:sz w:val="32"/>
          <w:szCs w:val="32"/>
        </w:rPr>
        <w:t>http://gxt.fujian.gov.cn/zwfw/tsfw/zcps/jjxlzcps/zcfg/202311/t20231110_6293502.htm</w:t>
      </w:r>
    </w:p>
    <w:p w14:paraId="2A509C3D">
      <w:pPr>
        <w:numPr>
          <w:ilvl w:val="-1"/>
          <w:numId w:val="0"/>
        </w:num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《关于开展在闽台湾地区居民经济专业技术职务任职资格评审试点工作的通知》（闽人发〔2008〕71号）文件链接：http://gxt.fujian.gov.cn/zwfw/tsfw/zcps/jjxlzcps/zcfg/200808/t20080818_4352291.htm</w:t>
      </w:r>
    </w:p>
    <w:p w14:paraId="23C12F32">
      <w:pPr>
        <w:numPr>
          <w:ilvl w:val="-1"/>
          <w:numId w:val="0"/>
        </w:num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shd w:val="clear" w:color="auto" w:fill="FFFFFF"/>
          <w:lang w:eastAsia="zh-CN"/>
        </w:rPr>
        <w:t>四、</w:t>
      </w:r>
      <w:r>
        <w:rPr>
          <w:rFonts w:hint="eastAsia" w:ascii="仿宋" w:hAnsi="仿宋" w:eastAsia="仿宋" w:cs="仿宋"/>
          <w:sz w:val="32"/>
          <w:szCs w:val="32"/>
          <w:shd w:val="clear" w:color="auto" w:fill="FFFFFF"/>
        </w:rPr>
        <w:t>《经济专业技术资格考试实施办法》（人社部规〔2020〕1号）</w:t>
      </w:r>
      <w:r>
        <w:rPr>
          <w:rFonts w:hint="eastAsia" w:ascii="仿宋" w:hAnsi="仿宋" w:eastAsia="仿宋" w:cs="仿宋"/>
          <w:sz w:val="32"/>
          <w:szCs w:val="32"/>
        </w:rPr>
        <w:t>文件链接：http://www.mohrss.gov.cn/xxgk2020/fdzdgknr/zcfg/gfxwj/rcrs/202001/t20200117_355799.html</w:t>
      </w:r>
    </w:p>
    <w:p w14:paraId="55A469CA">
      <w:pPr>
        <w:numPr>
          <w:ilvl w:val="-1"/>
          <w:numId w:val="0"/>
        </w:numPr>
        <w:spacing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《专业技术人员继续教育规定》（人社部令第25号）</w:t>
      </w:r>
      <w:r>
        <w:rPr>
          <w:rFonts w:hint="eastAsia" w:ascii="仿宋" w:hAnsi="仿宋" w:eastAsia="仿宋" w:cs="仿宋"/>
          <w:color w:val="auto"/>
          <w:sz w:val="32"/>
          <w:szCs w:val="32"/>
          <w:lang w:eastAsia="zh-CN"/>
        </w:rPr>
        <w:t>，文件链接：</w:t>
      </w:r>
    </w:p>
    <w:p w14:paraId="169640EC">
      <w:pPr>
        <w:numPr>
          <w:ilvl w:val="-1"/>
          <w:numId w:val="0"/>
        </w:numPr>
        <w:spacing w:line="580" w:lineRule="exact"/>
        <w:ind w:firstLine="0" w:firstLineChars="0"/>
        <w:jc w:val="left"/>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"http://www.mohrss.gov.cn/xxgk2020/gzk/gz/202112/t20211228_431647.html?aid=8" </w:instrText>
      </w:r>
      <w:r>
        <w:rPr>
          <w:rFonts w:hint="eastAsia" w:ascii="仿宋" w:hAnsi="仿宋" w:eastAsia="仿宋" w:cs="仿宋"/>
          <w:color w:val="auto"/>
          <w:sz w:val="32"/>
          <w:szCs w:val="32"/>
        </w:rPr>
        <w:fldChar w:fldCharType="separate"/>
      </w:r>
      <w:r>
        <w:rPr>
          <w:rStyle w:val="7"/>
          <w:rFonts w:hint="eastAsia" w:ascii="仿宋" w:hAnsi="仿宋" w:eastAsia="仿宋" w:cs="仿宋"/>
          <w:sz w:val="32"/>
          <w:szCs w:val="32"/>
        </w:rPr>
        <w:t>http://www.mohrss.gov.cn/xxgk2020/gzk/gz/202112/t20211228_431647.html?aid=8</w:t>
      </w:r>
      <w:r>
        <w:rPr>
          <w:rFonts w:hint="eastAsia" w:ascii="仿宋" w:hAnsi="仿宋" w:eastAsia="仿宋" w:cs="仿宋"/>
          <w:color w:val="auto"/>
          <w:sz w:val="32"/>
          <w:szCs w:val="32"/>
        </w:rPr>
        <w:fldChar w:fldCharType="end"/>
      </w:r>
    </w:p>
    <w:p w14:paraId="764334B7">
      <w:pPr>
        <w:pStyle w:val="2"/>
        <w:numPr>
          <w:ilvl w:val="-1"/>
          <w:numId w:val="0"/>
        </w:numPr>
        <w:ind w:left="420" w:leftChars="200" w:firstLine="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六、《职称评审监管暂行办法》（人社部发〔2024〕56</w:t>
      </w:r>
    </w:p>
    <w:p w14:paraId="157853FD">
      <w:pPr>
        <w:pStyle w:val="2"/>
        <w:numPr>
          <w:ilvl w:val="-1"/>
          <w:numId w:val="0"/>
        </w:numPr>
        <w:ind w:left="0" w:leftChars="0" w:firstLine="0" w:firstLineChars="0"/>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color w:val="auto"/>
          <w:sz w:val="32"/>
          <w:szCs w:val="32"/>
          <w:lang w:val="en-US" w:eastAsia="zh-CN"/>
        </w:rPr>
        <w:t>号），</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文件链接：</w:t>
      </w:r>
    </w:p>
    <w:p w14:paraId="7BDFEFF1">
      <w:pPr>
        <w:pStyle w:val="2"/>
        <w:numPr>
          <w:ilvl w:val="0"/>
          <w:numId w:val="0"/>
        </w:numPr>
        <w:ind w:leftChars="0" w:firstLine="0"/>
        <w:rPr>
          <w:rFonts w:hint="eastAsia" w:ascii="仿宋" w:hAnsi="仿宋" w:eastAsia="仿宋" w:cs="仿宋"/>
          <w:b w:val="0"/>
          <w:bCs w:val="0"/>
          <w:i w:val="0"/>
          <w:caps w:val="0"/>
          <w:color w:val="auto"/>
          <w:spacing w:val="0"/>
          <w:kern w:val="2"/>
          <w:sz w:val="32"/>
          <w:szCs w:val="32"/>
          <w:highlight w:val="none"/>
          <w:shd w:val="clear" w:color="auto" w:fill="auto"/>
          <w:lang w:val="en-US" w:eastAsia="zh-CN" w:bidi="ar-SA"/>
        </w:rPr>
      </w:pPr>
      <w:r>
        <w:rPr>
          <w:rFonts w:hint="eastAsia" w:ascii="仿宋" w:hAnsi="仿宋" w:eastAsia="仿宋" w:cs="仿宋"/>
          <w:b w:val="0"/>
          <w:bCs w:val="0"/>
          <w:i w:val="0"/>
          <w:caps w:val="0"/>
          <w:color w:val="auto"/>
          <w:spacing w:val="0"/>
          <w:kern w:val="2"/>
          <w:sz w:val="32"/>
          <w:szCs w:val="32"/>
          <w:highlight w:val="none"/>
          <w:shd w:val="clear" w:color="auto" w:fill="auto"/>
          <w:lang w:val="en-US" w:eastAsia="zh-CN" w:bidi="ar-SA"/>
        </w:rPr>
        <w:fldChar w:fldCharType="begin"/>
      </w:r>
      <w:r>
        <w:rPr>
          <w:rFonts w:hint="eastAsia" w:ascii="仿宋" w:hAnsi="仿宋" w:eastAsia="仿宋" w:cs="仿宋"/>
          <w:b w:val="0"/>
          <w:bCs w:val="0"/>
          <w:i w:val="0"/>
          <w:caps w:val="0"/>
          <w:color w:val="auto"/>
          <w:spacing w:val="0"/>
          <w:kern w:val="2"/>
          <w:sz w:val="32"/>
          <w:szCs w:val="32"/>
          <w:highlight w:val="none"/>
          <w:shd w:val="clear" w:color="auto" w:fill="auto"/>
          <w:lang w:val="en-US" w:eastAsia="zh-CN" w:bidi="ar-SA"/>
        </w:rPr>
        <w:instrText xml:space="preserve"> HYPERLINK "https://www.gov.cn/zhengce/zhengceku/202408/content_6969436.htm" </w:instrText>
      </w:r>
      <w:r>
        <w:rPr>
          <w:rFonts w:hint="eastAsia" w:ascii="仿宋" w:hAnsi="仿宋" w:eastAsia="仿宋" w:cs="仿宋"/>
          <w:b w:val="0"/>
          <w:bCs w:val="0"/>
          <w:i w:val="0"/>
          <w:caps w:val="0"/>
          <w:color w:val="auto"/>
          <w:spacing w:val="0"/>
          <w:kern w:val="2"/>
          <w:sz w:val="32"/>
          <w:szCs w:val="32"/>
          <w:highlight w:val="none"/>
          <w:shd w:val="clear" w:color="auto" w:fill="auto"/>
          <w:lang w:val="en-US" w:eastAsia="zh-CN" w:bidi="ar-SA"/>
        </w:rPr>
        <w:fldChar w:fldCharType="separate"/>
      </w:r>
      <w:r>
        <w:rPr>
          <w:rStyle w:val="7"/>
          <w:rFonts w:hint="eastAsia" w:ascii="仿宋" w:hAnsi="仿宋" w:eastAsia="仿宋" w:cs="仿宋"/>
          <w:b w:val="0"/>
          <w:bCs w:val="0"/>
          <w:i w:val="0"/>
          <w:caps w:val="0"/>
          <w:spacing w:val="0"/>
          <w:kern w:val="2"/>
          <w:sz w:val="32"/>
          <w:szCs w:val="32"/>
          <w:shd w:val="clear"/>
          <w:lang w:val="en-US" w:eastAsia="zh-CN" w:bidi="ar-SA"/>
        </w:rPr>
        <w:t>https://www.gov.cn/zhengce/zhengceku/202408/content_6969436.htm</w:t>
      </w:r>
      <w:r>
        <w:rPr>
          <w:rFonts w:hint="eastAsia" w:ascii="仿宋" w:hAnsi="仿宋" w:eastAsia="仿宋" w:cs="仿宋"/>
          <w:b w:val="0"/>
          <w:bCs w:val="0"/>
          <w:i w:val="0"/>
          <w:caps w:val="0"/>
          <w:color w:val="auto"/>
          <w:spacing w:val="0"/>
          <w:kern w:val="2"/>
          <w:sz w:val="32"/>
          <w:szCs w:val="32"/>
          <w:highlight w:val="none"/>
          <w:shd w:val="clear" w:color="auto" w:fill="auto"/>
          <w:lang w:val="en-US" w:eastAsia="zh-CN" w:bidi="ar-SA"/>
        </w:rPr>
        <w:fldChar w:fldCharType="end"/>
      </w:r>
    </w:p>
    <w:p w14:paraId="15D62239">
      <w:pPr>
        <w:pStyle w:val="2"/>
      </w:pPr>
    </w:p>
    <w:sectPr>
      <w:pgSz w:w="11906" w:h="16838"/>
      <w:pgMar w:top="873" w:right="1800" w:bottom="873" w:left="1800"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trackRevisions w:val="1"/>
  <w:documentProtection w:enforcement="0"/>
  <w:defaultTabStop w:val="42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NWNkMjRhYWNhZjcwNzUwNjdkZWQ0ZTAwMmUxZDUifQ=="/>
  </w:docVars>
  <w:rsids>
    <w:rsidRoot w:val="0039496C"/>
    <w:rsid w:val="000C30E2"/>
    <w:rsid w:val="0039496C"/>
    <w:rsid w:val="153B1206"/>
    <w:rsid w:val="18844207"/>
    <w:rsid w:val="1C4A34E2"/>
    <w:rsid w:val="1FFB8419"/>
    <w:rsid w:val="26240D2E"/>
    <w:rsid w:val="31D813D6"/>
    <w:rsid w:val="46D2090A"/>
    <w:rsid w:val="4ECE0F10"/>
    <w:rsid w:val="5FDE1507"/>
    <w:rsid w:val="668F3087"/>
    <w:rsid w:val="6DFED4CA"/>
    <w:rsid w:val="77BDE5CA"/>
    <w:rsid w:val="7B7F0746"/>
    <w:rsid w:val="7FE8E316"/>
    <w:rsid w:val="9BF7E2DE"/>
    <w:rsid w:val="9D369B19"/>
    <w:rsid w:val="BFAE17DA"/>
    <w:rsid w:val="CBFF96DE"/>
    <w:rsid w:val="DFFFA9F0"/>
    <w:rsid w:val="E7FD0E66"/>
    <w:rsid w:val="ED7F64BE"/>
    <w:rsid w:val="EE3AB28E"/>
    <w:rsid w:val="F90F98A5"/>
    <w:rsid w:val="FCED6B6C"/>
    <w:rsid w:val="FD5AE942"/>
    <w:rsid w:val="FDC5EC57"/>
    <w:rsid w:val="FDEF6009"/>
    <w:rsid w:val="FF8C4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
    <w:basedOn w:val="3"/>
    <w:qFormat/>
    <w:uiPriority w:val="0"/>
    <w:rPr>
      <w:rFonts w:ascii="宋体" w:hAnsi="宋体" w:eastAsia="宋体" w:cs="Times New Roman"/>
      <w:kern w:val="0"/>
      <w:lang w:val="zh-CN"/>
    </w:rPr>
  </w:style>
  <w:style w:type="paragraph" w:customStyle="1" w:styleId="3">
    <w:name w:val="正文样式"/>
    <w:basedOn w:val="1"/>
    <w:next w:val="1"/>
    <w:qFormat/>
    <w:uiPriority w:val="7"/>
    <w:pPr>
      <w:ind w:firstLine="48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0"/>
    <w:rPr>
      <w:rFonts w:asciiTheme="minorHAnsi" w:hAnsiTheme="minorHAnsi" w:eastAsiaTheme="minorEastAsia" w:cstheme="minorBidi"/>
      <w:kern w:val="2"/>
      <w:sz w:val="18"/>
      <w:szCs w:val="18"/>
    </w:rPr>
  </w:style>
  <w:style w:type="character" w:customStyle="1" w:styleId="10">
    <w:name w:val="页脚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271</Words>
  <Characters>737</Characters>
  <Lines>3</Lines>
  <Paragraphs>1</Paragraphs>
  <TotalTime>11</TotalTime>
  <ScaleCrop>false</ScaleCrop>
  <LinksUpToDate>false</LinksUpToDate>
  <CharactersWithSpaces>737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dc:creator>
  <cp:lastModifiedBy>xmadmin</cp:lastModifiedBy>
  <dcterms:modified xsi:type="dcterms:W3CDTF">2026-02-26T17:19:26Z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2E03354F0BBD459295EC442174469FF1_13</vt:lpwstr>
  </property>
  <property fmtid="{D5CDD505-2E9C-101B-9397-08002B2CF9AE}" pid="4" name="KSOTemplateDocerSaveRecord">
    <vt:lpwstr>eyJoZGlkIjoiNDJiMDgxNDdkN2E5NzA5MjBiNTMzYjkzNjc3OTM4OGYifQ==</vt:lpwstr>
  </property>
</Properties>
</file>