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center"/>
        <w:rPr>
          <w:rFonts w:hint="default" w:ascii="方正小标宋简体" w:hAnsi="方正小标宋简体" w:eastAsia="方正小标宋简体" w:cs="方正小标宋简体"/>
          <w:kern w:val="0"/>
          <w:sz w:val="36"/>
          <w:szCs w:val="36"/>
          <w:lang w:val="en-US" w:eastAsia="zh-CN" w:bidi="ar-SA"/>
        </w:rPr>
      </w:pPr>
      <w:r>
        <w:rPr>
          <w:rFonts w:hint="eastAsia" w:ascii="方正小标宋简体" w:hAnsi="方正小标宋简体" w:eastAsia="方正小标宋简体" w:cs="方正小标宋简体"/>
          <w:kern w:val="0"/>
          <w:sz w:val="36"/>
          <w:szCs w:val="36"/>
          <w:lang w:val="en-US" w:eastAsia="zh-CN" w:bidi="ar-SA"/>
        </w:rPr>
        <w:t>2024年度厦门市拟晋升工艺美术系列中级专业技术职务任职资格人员名单（6人）</w:t>
      </w:r>
    </w:p>
    <w:p>
      <w:pPr>
        <w:rPr>
          <w:rFonts w:hint="eastAsia" w:ascii="仿宋" w:hAnsi="仿宋" w:eastAsia="仿宋"/>
          <w:sz w:val="28"/>
          <w:szCs w:val="28"/>
        </w:rPr>
      </w:pPr>
    </w:p>
    <w:p>
      <w:pPr>
        <w:ind w:firstLine="420"/>
        <w:rPr>
          <w:rFonts w:hint="eastAsia" w:ascii="仿宋_GB2312" w:hAnsi="仿宋_GB2312" w:eastAsia="仿宋_GB2312" w:cs="仿宋_GB2312"/>
          <w:b/>
          <w:kern w:val="0"/>
          <w:sz w:val="32"/>
          <w:szCs w:val="32"/>
        </w:rPr>
      </w:pPr>
      <w:r>
        <w:rPr>
          <w:rFonts w:hint="eastAsia" w:ascii="仿宋_GB2312" w:hAnsi="仿宋_GB2312" w:eastAsia="仿宋_GB2312" w:cs="仿宋_GB2312"/>
          <w:sz w:val="32"/>
          <w:szCs w:val="32"/>
        </w:rPr>
        <w:t>路达（厦门）工业有限公司:王安</w:t>
      </w:r>
      <w:bookmarkStart w:id="0" w:name="_GoBack"/>
    </w:p>
    <w:bookmarkEnd w:id="0"/>
    <w:p>
      <w:pPr>
        <w:ind w:firstLine="420"/>
        <w:rPr>
          <w:rFonts w:hint="eastAsia" w:ascii="仿宋_GB2312" w:hAnsi="仿宋_GB2312" w:eastAsia="仿宋_GB2312" w:cs="仿宋_GB2312"/>
          <w:b/>
          <w:kern w:val="0"/>
          <w:sz w:val="32"/>
          <w:szCs w:val="32"/>
        </w:rPr>
      </w:pPr>
      <w:r>
        <w:rPr>
          <w:rFonts w:hint="eastAsia" w:ascii="仿宋_GB2312" w:hAnsi="仿宋_GB2312" w:eastAsia="仿宋_GB2312" w:cs="仿宋_GB2312"/>
          <w:sz w:val="32"/>
          <w:szCs w:val="32"/>
        </w:rPr>
        <w:t>厦门可为文化产业有限公司:杨启钧</w:t>
      </w:r>
    </w:p>
    <w:p>
      <w:pPr>
        <w:ind w:firstLine="420"/>
        <w:rPr>
          <w:rFonts w:hint="eastAsia" w:ascii="仿宋_GB2312" w:hAnsi="仿宋_GB2312" w:eastAsia="仿宋_GB2312" w:cs="仿宋_GB2312"/>
          <w:b/>
          <w:kern w:val="0"/>
          <w:sz w:val="32"/>
          <w:szCs w:val="32"/>
        </w:rPr>
      </w:pPr>
      <w:r>
        <w:rPr>
          <w:rFonts w:hint="eastAsia" w:ascii="仿宋_GB2312" w:hAnsi="仿宋_GB2312" w:eastAsia="仿宋_GB2312" w:cs="仿宋_GB2312"/>
          <w:sz w:val="32"/>
          <w:szCs w:val="32"/>
        </w:rPr>
        <w:t>厦门市鹭艺轩工贸有限公司:郭银燕</w:t>
      </w:r>
    </w:p>
    <w:p>
      <w:pPr>
        <w:ind w:firstLine="420"/>
        <w:rPr>
          <w:rFonts w:hint="eastAsia" w:ascii="仿宋_GB2312" w:hAnsi="仿宋_GB2312" w:eastAsia="仿宋_GB2312" w:cs="仿宋_GB2312"/>
          <w:b/>
          <w:kern w:val="0"/>
          <w:sz w:val="32"/>
          <w:szCs w:val="32"/>
        </w:rPr>
      </w:pPr>
      <w:r>
        <w:rPr>
          <w:rFonts w:hint="eastAsia" w:ascii="仿宋_GB2312" w:hAnsi="仿宋_GB2312" w:eastAsia="仿宋_GB2312" w:cs="仿宋_GB2312"/>
          <w:sz w:val="32"/>
          <w:szCs w:val="32"/>
        </w:rPr>
        <w:t>厦门市思明区闽南拼布刺绣工作室:许嫣红</w:t>
      </w:r>
    </w:p>
    <w:p>
      <w:pPr>
        <w:ind w:firstLine="420"/>
        <w:rPr>
          <w:rFonts w:hint="eastAsia" w:ascii="仿宋_GB2312" w:hAnsi="仿宋_GB2312" w:eastAsia="仿宋_GB2312" w:cs="仿宋_GB2312"/>
          <w:b/>
          <w:kern w:val="0"/>
          <w:sz w:val="32"/>
          <w:szCs w:val="32"/>
        </w:rPr>
      </w:pPr>
      <w:r>
        <w:rPr>
          <w:rFonts w:hint="eastAsia" w:ascii="仿宋_GB2312" w:hAnsi="仿宋_GB2312" w:eastAsia="仿宋_GB2312" w:cs="仿宋_GB2312"/>
          <w:sz w:val="32"/>
          <w:szCs w:val="32"/>
        </w:rPr>
        <w:t>厦门松霖家居有限公司:陈惠彬</w:t>
      </w:r>
    </w:p>
    <w:p>
      <w:pPr>
        <w:ind w:firstLine="420"/>
        <w:rPr>
          <w:rFonts w:hint="eastAsia" w:ascii="仿宋_GB2312" w:hAnsi="仿宋_GB2312" w:eastAsia="仿宋_GB2312" w:cs="仿宋_GB2312"/>
          <w:b/>
          <w:kern w:val="0"/>
          <w:sz w:val="32"/>
          <w:szCs w:val="32"/>
        </w:rPr>
      </w:pPr>
      <w:r>
        <w:rPr>
          <w:rFonts w:hint="eastAsia" w:ascii="仿宋_GB2312" w:hAnsi="仿宋_GB2312" w:eastAsia="仿宋_GB2312" w:cs="仿宋_GB2312"/>
          <w:sz w:val="32"/>
          <w:szCs w:val="32"/>
        </w:rPr>
        <w:t>厦门宇码文化传播有限公司:黄志贤</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DF36D0"/>
    <w:rsid w:val="6E79CA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kern w:val="2"/>
      <w:sz w:val="21"/>
      <w:szCs w:val="24"/>
      <w:lang w:val="en-US" w:eastAsia="zh-CN" w:bidi="ar-SA"/>
    </w:rPr>
  </w:style>
  <w:style w:type="character" w:default="1" w:styleId="3">
    <w:name w:val="Default Paragraph Font"/>
    <w:qFormat/>
    <w:uiPriority w:val="0"/>
  </w:style>
  <w:style w:type="table" w:default="1" w:styleId="2">
    <w:name w:val="Normal Table"/>
    <w:qFormat/>
    <w:uiPriority w:val="0"/>
    <w:rPr>
      <w:lang w:val="en-US" w:eastAsia="zh-CN" w:bidi="ar-SA"/>
    </w:rPr>
    <w:tblPr>
      <w:tblCellMar>
        <w:top w:w="0" w:type="dxa"/>
        <w:left w:w="108" w:type="dxa"/>
        <w:bottom w:w="0" w:type="dxa"/>
        <w:right w:w="108" w:type="dxa"/>
      </w:tblCellMar>
    </w:tblPr>
  </w:style>
  <w:style w:type="paragraph" w:customStyle="1" w:styleId="4">
    <w:name w:val="Normal (Web)"/>
    <w:qFormat/>
    <w:uiPriority w:val="0"/>
    <w:pPr>
      <w:widowControl w:val="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Words>
  <Characters>23</Characters>
  <Lines>1</Lines>
  <Paragraphs>1</Paragraphs>
  <TotalTime>1</TotalTime>
  <ScaleCrop>false</ScaleCrop>
  <LinksUpToDate>false</LinksUpToDate>
  <CharactersWithSpaces>25</CharactersWithSpaces>
  <Application>WPS Office_11.1.0.11698_F1E327BC-269C-435d-A152-05C5408002CA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2017-04-18T11:26:00Z</dcterms:created>
  <dc:creator>public</dc:creator>
  <cp:lastModifiedBy>xmadmin</cp:lastModifiedBy>
  <dcterms:modified xsi:type="dcterms:W3CDTF">2025-11-28T10:47:33Z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2052-11.1.0.11698</vt:lpwstr>
  </property>
</Properties>
</file>