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708"/>
        </w:tabs>
        <w:spacing w:line="1060" w:lineRule="exact"/>
        <w:ind w:right="-90" w:rightChars="-28"/>
        <w:jc w:val="distribute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方正小标宋简体" w:eastAsia="方正小标宋简体"/>
          <w:b/>
          <w:color w:val="FF0000"/>
          <w:spacing w:val="102"/>
          <w:w w:val="80"/>
          <w:sz w:val="84"/>
          <w:szCs w:val="84"/>
        </w:rPr>
        <w:t>福建省</w:t>
      </w:r>
      <w:r>
        <w:rPr>
          <w:rFonts w:hint="eastAsia" w:ascii="方正小标宋简体" w:eastAsia="方正小标宋简体"/>
          <w:b/>
          <w:color w:val="FF0000"/>
          <w:spacing w:val="102"/>
          <w:w w:val="80"/>
          <w:sz w:val="84"/>
          <w:szCs w:val="84"/>
          <w:lang w:eastAsia="zh-CN"/>
        </w:rPr>
        <w:t>工业</w:t>
      </w:r>
      <w:r>
        <w:rPr>
          <w:rFonts w:hint="eastAsia" w:ascii="方正小标宋简体" w:eastAsia="方正小标宋简体"/>
          <w:b/>
          <w:color w:val="FF0000"/>
          <w:spacing w:val="102"/>
          <w:w w:val="80"/>
          <w:sz w:val="84"/>
          <w:szCs w:val="84"/>
        </w:rPr>
        <w:t>和信息化</w:t>
      </w:r>
      <w:r>
        <w:rPr>
          <w:rFonts w:hint="eastAsia" w:ascii="方正小标宋简体" w:eastAsia="方正小标宋简体"/>
          <w:b/>
          <w:color w:val="FF0000"/>
          <w:spacing w:val="102"/>
          <w:w w:val="80"/>
          <w:sz w:val="84"/>
          <w:szCs w:val="84"/>
          <w:lang w:eastAsia="zh-CN"/>
        </w:rPr>
        <w:t>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eastAsia="华文中宋"/>
          <w:color w:val="FF0000"/>
          <w:spacing w:val="102"/>
          <w:sz w:val="76"/>
        </w:rPr>
      </w:pPr>
      <w:r>
        <w:rPr>
          <w:rFonts w:hint="eastAsia" w:eastAsia="华文中宋"/>
          <w:color w:val="FF0000"/>
          <w:spacing w:val="102"/>
          <w:sz w:val="7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40005</wp:posOffset>
                </wp:positionV>
                <wp:extent cx="5821680" cy="0"/>
                <wp:effectExtent l="0" t="28575" r="7620" b="28575"/>
                <wp:wrapNone/>
                <wp:docPr id="1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  <a:ln w="57150" cap="flat" cmpd="thickThin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-10.15pt;margin-top:3.15pt;height:0pt;width:458.4pt;z-index:251659264;mso-width-relative:page;mso-height-relative:page;" filled="f" stroked="t" coordsize="21600,21600" o:gfxdata="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AFcxzO0gAAAAcBAAAPAAAAAAAA&#10;AAEAIAAAADgAAABkcnMvZG93bnJldi54bWxQSwECFAAUAAAACACHTuJA2ARc/skBAACWAwAADgAA&#10;AAAAAAABACAAAAA3AQAAZHJzL2Uyb0RvYy54bWxQSwUGAAAAAAYABgBZAQAAcgUAAAAA&#10;">
                <v:fill on="f" focussize="0,0"/>
                <v:stroke weight="4.5pt" color="#FF0000" linestyle="thick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widowControl/>
        <w:suppressLineNumbers w:val="0"/>
        <w:jc w:val="right"/>
        <w:rPr>
          <w:szCs w:val="32"/>
        </w:rPr>
      </w:pP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闽工信函消费〔2026〕108号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right"/>
        <w:textAlignment w:val="auto"/>
        <w:rPr>
          <w:rFonts w:hint="eastAsia" w:ascii="方正小标宋简体" w:hAnsi="方正小标宋简体" w:eastAsia="方正小标宋简体" w:cs="方正小标宋简体"/>
          <w:spacing w:val="0"/>
          <w:sz w:val="32"/>
          <w:szCs w:val="32"/>
          <w:u w:val="none" w:color="auto"/>
          <w:lang w:eastAsia="zh-CN"/>
        </w:rPr>
      </w:pPr>
      <w:bookmarkStart w:id="0" w:name="_GoBack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  <w:u w:val="none" w:color="auto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  <w:u w:val="none" w:color="auto"/>
          <w:lang w:eastAsia="zh-CN"/>
        </w:rPr>
        <w:t>福建省工业和信息化厅关于开展</w:t>
      </w:r>
      <w:r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  <w:u w:val="none" w:color="auto"/>
          <w:lang w:val="en-US" w:eastAsia="zh-CN"/>
        </w:rPr>
        <w:t>2026年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  <w:u w:val="none" w:color="auto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  <w:u w:val="none" w:color="auto"/>
          <w:lang w:eastAsia="zh-CN"/>
        </w:rPr>
        <w:t>纺织鞋服新产品征集工作的通知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sz w:val="32"/>
          <w:szCs w:val="32"/>
          <w:u w:val="none" w:color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各设区市工信局、平潭综合实验区经发局，有关行业协会：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为推动我省现代纺织鞋服产业集群品牌化高附加值发展，深化实施增品种、提品质、创品牌“三品”战略，增强纺织鞋服供需适配性，促进创新链产业链资金链人才链深度融合，推进创新推广、优质供给、市场开拓，现就开展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福建省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纺织鞋服新产品征集工作通知如下。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u w:val="none" w:color="auto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u w:val="none" w:color="auto"/>
          <w:lang w:eastAsia="zh-CN"/>
        </w:rPr>
        <w:t>一、申报条件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 w:color="auto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具有独立法人资格，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 w:color="auto"/>
          <w:lang w:val="en-US" w:eastAsia="zh-CN"/>
        </w:rPr>
        <w:t>在福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建省内依法生产经营的工业企业。企业生产运营稳定、管理规范，近两年内未发生重大安全、环保、质量等事故及违法违规行为，无不良信用记录。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（二）新产品符合国家产业政策，符合国家和本地区产业发展方向，符合新技术、新业态、新模式、新产业的发展导向要求，符合环保、节能、安全等有关指标要求。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sectPr>
          <w:footerReference r:id="rId3" w:type="default"/>
          <w:pgSz w:w="11906" w:h="16838"/>
          <w:pgMar w:top="1531" w:right="1474" w:bottom="1531" w:left="147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type="lines" w:linePitch="312" w:charSpace="0"/>
        </w:sect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672465</wp:posOffset>
                </wp:positionV>
                <wp:extent cx="5811520" cy="0"/>
                <wp:effectExtent l="0" t="28575" r="17780" b="285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74395" y="9838690"/>
                          <a:ext cx="5811520" cy="0"/>
                        </a:xfrm>
                        <a:prstGeom prst="line">
                          <a:avLst/>
                        </a:prstGeom>
                        <a:ln w="5715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85pt;margin-top:52.95pt;height:0pt;width:457.6pt;z-index:251660288;mso-width-relative:page;mso-height-relative:page;" filled="f" stroked="t" coordsize="21600,21600" o:gfxdata="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FgAAAGRycy9QSwECFAAUAAAACACHTuJAIW5VJdYA&#10;AAAKAQAADwAAAAAAAAABACAAAAA4AAAAZHJzL2Rvd25yZXYueG1sUEsBAhQAFAAAAAgAh07iQB3l&#10;k3TSAQAAYAMAAA4AAAAAAAAAAQAgAAAAOwEAAGRycy9lMm9Eb2MueG1sUEsFBgAAAAAGAAYAWQEA&#10;AH8FAAAAAA==&#10;">
                <v:fill on="f" focussize="0,0"/>
                <v:stroke weight="4.5pt" color="#FF0000 [3204]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（三）新产品在技术、工艺、材料、设计等方面有重要改进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创新，可显著提高产品关键性能，具有先进性、新颖性和适用性，达到行业国内先进及以上水平，如功能性化学纤维、绿色纤维及纺织品、高端功能面料、高性能纤维及复合材料、高端产业用纺织品、先进鞋用材料、功能鞋服产品、智能纺织机械装备等。鼓励时尚流行、数字科技、运动功能、适老适幼、安全防护、健康卫生、绿色低碳等领域纺织鞋服新产品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u w:val="none" w:color="auto"/>
          <w:lang w:val="en-US" w:eastAsia="zh-CN"/>
        </w:rPr>
        <w:t>（四）新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产品为近三年内上市销售（2024年1月以来），性能质量可靠，知识产权明晰，申报企业拥有相关自主知识产权和核心技术（或取得相应合法授权）。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（五）新产品属于国家特殊行业管理要求许可的，必须具备相关行业主管部门的产品生产许可。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  <w:t>二、申报材料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（一）《福建省纺织鞋服新产品征集申报表》（附件1）；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（二）法定检测机构的产品检测报告（需体现申报产品名称型号，报告内容对应申报标准指标）；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（三）产品相关专利证明资料；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（四）有特许经营生产许可证、环保达标等要求的产品，需提供相关佐证材料。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  <w:t>三、申报方式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企业按照自愿原则，登录“福建省工业企业供需对接平台（</w:t>
      </w:r>
      <w:r>
        <w:rPr>
          <w:rFonts w:hint="default" w:ascii="仿宋_GB2312" w:hAnsi="仿宋_GB2312" w:eastAsia="仿宋_GB2312" w:cs="仿宋_GB2312"/>
          <w:sz w:val="32"/>
          <w:szCs w:val="32"/>
          <w:u w:val="none" w:color="auto"/>
          <w:lang w:val="en" w:eastAsia="zh-CN"/>
        </w:rPr>
        <w:t>www.fujian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u w:val="none" w:color="auto"/>
          <w:lang w:val="en" w:eastAsia="zh-CN"/>
        </w:rPr>
        <w:t>sm</w:t>
      </w:r>
      <w:r>
        <w:rPr>
          <w:rFonts w:hint="default" w:ascii="仿宋_GB2312" w:hAnsi="仿宋_GB2312" w:eastAsia="仿宋_GB2312" w:cs="仿宋_GB2312"/>
          <w:sz w:val="32"/>
          <w:szCs w:val="32"/>
          <w:u w:val="none" w:color="auto"/>
          <w:lang w:val="en" w:eastAsia="zh-CN"/>
        </w:rPr>
        <w:t>e.com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）”开展常态化申报（操作说明见附件2），上传佐证材料。设区市、平潭综合实验区工信部门审核同意后，于5月25日、11月25日前分两批行文报送我厅消费品工业处，并附上新产品征集汇总表（附件3）和企业申报表（均一式两份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  <w:t>四、有关事项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（一）新产品相关材料和数据应当真实、完整、有效，存在弄虚作假或产品出现质量、安全等问题的，一经查实予以撤销，相关企业三年内不得申请。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（二）对纺织鞋服新产品将组织活动予以发布，运用媒体渠道进行宣传，依托福建省工业企业供需对接平台及相关活动展示推广，形成典型案例示范效应。支持符合条件的新产品生产企业申报我省专精特新企业、单项冠军企业、技术创新重点攻关及产业化项目、重点新材料、首台（套）技术装备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（三）各级工信部门、相关行业协会要支持创新培育，积极动员企业申报新产品，加强和相关部门、行业组织的互动联动，加大宣传推广，助力新产品生产企业开拓市场，提高我省纺织鞋服产业影响力，扩大优质企业和产品知名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 xml:space="preserve">联 系 人：郑  成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联系方式：0591-83613733、87533046（传真）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附件：1.福建省纺织鞋服新产品征集申报表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 xml:space="preserve">      2.福建省纺织鞋服新产品网上申报操作说明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 xml:space="preserve">      3.福建省纺织鞋服新产品征集汇总表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 xml:space="preserve">                  福建省工业和信息化厅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64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 xml:space="preserve">                 2026年3月</w:t>
      </w:r>
      <w:r>
        <w:rPr>
          <w:rFonts w:hint="default" w:ascii="仿宋_GB2312" w:hAnsi="仿宋_GB2312" w:eastAsia="仿宋_GB2312" w:cs="仿宋_GB2312"/>
          <w:sz w:val="32"/>
          <w:szCs w:val="32"/>
          <w:u w:val="none" w:color="auto"/>
          <w:lang w:val="en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（此件主动公开）</w:t>
      </w:r>
    </w:p>
    <w:p>
      <w:pPr>
        <w:rPr>
          <w:u w:val="none" w:color="auto"/>
        </w:rPr>
      </w:pPr>
      <w:r>
        <w:rPr>
          <w:u w:val="none" w:color="auto"/>
        </w:rPr>
        <w:br w:type="page"/>
      </w:r>
    </w:p>
    <w:p>
      <w:pPr>
        <w:rPr>
          <w:rFonts w:hint="eastAsia" w:ascii="黑体" w:hAnsi="黑体" w:eastAsia="黑体" w:cs="黑体"/>
          <w:u w:val="none" w:color="auto"/>
          <w:lang w:val="en-US" w:eastAsia="zh-CN"/>
        </w:rPr>
      </w:pPr>
      <w:r>
        <w:rPr>
          <w:rFonts w:hint="eastAsia" w:ascii="黑体" w:hAnsi="黑体" w:eastAsia="黑体" w:cs="黑体"/>
          <w:u w:val="none" w:color="auto"/>
          <w:lang w:val="en-US" w:eastAsia="zh-CN"/>
        </w:rPr>
        <w:t>附件1</w:t>
      </w:r>
    </w:p>
    <w:p>
      <w:pPr>
        <w:rPr>
          <w:rFonts w:hint="eastAsia" w:ascii="黑体" w:hAnsi="黑体" w:eastAsia="黑体" w:cs="黑体"/>
          <w:u w:val="none" w:color="auto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</w:pPr>
    </w:p>
    <w:p>
      <w:pPr>
        <w:pStyle w:val="13"/>
        <w:spacing w:line="600" w:lineRule="exact"/>
        <w:jc w:val="center"/>
        <w:rPr>
          <w:rFonts w:hint="eastAsia" w:ascii="方正小标宋简体" w:hAnsi="黑体" w:eastAsia="方正小标宋简体"/>
          <w:spacing w:val="-20"/>
          <w:sz w:val="44"/>
          <w:szCs w:val="44"/>
          <w:u w:val="none" w:color="auto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Cs/>
          <w:sz w:val="52"/>
          <w:szCs w:val="52"/>
          <w:u w:val="none" w:color="auto"/>
        </w:rPr>
      </w:pPr>
    </w:p>
    <w:p>
      <w:pPr>
        <w:jc w:val="center"/>
        <w:rPr>
          <w:rFonts w:hint="eastAsia" w:ascii="黑体" w:hAnsi="黑体" w:eastAsia="黑体" w:cs="黑体"/>
          <w:bCs/>
          <w:sz w:val="52"/>
          <w:szCs w:val="52"/>
          <w:u w:val="none" w:color="auto"/>
        </w:rPr>
      </w:pPr>
      <w:r>
        <w:rPr>
          <w:rFonts w:hint="eastAsia" w:ascii="黑体" w:hAnsi="黑体" w:eastAsia="黑体" w:cs="黑体"/>
          <w:bCs/>
          <w:sz w:val="52"/>
          <w:szCs w:val="52"/>
          <w:u w:val="none" w:color="auto"/>
        </w:rPr>
        <w:t>福建省</w:t>
      </w:r>
      <w:r>
        <w:rPr>
          <w:rFonts w:hint="eastAsia" w:ascii="黑体" w:hAnsi="黑体" w:eastAsia="黑体" w:cs="黑体"/>
          <w:bCs/>
          <w:sz w:val="52"/>
          <w:szCs w:val="52"/>
          <w:u w:val="none" w:color="auto"/>
          <w:lang w:eastAsia="zh-CN"/>
        </w:rPr>
        <w:t>纺织鞋服</w:t>
      </w:r>
      <w:r>
        <w:rPr>
          <w:rFonts w:hint="eastAsia" w:ascii="黑体" w:hAnsi="黑体" w:eastAsia="黑体" w:cs="黑体"/>
          <w:bCs/>
          <w:sz w:val="52"/>
          <w:szCs w:val="52"/>
          <w:u w:val="none" w:color="auto"/>
        </w:rPr>
        <w:t>新产品申报表</w:t>
      </w:r>
    </w:p>
    <w:p>
      <w:pPr>
        <w:rPr>
          <w:rFonts w:hint="eastAsia" w:ascii="仿宋_GB2312" w:hAnsi="Calibri" w:cs="仿宋_GB2312"/>
          <w:b/>
          <w:sz w:val="30"/>
          <w:szCs w:val="30"/>
          <w:u w:val="none" w:color="auto"/>
        </w:rPr>
      </w:pPr>
    </w:p>
    <w:p>
      <w:pPr>
        <w:rPr>
          <w:rFonts w:hint="eastAsia" w:ascii="仿宋_GB2312" w:hAnsi="Calibri" w:cs="仿宋_GB2312"/>
          <w:b/>
          <w:sz w:val="30"/>
          <w:szCs w:val="30"/>
          <w:u w:val="none" w:color="auto"/>
        </w:rPr>
      </w:pPr>
    </w:p>
    <w:p>
      <w:pPr>
        <w:rPr>
          <w:rFonts w:hint="eastAsia" w:ascii="仿宋" w:hAnsi="仿宋" w:eastAsia="仿宋" w:cs="仿宋"/>
          <w:b/>
          <w:sz w:val="36"/>
          <w:szCs w:val="36"/>
          <w:u w:val="none" w:color="auto"/>
        </w:rPr>
      </w:pPr>
    </w:p>
    <w:p>
      <w:pPr>
        <w:widowControl w:val="0"/>
        <w:wordWrap/>
        <w:adjustRightInd/>
        <w:snapToGrid/>
        <w:spacing w:beforeLines="100" w:afterLines="100" w:line="480" w:lineRule="auto"/>
        <w:ind w:left="640" w:leftChars="200" w:right="640" w:rightChars="20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  <w:t>产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  <w:t>品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  <w:t>名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  <w:t>称：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 xml:space="preserve">                           </w:t>
      </w:r>
    </w:p>
    <w:p>
      <w:pPr>
        <w:widowControl w:val="0"/>
        <w:wordWrap/>
        <w:adjustRightInd/>
        <w:snapToGrid/>
        <w:spacing w:beforeLines="100" w:afterLines="100" w:line="480" w:lineRule="auto"/>
        <w:ind w:left="640" w:leftChars="200" w:right="640" w:rightChars="20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  <w:t>型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  <w:t>号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  <w:t>规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  <w:t>格：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 xml:space="preserve">                           </w:t>
      </w:r>
    </w:p>
    <w:p>
      <w:pPr>
        <w:widowControl w:val="0"/>
        <w:wordWrap/>
        <w:adjustRightInd/>
        <w:snapToGrid/>
        <w:spacing w:beforeLines="100" w:afterLines="100" w:line="480" w:lineRule="auto"/>
        <w:ind w:left="640" w:leftChars="200" w:right="640" w:rightChars="20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  <w:t>申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eastAsia="zh-CN"/>
        </w:rPr>
        <w:t>报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  <w:t>单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  <w:t>位：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 xml:space="preserve">  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 xml:space="preserve"> </w:t>
      </w:r>
    </w:p>
    <w:p>
      <w:pPr>
        <w:widowControl w:val="0"/>
        <w:wordWrap/>
        <w:adjustRightInd/>
        <w:snapToGrid/>
        <w:spacing w:beforeLines="100" w:afterLines="100" w:line="480" w:lineRule="auto"/>
        <w:ind w:left="640" w:leftChars="200" w:right="640" w:rightChars="20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eastAsia="zh-CN"/>
        </w:rPr>
        <w:t>填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表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  <w:t>日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none" w:color="auto"/>
        </w:rPr>
        <w:t>期：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 w:color="auto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 w:color="auto"/>
        </w:rPr>
        <w:t xml:space="preserve">  年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 w:color="auto"/>
        </w:rPr>
        <w:t xml:space="preserve">   月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 w:color="auto"/>
        </w:rPr>
        <w:t xml:space="preserve">    日</w:t>
      </w:r>
    </w:p>
    <w:p>
      <w:pPr>
        <w:widowControl w:val="0"/>
        <w:wordWrap/>
        <w:adjustRightInd/>
        <w:snapToGrid/>
        <w:spacing w:beforeLines="100" w:afterLines="100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  <w:br w:type="page"/>
      </w:r>
    </w:p>
    <w:p>
      <w:pPr>
        <w:widowControl/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u w:val="none" w:color="auto"/>
        </w:rPr>
      </w:pPr>
    </w:p>
    <w:p>
      <w:pPr>
        <w:widowControl/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u w:val="none" w:color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方正小标宋简体" w:hAnsi="Calibri" w:eastAsia="方正小标宋简体"/>
          <w:sz w:val="44"/>
          <w:szCs w:val="44"/>
          <w:u w:val="none" w:color="auto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u w:val="none" w:color="auto"/>
        </w:rPr>
        <w:t>填</w:t>
      </w:r>
      <w:r>
        <w:rPr>
          <w:rFonts w:hint="eastAsia" w:ascii="方正小标宋简体" w:hAnsi="Calibri" w:eastAsia="方正小标宋简体" w:cs="宋体"/>
          <w:sz w:val="44"/>
          <w:szCs w:val="44"/>
          <w:u w:val="none" w:color="auto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u w:val="none" w:color="auto"/>
        </w:rPr>
        <w:t>写</w:t>
      </w:r>
      <w:r>
        <w:rPr>
          <w:rFonts w:hint="eastAsia" w:ascii="方正小标宋简体" w:hAnsi="Calibri" w:eastAsia="方正小标宋简体" w:cs="宋体"/>
          <w:sz w:val="44"/>
          <w:szCs w:val="44"/>
          <w:u w:val="none" w:color="auto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u w:val="none" w:color="auto"/>
        </w:rPr>
        <w:t>说</w:t>
      </w:r>
      <w:r>
        <w:rPr>
          <w:rFonts w:hint="eastAsia" w:ascii="方正小标宋简体" w:hAnsi="Calibri" w:eastAsia="方正小标宋简体" w:cs="宋体"/>
          <w:sz w:val="44"/>
          <w:szCs w:val="44"/>
          <w:u w:val="none" w:color="auto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u w:val="none" w:color="auto"/>
        </w:rPr>
        <w:t>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ascii="仿宋_GB2312" w:hAnsi="Calibri"/>
          <w:b/>
          <w:szCs w:val="21"/>
          <w:u w:val="none" w:color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36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一、申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报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单位对材料的真实性和完整性负责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实事求是填写各项内容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文字叙述简明扼要。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36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二、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申报产品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需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明确具体品种型号，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而不是某一类别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产品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申报重点为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新型功能性化学纤维、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再生纤维、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绿色纤维及纺织品、高品质功能面料、高性能产业用纺织品、高端功能鞋材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功能性鞋服产品、高端智能装备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等领域新产品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三、所属行业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包括化纤制造、棉纺、织造、染整、服装服饰、制鞋、家纺、产业用纺织品、纺织机械等。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36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  <w:lang w:val="en-US" w:eastAsia="zh-CN"/>
        </w:rPr>
        <w:t>四、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</w:rPr>
        <w:t>企业规模按照《工业和信息化部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  <w:lang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</w:rPr>
        <w:t>国家统计局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  <w:lang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</w:rPr>
        <w:t>国家发展和改革委员会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  <w:lang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</w:rPr>
        <w:t>财政部关于印发中小企业划型标准规定的通知》（工信部联企业〔2011〕300号）规定填写。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360" w:lineRule="auto"/>
        <w:ind w:left="0" w:leftChars="0"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  <w:lang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</w:rPr>
        <w:t>、申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  <w:lang w:eastAsia="zh-CN"/>
        </w:rPr>
        <w:t>报表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</w:rPr>
        <w:t>须附上规定的有关附件资料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  <w:lang w:eastAsia="zh-CN"/>
        </w:rPr>
        <w:t>（详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见有关通知要求）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。</w:t>
      </w:r>
    </w:p>
    <w:p>
      <w:pPr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  <w:sectPr>
          <w:footerReference r:id="rId4" w:type="default"/>
          <w:pgSz w:w="11906" w:h="16838"/>
          <w:pgMar w:top="1531" w:right="1474" w:bottom="1531" w:left="147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type="lines" w:linePitch="312" w:charSpace="0"/>
        </w:sectPr>
      </w:pPr>
    </w:p>
    <w:tbl>
      <w:tblPr>
        <w:tblStyle w:val="10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"/>
        <w:gridCol w:w="1986"/>
        <w:gridCol w:w="1150"/>
        <w:gridCol w:w="739"/>
        <w:gridCol w:w="150"/>
        <w:gridCol w:w="155"/>
        <w:gridCol w:w="289"/>
        <w:gridCol w:w="861"/>
        <w:gridCol w:w="1404"/>
        <w:gridCol w:w="30"/>
        <w:gridCol w:w="531"/>
        <w:gridCol w:w="21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2" w:hRule="atLeast"/>
          <w:jc w:val="center"/>
        </w:trPr>
        <w:tc>
          <w:tcPr>
            <w:tcW w:w="9399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b/>
                <w:color w:val="333333"/>
                <w:kern w:val="0"/>
                <w:szCs w:val="21"/>
                <w:u w:val="none" w:color="auto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u w:val="none" w:color="auto"/>
                <w:lang w:val="en-US" w:eastAsia="zh-CN"/>
              </w:rPr>
              <w:t>一、申报单位基本信息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1" w:hRule="exac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u w:val="none" w:color="auto"/>
                <w:lang w:val="en-US" w:eastAsia="zh-CN"/>
              </w:rPr>
              <w:t>申报单位</w:t>
            </w:r>
          </w:p>
        </w:tc>
        <w:tc>
          <w:tcPr>
            <w:tcW w:w="7412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6" w:hRule="exact"/>
          <w:jc w:val="center"/>
        </w:trPr>
        <w:tc>
          <w:tcPr>
            <w:tcW w:w="198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单位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</w:rPr>
              <w:t>地址</w:t>
            </w:r>
          </w:p>
        </w:tc>
        <w:tc>
          <w:tcPr>
            <w:tcW w:w="7412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333333"/>
                <w:kern w:val="0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6" w:hRule="exact"/>
          <w:jc w:val="center"/>
        </w:trPr>
        <w:tc>
          <w:tcPr>
            <w:tcW w:w="198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统一社会</w:t>
            </w:r>
          </w:p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信用代码</w:t>
            </w:r>
          </w:p>
        </w:tc>
        <w:tc>
          <w:tcPr>
            <w:tcW w:w="7412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exac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none" w:color="auto"/>
              </w:rPr>
              <w:t>企业规模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none" w:color="auto"/>
                <w:lang w:eastAsia="zh-CN"/>
              </w:rPr>
              <w:t>大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none" w:color="auto"/>
              </w:rPr>
              <w:t>型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none" w:color="auto"/>
              </w:rPr>
              <w:t xml:space="preserve"> </w:t>
            </w:r>
          </w:p>
        </w:tc>
        <w:tc>
          <w:tcPr>
            <w:tcW w:w="10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none" w:color="auto"/>
              </w:rPr>
              <w:t>中型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>□</w:t>
            </w: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none" w:color="auto"/>
              </w:rPr>
              <w:t>小型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>□</w:t>
            </w:r>
          </w:p>
        </w:tc>
        <w:tc>
          <w:tcPr>
            <w:tcW w:w="196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所属行业</w:t>
            </w:r>
          </w:p>
        </w:tc>
        <w:tc>
          <w:tcPr>
            <w:tcW w:w="21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7" w:hRule="exac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</w:rPr>
              <w:t>法定代表人</w:t>
            </w:r>
          </w:p>
        </w:tc>
        <w:tc>
          <w:tcPr>
            <w:tcW w:w="334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</w:rPr>
            </w:pPr>
          </w:p>
        </w:tc>
        <w:tc>
          <w:tcPr>
            <w:tcW w:w="196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联系电话</w:t>
            </w:r>
          </w:p>
        </w:tc>
        <w:tc>
          <w:tcPr>
            <w:tcW w:w="21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8" w:hRule="exac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申报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</w:rPr>
              <w:t>联系人</w:t>
            </w:r>
          </w:p>
        </w:tc>
        <w:tc>
          <w:tcPr>
            <w:tcW w:w="334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</w:rPr>
            </w:pPr>
          </w:p>
        </w:tc>
        <w:tc>
          <w:tcPr>
            <w:tcW w:w="196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手机号码</w:t>
            </w:r>
          </w:p>
        </w:tc>
        <w:tc>
          <w:tcPr>
            <w:tcW w:w="21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34" w:hRule="atLeas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企业简介</w:t>
            </w:r>
          </w:p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>200字以内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）</w:t>
            </w:r>
          </w:p>
        </w:tc>
        <w:tc>
          <w:tcPr>
            <w:tcW w:w="741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both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7" w:hRule="exac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wordWrap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企业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>主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营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>产品</w:t>
            </w:r>
          </w:p>
        </w:tc>
        <w:tc>
          <w:tcPr>
            <w:tcW w:w="334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  <w:tc>
          <w:tcPr>
            <w:tcW w:w="19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产品年产能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61" w:hRule="exact"/>
          <w:jc w:val="center"/>
        </w:trPr>
        <w:tc>
          <w:tcPr>
            <w:tcW w:w="198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none" w:color="auto"/>
                <w:lang w:eastAsia="zh-CN"/>
              </w:rPr>
              <w:t>企业上年度</w:t>
            </w: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u w:val="none" w:color="auto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none" w:color="auto"/>
                <w:lang w:eastAsia="zh-CN"/>
              </w:rPr>
              <w:t>经营情况</w:t>
            </w:r>
          </w:p>
        </w:tc>
        <w:tc>
          <w:tcPr>
            <w:tcW w:w="20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 w:val="0"/>
              <w:wordWrap/>
              <w:adjustRightInd/>
              <w:snapToGrid/>
              <w:spacing w:before="0" w:after="0" w:line="300" w:lineRule="exact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>营业收入</w:t>
            </w:r>
          </w:p>
          <w:p>
            <w:pPr>
              <w:widowControl w:val="0"/>
              <w:wordWrap/>
              <w:adjustRightInd/>
              <w:snapToGrid/>
              <w:spacing w:before="0" w:after="0" w:line="300" w:lineRule="exact"/>
              <w:ind w:left="0" w:leftChars="0" w:right="0" w:firstLine="0" w:firstLineChars="0"/>
              <w:jc w:val="center"/>
              <w:textAlignment w:val="auto"/>
              <w:outlineLvl w:val="9"/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>万元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）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 xml:space="preserve">      </w:t>
            </w:r>
          </w:p>
        </w:tc>
        <w:tc>
          <w:tcPr>
            <w:tcW w:w="13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 w:val="0"/>
              <w:wordWrap/>
              <w:adjustRightInd/>
              <w:snapToGrid/>
              <w:spacing w:before="0" w:after="0" w:line="300" w:lineRule="exact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  <w:tc>
          <w:tcPr>
            <w:tcW w:w="19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 w:val="0"/>
              <w:wordWrap/>
              <w:adjustRightInd/>
              <w:snapToGrid/>
              <w:spacing w:before="0" w:after="0" w:line="300" w:lineRule="exact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u w:val="none" w:color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营收同比增长（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/>
              </w:rPr>
              <w:t>%）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7" w:hRule="exact"/>
          <w:jc w:val="center"/>
        </w:trPr>
        <w:tc>
          <w:tcPr>
            <w:tcW w:w="198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  <w:tc>
          <w:tcPr>
            <w:tcW w:w="20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 w:val="0"/>
              <w:wordWrap/>
              <w:adjustRightInd/>
              <w:snapToGrid/>
              <w:spacing w:before="0" w:after="0" w:line="300" w:lineRule="exact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利润总额</w:t>
            </w:r>
          </w:p>
          <w:p>
            <w:pPr>
              <w:widowControl w:val="0"/>
              <w:wordWrap/>
              <w:adjustRightInd/>
              <w:snapToGrid/>
              <w:spacing w:before="0" w:after="0" w:line="300" w:lineRule="exact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>万元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）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 xml:space="preserve">     </w:t>
            </w:r>
          </w:p>
        </w:tc>
        <w:tc>
          <w:tcPr>
            <w:tcW w:w="13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 w:val="0"/>
              <w:wordWrap/>
              <w:adjustRightInd/>
              <w:snapToGrid/>
              <w:spacing w:before="0" w:after="0" w:line="300" w:lineRule="exact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  <w:tc>
          <w:tcPr>
            <w:tcW w:w="19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 w:val="0"/>
              <w:wordWrap/>
              <w:adjustRightInd/>
              <w:snapToGrid/>
              <w:spacing w:before="0" w:after="0" w:line="300" w:lineRule="exact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研发投入</w:t>
            </w:r>
          </w:p>
          <w:p>
            <w:pPr>
              <w:widowControl w:val="0"/>
              <w:wordWrap/>
              <w:adjustRightInd/>
              <w:snapToGrid/>
              <w:spacing w:before="0" w:after="0" w:line="300" w:lineRule="exact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>万元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）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 xml:space="preserve">     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  <w:jc w:val="center"/>
        </w:trPr>
        <w:tc>
          <w:tcPr>
            <w:tcW w:w="9399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黑体"/>
                <w:b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 w:cs="黑体"/>
                <w:kern w:val="2"/>
                <w:sz w:val="30"/>
                <w:szCs w:val="30"/>
                <w:u w:val="none" w:color="auto"/>
                <w:lang w:eastAsia="zh-CN" w:bidi="ar-SA"/>
              </w:rPr>
              <w:t>二</w:t>
            </w:r>
            <w:r>
              <w:rPr>
                <w:rFonts w:hint="eastAsia" w:ascii="黑体" w:hAnsi="黑体" w:eastAsia="黑体" w:cs="黑体"/>
                <w:kern w:val="2"/>
                <w:sz w:val="30"/>
                <w:szCs w:val="30"/>
                <w:u w:val="none" w:color="auto"/>
                <w:lang w:val="en-US" w:eastAsia="zh-CN" w:bidi="ar-SA"/>
              </w:rPr>
              <w:t>、</w:t>
            </w:r>
            <w:r>
              <w:rPr>
                <w:rFonts w:hint="eastAsia" w:ascii="黑体" w:hAnsi="黑体" w:eastAsia="黑体" w:cs="黑体"/>
                <w:sz w:val="30"/>
                <w:szCs w:val="30"/>
                <w:u w:val="none" w:color="auto"/>
                <w:lang w:eastAsia="zh-CN"/>
              </w:rPr>
              <w:t>申报新产品基本信息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2" w:hRule="atLeas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新产品名称</w:t>
            </w:r>
          </w:p>
        </w:tc>
        <w:tc>
          <w:tcPr>
            <w:tcW w:w="248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  <w:tc>
          <w:tcPr>
            <w:tcW w:w="22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型号规格</w:t>
            </w:r>
          </w:p>
        </w:tc>
        <w:tc>
          <w:tcPr>
            <w:tcW w:w="26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4" w:hRule="atLeas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上市销售时间</w:t>
            </w:r>
          </w:p>
        </w:tc>
        <w:tc>
          <w:tcPr>
            <w:tcW w:w="248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  <w:tc>
          <w:tcPr>
            <w:tcW w:w="22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zh-CN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zh-CN" w:eastAsia="zh-CN"/>
              </w:rPr>
              <w:t>上年度销售收入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zh-CN" w:eastAsia="zh-CN"/>
              </w:rPr>
              <w:t>（万元）</w:t>
            </w:r>
          </w:p>
        </w:tc>
        <w:tc>
          <w:tcPr>
            <w:tcW w:w="26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4" w:hRule="atLeas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产品年产能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ab/>
            </w:r>
          </w:p>
        </w:tc>
        <w:tc>
          <w:tcPr>
            <w:tcW w:w="248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  <w:tc>
          <w:tcPr>
            <w:tcW w:w="22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zh-CN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新产品特许经营生产许可证明（如有）</w:t>
            </w:r>
          </w:p>
        </w:tc>
        <w:tc>
          <w:tcPr>
            <w:tcW w:w="26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2" w:hRule="atLeas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自评技术水平</w:t>
            </w:r>
          </w:p>
        </w:tc>
        <w:tc>
          <w:tcPr>
            <w:tcW w:w="741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eastAsia="仿宋_GB2312"/>
                <w:sz w:val="24"/>
                <w:szCs w:val="24"/>
                <w:u w:val="none" w:color="auto"/>
              </w:rPr>
              <w:t>国际领先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>□</w:t>
            </w:r>
            <w:r>
              <w:rPr>
                <w:rFonts w:hint="eastAsia" w:ascii="仿宋_GB2312" w:eastAsia="仿宋_GB2312"/>
                <w:sz w:val="24"/>
                <w:szCs w:val="24"/>
                <w:u w:val="none" w:color="auto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szCs w:val="24"/>
                <w:u w:val="none" w:color="auto"/>
              </w:rPr>
              <w:t>国际</w:t>
            </w:r>
            <w:r>
              <w:rPr>
                <w:rFonts w:hint="eastAsia" w:ascii="仿宋_GB2312" w:eastAsia="仿宋_GB2312"/>
                <w:sz w:val="24"/>
                <w:szCs w:val="24"/>
                <w:u w:val="none" w:color="auto"/>
                <w:lang w:eastAsia="zh-CN"/>
              </w:rPr>
              <w:t>先进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>□</w:t>
            </w:r>
            <w:r>
              <w:rPr>
                <w:rFonts w:hint="eastAsia" w:ascii="仿宋_GB2312" w:eastAsia="仿宋_GB2312"/>
                <w:sz w:val="24"/>
                <w:szCs w:val="24"/>
                <w:u w:val="none" w:color="auto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szCs w:val="24"/>
                <w:u w:val="none" w:color="auto"/>
              </w:rPr>
              <w:t>国内领先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szCs w:val="24"/>
                <w:u w:val="none" w:color="auto"/>
              </w:rPr>
              <w:t>国内</w:t>
            </w:r>
            <w:r>
              <w:rPr>
                <w:rFonts w:hint="eastAsia" w:ascii="仿宋_GB2312" w:eastAsia="仿宋_GB2312"/>
                <w:sz w:val="24"/>
                <w:szCs w:val="24"/>
                <w:u w:val="none" w:color="auto"/>
                <w:lang w:eastAsia="zh-CN"/>
              </w:rPr>
              <w:t>先进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2" w:hRule="atLeas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u w:val="none" w:color="auto"/>
                <w:lang w:val="en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u w:val="none" w:color="auto"/>
                <w:lang w:val="en" w:eastAsia="zh-CN"/>
              </w:rPr>
              <w:t>特色领域</w:t>
            </w:r>
          </w:p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highlight w:val="none"/>
                <w:u w:val="none" w:color="auto"/>
                <w:lang w:val="en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u w:val="none" w:color="auto"/>
                <w:lang w:val="en" w:eastAsia="zh-CN"/>
              </w:rPr>
              <w:t>（选填，可多选）</w:t>
            </w:r>
          </w:p>
        </w:tc>
        <w:tc>
          <w:tcPr>
            <w:tcW w:w="741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840" w:firstLineChars="35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  <w:u w:val="none" w:color="auto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highlight w:val="none"/>
                <w:u w:val="none" w:color="auto"/>
              </w:rPr>
              <w:t>时尚流行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  <w:u w:val="none" w:color="auto"/>
                <w:lang w:val="en-US" w:eastAsia="zh-CN"/>
              </w:rPr>
              <w:t>□</w:t>
            </w:r>
            <w:r>
              <w:rPr>
                <w:rFonts w:hint="eastAsia" w:ascii="仿宋_GB2312" w:eastAsia="仿宋_GB2312"/>
                <w:sz w:val="24"/>
                <w:szCs w:val="24"/>
                <w:highlight w:val="none"/>
                <w:u w:val="none" w:color="auto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szCs w:val="24"/>
                <w:highlight w:val="none"/>
                <w:u w:val="none" w:color="auto"/>
              </w:rPr>
              <w:t>数字科技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  <w:u w:val="none" w:color="auto"/>
                <w:lang w:val="en-US" w:eastAsia="zh-CN"/>
              </w:rPr>
              <w:t>□</w:t>
            </w:r>
            <w:r>
              <w:rPr>
                <w:rFonts w:hint="eastAsia" w:ascii="仿宋_GB2312" w:eastAsia="仿宋_GB2312"/>
                <w:sz w:val="24"/>
                <w:szCs w:val="24"/>
                <w:highlight w:val="none"/>
                <w:u w:val="none" w:color="auto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szCs w:val="24"/>
                <w:highlight w:val="none"/>
                <w:u w:val="none" w:color="auto"/>
              </w:rPr>
              <w:t>运动功能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  <w:u w:val="none" w:color="auto"/>
                <w:lang w:val="en-US" w:eastAsia="zh-CN"/>
              </w:rPr>
              <w:t>□</w:t>
            </w:r>
            <w:r>
              <w:rPr>
                <w:rFonts w:hint="eastAsia" w:ascii="仿宋_GB2312" w:eastAsia="仿宋_GB2312"/>
                <w:sz w:val="24"/>
                <w:szCs w:val="24"/>
                <w:highlight w:val="none"/>
                <w:u w:val="none" w:color="auto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szCs w:val="24"/>
                <w:highlight w:val="none"/>
                <w:u w:val="none" w:color="auto"/>
              </w:rPr>
              <w:t>适老适幼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  <w:u w:val="none" w:color="auto"/>
                <w:lang w:val="en-US" w:eastAsia="zh-CN"/>
              </w:rPr>
              <w:t>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840" w:firstLineChars="350"/>
              <w:jc w:val="both"/>
              <w:textAlignment w:val="auto"/>
              <w:rPr>
                <w:rFonts w:hint="eastAsia" w:ascii="仿宋_GB2312" w:eastAsia="仿宋_GB2312"/>
                <w:sz w:val="24"/>
                <w:szCs w:val="24"/>
                <w:highlight w:val="none"/>
                <w:u w:val="none" w:color="auto"/>
              </w:rPr>
            </w:pPr>
            <w:r>
              <w:rPr>
                <w:rFonts w:hint="eastAsia" w:ascii="仿宋_GB2312" w:eastAsia="仿宋_GB2312"/>
                <w:sz w:val="24"/>
                <w:szCs w:val="24"/>
                <w:highlight w:val="none"/>
                <w:u w:val="none" w:color="auto"/>
              </w:rPr>
              <w:t>安全防护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  <w:u w:val="none" w:color="auto"/>
                <w:lang w:val="en-US" w:eastAsia="zh-CN"/>
              </w:rPr>
              <w:t>□</w:t>
            </w:r>
            <w:r>
              <w:rPr>
                <w:rFonts w:hint="eastAsia" w:ascii="仿宋_GB2312" w:eastAsia="仿宋_GB2312"/>
                <w:sz w:val="24"/>
                <w:szCs w:val="24"/>
                <w:highlight w:val="none"/>
                <w:u w:val="none" w:color="auto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szCs w:val="24"/>
                <w:highlight w:val="none"/>
                <w:u w:val="none" w:color="auto"/>
              </w:rPr>
              <w:t>健康卫生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  <w:u w:val="none" w:color="auto"/>
                <w:lang w:val="en-US" w:eastAsia="zh-CN"/>
              </w:rPr>
              <w:t>□</w:t>
            </w:r>
            <w:r>
              <w:rPr>
                <w:rFonts w:hint="eastAsia" w:ascii="仿宋_GB2312" w:eastAsia="仿宋_GB2312"/>
                <w:sz w:val="24"/>
                <w:szCs w:val="24"/>
                <w:highlight w:val="none"/>
                <w:u w:val="none" w:color="auto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szCs w:val="24"/>
                <w:highlight w:val="none"/>
                <w:u w:val="none" w:color="auto"/>
              </w:rPr>
              <w:t>绿色低碳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highlight w:val="none"/>
                <w:u w:val="none" w:color="auto"/>
                <w:lang w:val="en-US" w:eastAsia="zh-CN"/>
              </w:rPr>
              <w:t>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00" w:hRule="atLeas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产品图片</w:t>
            </w:r>
          </w:p>
        </w:tc>
        <w:tc>
          <w:tcPr>
            <w:tcW w:w="741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/>
              </w:rPr>
              <w:t>2-3张清晰图片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wordWrap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u w:val="none" w:color="auto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企业研发平台</w:t>
            </w:r>
          </w:p>
        </w:tc>
        <w:tc>
          <w:tcPr>
            <w:tcW w:w="741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>1.企业技术中心       国家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 xml:space="preserve">  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市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  <w:t xml:space="preserve">□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 xml:space="preserve">   </w:t>
            </w:r>
          </w:p>
          <w:p>
            <w:pPr>
              <w:widowControl/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>2.工程技术研究中心   国家□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 xml:space="preserve">  省□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市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  <w:t>□</w:t>
            </w:r>
          </w:p>
          <w:p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>3.工程实验室         国家□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 xml:space="preserve">  省□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eastAsia="zh-CN"/>
              </w:rPr>
              <w:t>市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</w:rPr>
              <w:t>□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 xml:space="preserve">    </w:t>
            </w:r>
          </w:p>
          <w:p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u w:val="none" w:color="auto"/>
                <w:lang w:val="en-US" w:eastAsia="zh-CN"/>
              </w:rPr>
              <w:t xml:space="preserve">4.其他研发平台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atLeast"/>
          <w:jc w:val="center"/>
        </w:trPr>
        <w:tc>
          <w:tcPr>
            <w:tcW w:w="9399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u w:val="none" w:color="auto"/>
                <w:lang w:eastAsia="zh-CN"/>
              </w:rPr>
              <w:t>三、申报</w:t>
            </w:r>
            <w:r>
              <w:rPr>
                <w:rFonts w:hint="eastAsia" w:ascii="黑体" w:hAnsi="黑体" w:eastAsia="黑体" w:cs="黑体"/>
                <w:kern w:val="2"/>
                <w:sz w:val="30"/>
                <w:szCs w:val="30"/>
                <w:u w:val="none" w:color="auto"/>
                <w:lang w:val="en-US" w:eastAsia="zh-CN" w:bidi="ar-SA"/>
              </w:rPr>
              <w:t>项目具体信息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1" w:hRule="atLeas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产品研发及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产业化情况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/>
              </w:rPr>
              <w:t>400字以内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）</w:t>
            </w:r>
          </w:p>
        </w:tc>
        <w:tc>
          <w:tcPr>
            <w:tcW w:w="741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（简要介绍产品研发、技术性能指标、专利及其他技术成果、产品标准、创新点及技术先进性、社会经济效益、评选获奖等情况）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75" w:hRule="exac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>产品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相关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专利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>情况</w:t>
            </w:r>
          </w:p>
        </w:tc>
        <w:tc>
          <w:tcPr>
            <w:tcW w:w="741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both"/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（含知识产权名称、专利类型、专利号、授权日等）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0" w:hRule="exact"/>
          <w:jc w:val="center"/>
        </w:trPr>
        <w:tc>
          <w:tcPr>
            <w:tcW w:w="1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检测机构名称</w:t>
            </w:r>
          </w:p>
        </w:tc>
        <w:tc>
          <w:tcPr>
            <w:tcW w:w="18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</w:pPr>
          </w:p>
        </w:tc>
        <w:tc>
          <w:tcPr>
            <w:tcW w:w="288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>检测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情况</w:t>
            </w:r>
          </w:p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/>
              </w:rPr>
              <w:t>（检测时间、检测结果等）</w:t>
            </w:r>
          </w:p>
        </w:tc>
        <w:tc>
          <w:tcPr>
            <w:tcW w:w="26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399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560" w:lineRule="exact"/>
              <w:ind w:left="0" w:leftChars="0" w:right="0" w:rightChars="0" w:firstLine="0" w:firstLineChars="0"/>
              <w:jc w:val="center"/>
              <w:outlineLvl w:val="9"/>
              <w:rPr>
                <w:b/>
                <w:sz w:val="21"/>
                <w:szCs w:val="21"/>
                <w:u w:val="none" w:color="auto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u w:val="none" w:color="auto"/>
                <w:lang w:eastAsia="zh-CN"/>
              </w:rPr>
              <w:t>四</w:t>
            </w:r>
            <w:r>
              <w:rPr>
                <w:rFonts w:hint="eastAsia" w:ascii="黑体" w:hAnsi="黑体" w:eastAsia="黑体" w:cs="黑体"/>
                <w:sz w:val="30"/>
                <w:szCs w:val="30"/>
                <w:u w:val="none" w:color="auto"/>
              </w:rPr>
              <w:t>、</w:t>
            </w:r>
            <w:r>
              <w:rPr>
                <w:rFonts w:hint="eastAsia" w:ascii="黑体" w:hAnsi="黑体" w:eastAsia="黑体" w:cs="黑体"/>
                <w:b w:val="0"/>
                <w:bCs w:val="0"/>
                <w:sz w:val="30"/>
                <w:szCs w:val="30"/>
                <w:u w:val="none" w:color="auto"/>
                <w:lang w:val="en-US" w:eastAsia="zh-CN"/>
              </w:rPr>
              <w:t>申报单位承诺和各地工信部门推荐意见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75" w:hRule="exact"/>
          <w:jc w:val="center"/>
        </w:trPr>
        <w:tc>
          <w:tcPr>
            <w:tcW w:w="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20" w:lineRule="exact"/>
              <w:ind w:left="0" w:leftChars="0" w:right="0" w:firstLine="560" w:firstLineChars="200"/>
              <w:jc w:val="both"/>
              <w:textAlignment w:val="auto"/>
              <w:outlineLvl w:val="9"/>
              <w:rPr>
                <w:rFonts w:hint="default" w:ascii="仿宋_GB2312" w:hAnsi="仿宋_GB2312" w:eastAsia="仿宋_GB2312" w:cs="仿宋_GB2312"/>
                <w:kern w:val="0"/>
                <w:sz w:val="28"/>
                <w:szCs w:val="28"/>
                <w:u w:val="none" w:color="auto"/>
                <w:lang w:val="en-US" w:eastAsia="zh-CN"/>
              </w:rPr>
            </w:pPr>
          </w:p>
        </w:tc>
        <w:tc>
          <w:tcPr>
            <w:tcW w:w="939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Lines="0" w:beforeAutospacing="0" w:after="0" w:afterLines="0" w:afterAutospacing="0" w:line="600" w:lineRule="exact"/>
              <w:ind w:left="0" w:right="0"/>
              <w:jc w:val="center"/>
              <w:rPr>
                <w:rFonts w:hint="eastAsia" w:eastAsia="仿宋_GB2312"/>
                <w:sz w:val="28"/>
                <w:szCs w:val="28"/>
                <w:u w:val="none" w:color="auto"/>
                <w:lang w:bidi="ar"/>
              </w:rPr>
            </w:pPr>
            <w:r>
              <w:rPr>
                <w:rFonts w:hint="eastAsia" w:eastAsia="黑体"/>
                <w:sz w:val="28"/>
                <w:szCs w:val="28"/>
                <w:u w:val="none" w:color="auto"/>
                <w:lang w:val="en-US" w:eastAsia="zh-CN" w:bidi="ar"/>
              </w:rPr>
              <w:t>申报主体</w:t>
            </w:r>
            <w:r>
              <w:rPr>
                <w:rFonts w:hint="eastAsia" w:eastAsia="黑体"/>
                <w:sz w:val="28"/>
                <w:szCs w:val="28"/>
                <w:u w:val="none" w:color="auto"/>
                <w:lang w:bidi="ar"/>
              </w:rPr>
              <w:t>承诺书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500" w:lineRule="exact"/>
              <w:ind w:left="0" w:right="0" w:firstLine="480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  <w:t>本单位承诺：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500" w:lineRule="exact"/>
              <w:ind w:left="0" w:right="0" w:firstLine="480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 w:bidi="ar"/>
              </w:rPr>
              <w:t>1.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  <w:t>申报书中所填写的内容真实、合法、有效。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500" w:lineRule="exact"/>
              <w:ind w:left="0" w:right="0" w:firstLine="480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 w:bidi="ar"/>
              </w:rPr>
              <w:t>2.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  <w:t>提供的申报资料和文件内容真实、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 w:bidi="ar"/>
              </w:rPr>
              <w:t>准确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  <w:t>、完整，事实存在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 w:bidi="ar"/>
              </w:rPr>
              <w:t>，来源合法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500" w:lineRule="exact"/>
              <w:ind w:left="0" w:right="0" w:firstLine="480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  <w:t>3.所报送的材料符合国家保密规定，未涉及国家秘密和其他敏感信息。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500" w:lineRule="exact"/>
              <w:ind w:left="0" w:right="0" w:firstLine="480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  <w:t>4.申报产品符合国家及省、市相关要求，并对其产品质量、安全等承担责任。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500" w:lineRule="exact"/>
              <w:ind w:left="0" w:right="0" w:firstLine="480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 w:bidi="ar"/>
              </w:rPr>
              <w:t>5.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  <w:t>涉及的知识产权（商业秘密）明晰完整，归属本单位或技术来源正当合法，未剽窃他人成果，未侵犯他人的知识产权或商业秘密。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500" w:lineRule="exact"/>
              <w:ind w:left="0" w:right="0" w:firstLine="480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 w:bidi="ar"/>
              </w:rPr>
              <w:t>6.近两年未发生重大安全、质量、环保等事故及违法违规行为，无不良信用记录。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500" w:lineRule="exact"/>
              <w:ind w:left="0" w:right="0" w:firstLine="601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  <w:t>若发生与上述承诺相违背的事实，由本单位承担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eastAsia="zh-CN" w:bidi="ar"/>
              </w:rPr>
              <w:t>相应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bidi="ar"/>
              </w:rPr>
              <w:t>责任。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500" w:lineRule="exact"/>
              <w:ind w:left="0" w:right="0" w:firstLine="480" w:firstLineChars="200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u w:val="none" w:color="auto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500" w:lineRule="exact"/>
              <w:ind w:left="0" w:right="0" w:firstLine="480" w:firstLineChars="200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u w:val="none" w:color="auto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500" w:lineRule="exact"/>
              <w:ind w:left="0" w:right="0" w:firstLine="480" w:firstLineChars="200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u w:val="none" w:color="auto"/>
                <w:lang w:eastAsia="zh-CN"/>
              </w:rPr>
              <w:t>申报单位（盖章）：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u w:val="none" w:color="auto"/>
                <w:lang w:val="en-US" w:eastAsia="zh-CN"/>
              </w:rPr>
              <w:t xml:space="preserve">               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u w:val="none" w:color="auto"/>
                <w:lang w:eastAsia="zh-CN"/>
              </w:rPr>
              <w:t>法定代表人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u w:val="none" w:color="auto"/>
              </w:rPr>
              <w:t>（签字）：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u w:val="none" w:color="auto"/>
                <w:lang w:val="en-US" w:eastAsia="zh-CN"/>
              </w:rPr>
              <w:t xml:space="preserve">        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500" w:lineRule="exact"/>
              <w:ind w:left="0" w:right="0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u w:val="none" w:color="auto"/>
              </w:rPr>
              <w:t xml:space="preserve">       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500" w:lineRule="exact"/>
              <w:ind w:left="0" w:leftChars="0" w:right="0" w:rightChars="0" w:firstLine="4320" w:firstLineChars="1800"/>
              <w:textAlignment w:val="auto"/>
              <w:rPr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u w:val="none" w:color="auto"/>
              </w:rPr>
              <w:t xml:space="preserve">   日期：     年   月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65" w:hRule="exact"/>
          <w:jc w:val="center"/>
        </w:trPr>
        <w:tc>
          <w:tcPr>
            <w:tcW w:w="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Cs/>
                <w:color w:val="000000"/>
                <w:kern w:val="0"/>
                <w:sz w:val="24"/>
                <w:szCs w:val="24"/>
                <w:u w:val="none" w:color="auto"/>
              </w:rPr>
            </w:pPr>
          </w:p>
        </w:tc>
        <w:tc>
          <w:tcPr>
            <w:tcW w:w="939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>设区市工信局、平潭综合实验区经发局意见：</w:t>
            </w:r>
          </w:p>
          <w:p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right="0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right="0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right="0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right="0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right="0" w:firstLine="3600" w:firstLineChars="1500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  <w:lang w:val="en-US" w:eastAsia="zh-CN"/>
              </w:rPr>
              <w:t>经办人：          签发人：</w:t>
            </w:r>
          </w:p>
          <w:p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 w:firstLine="4080" w:firstLineChars="1700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  <w:p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 w:firstLine="4080" w:firstLineChars="1700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>推荐单位（公章）：</w:t>
            </w:r>
          </w:p>
          <w:p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right="0" w:firstLine="4080" w:firstLineChars="1700"/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</w:pPr>
          </w:p>
          <w:p>
            <w:pPr>
              <w:keepNext w:val="0"/>
              <w:keepLines w:val="0"/>
              <w:suppressLineNumbers w:val="0"/>
              <w:spacing w:before="0" w:beforeLines="0" w:beforeAutospacing="0" w:after="0" w:afterLines="0" w:afterAutospacing="0"/>
              <w:ind w:left="0" w:leftChars="0" w:right="0" w:rightChars="0"/>
              <w:rPr>
                <w:rFonts w:ascii="仿宋_GB2312" w:hAnsi="仿宋_GB2312" w:eastAsia="仿宋_GB2312" w:cs="仿宋_GB2312"/>
                <w:bCs/>
                <w:color w:val="000000"/>
                <w:kern w:val="0"/>
                <w:sz w:val="24"/>
                <w:szCs w:val="24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none" w:color="auto"/>
              </w:rPr>
              <w:t xml:space="preserve">                                          日期：   年    月    日</w:t>
            </w:r>
          </w:p>
        </w:tc>
      </w:tr>
    </w:tbl>
    <w:p>
      <w:pPr>
        <w:rPr>
          <w:rFonts w:hint="eastAsia" w:ascii="黑体" w:hAnsi="黑体" w:eastAsia="黑体" w:cs="黑体"/>
          <w:u w:val="none" w:color="auto"/>
          <w:lang w:val="en-US" w:eastAsia="zh-CN"/>
        </w:rPr>
      </w:pPr>
      <w:r>
        <w:rPr>
          <w:u w:val="none" w:color="auto"/>
        </w:rPr>
        <w:br w:type="page"/>
      </w:r>
      <w:r>
        <w:rPr>
          <w:rFonts w:hint="eastAsia" w:ascii="黑体" w:hAnsi="黑体" w:eastAsia="黑体" w:cs="黑体"/>
          <w:u w:val="none" w:color="auto"/>
          <w:lang w:eastAsia="zh-CN"/>
        </w:rPr>
        <w:t>附件</w:t>
      </w:r>
      <w:r>
        <w:rPr>
          <w:rFonts w:hint="eastAsia" w:ascii="黑体" w:hAnsi="黑体" w:eastAsia="黑体" w:cs="黑体"/>
          <w:u w:val="none" w:color="auto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u w:val="none" w:color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u w:val="none" w:color="auto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u w:val="none" w:color="auto"/>
          <w:lang w:val="en-US" w:eastAsia="zh-CN"/>
        </w:rPr>
        <w:t>福建省纺织鞋服新产品网上申报操作说明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u w:val="none" w:color="auto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u w:val="none" w:color="auto"/>
        </w:rPr>
        <w:t>一、登录/注册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  <w:lang w:eastAsia="zh-CN"/>
        </w:rPr>
        <w:t>访问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“福建省工业企业供需对接平台”</w:t>
      </w: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</w:rPr>
        <w:t>官网（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https://www.fujian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 w:color="auto"/>
        </w:rPr>
        <w:t>sm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</w:rPr>
        <w:t>e.com/</w:t>
      </w: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</w:rPr>
        <w:t>），</w:t>
      </w: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t>打开首页。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Cs/>
          <w:sz w:val="32"/>
          <w:szCs w:val="32"/>
          <w:u w:val="none" w:color="auto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  <w:lang w:val="en-US" w:eastAsia="zh-CN"/>
        </w:rPr>
        <w:t>2.网页点击右上角用户登录，如下图。</w:t>
      </w: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</w:rPr>
        <w:t>注册过的用户可直接登录，未注册用户需先注册再登录。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</w:rPr>
      </w:pPr>
      <w:r>
        <w:rPr>
          <w:u w:val="none" w:color="auto"/>
        </w:rPr>
        <w:drawing>
          <wp:inline distT="0" distB="0" distL="114300" distR="114300">
            <wp:extent cx="5039995" cy="2361565"/>
            <wp:effectExtent l="0" t="0" r="8255" b="635"/>
            <wp:docPr id="10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</w:rPr>
        <w:t>平台注册及登录均基于“福建省社会用户实名认证和授权平台”（闽政通），支持闽政通个人用户、法人用户登录。账号首次登录时需根据引导，在“福建工业企业供需对接平台”创建企业（申请新企业）或加入企业（加入已有企业）。创建企业需要等待平台管理员审核，加入企业则由企业管理员审核（提交申请时有提示企业管理员联系方式）</w:t>
      </w:r>
      <w:r>
        <w:rPr>
          <w:rFonts w:hint="eastAsia" w:ascii="仿宋_GB2312" w:hAnsi="仿宋_GB2312" w:eastAsia="仿宋_GB2312" w:cs="仿宋_GB2312"/>
          <w:bCs/>
          <w:sz w:val="32"/>
          <w:szCs w:val="32"/>
          <w:u w:val="none" w:color="auto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bCs/>
          <w:sz w:val="32"/>
          <w:szCs w:val="32"/>
          <w:u w:val="none" w:color="auto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bCs/>
          <w:sz w:val="32"/>
          <w:szCs w:val="32"/>
          <w:u w:val="none" w:color="auto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/>
          <w:u w:val="none" w:color="auto"/>
          <w:lang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u w:val="none" w:color="auto"/>
          <w:lang w:eastAsia="zh-CN"/>
        </w:rPr>
        <w:t>二、纺织鞋服新产品填报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t>1.已登录用户点击平台顶部“用户中心”，前往用户主页。</w:t>
      </w:r>
    </w:p>
    <w:p>
      <w:pPr>
        <w:jc w:val="center"/>
        <w:rPr>
          <w:u w:val="none" w:color="auto"/>
        </w:rPr>
      </w:pPr>
      <w:r>
        <w:rPr>
          <w:u w:val="none" w:color="auto"/>
        </w:rPr>
        <w:drawing>
          <wp:inline distT="0" distB="0" distL="114300" distR="114300">
            <wp:extent cx="5039995" cy="3157220"/>
            <wp:effectExtent l="0" t="0" r="8255" b="508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t>2.在用户主页左侧菜单栏，点击“申报单位情况”，打开企业基本情况填写页面，页面会自动读取部分信息，需要用户自行补全其余信息。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 w:firstLine="420" w:firstLineChars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u w:val="none" w:color="auto"/>
          <w:vertAlign w:val="baseline"/>
          <w:lang w:val="en-US" w:eastAsia="zh-CN"/>
        </w:rPr>
      </w:pPr>
      <w:r>
        <w:rPr>
          <w:u w:val="none" w:color="auto"/>
        </w:rPr>
        <w:drawing>
          <wp:inline distT="0" distB="0" distL="114300" distR="114300">
            <wp:extent cx="5039995" cy="3556635"/>
            <wp:effectExtent l="0" t="0" r="8255" b="571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t>3.在用户主页左侧菜单栏，点击“我的申报”，打开我的申报页面，再点击上方“添加”，即可开始填写申报表。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 w:firstLine="420" w:firstLineChars="0"/>
        <w:jc w:val="both"/>
        <w:rPr>
          <w:u w:val="none" w:color="auto"/>
        </w:rPr>
      </w:pPr>
      <w:r>
        <w:rPr>
          <w:u w:val="none" w:color="auto"/>
        </w:rPr>
        <w:drawing>
          <wp:inline distT="0" distB="0" distL="114300" distR="114300">
            <wp:extent cx="5039995" cy="2977515"/>
            <wp:effectExtent l="0" t="0" r="8255" b="13335"/>
            <wp:docPr id="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t>4.填报支持预览填写的内容表格、支持下载附件查看。该预览内容即为导出PDF的内容。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right="0"/>
        <w:jc w:val="center"/>
        <w:rPr>
          <w:u w:val="none" w:color="auto"/>
        </w:rPr>
      </w:pPr>
      <w:r>
        <w:rPr>
          <w:u w:val="none" w:color="auto"/>
        </w:rPr>
        <w:drawing>
          <wp:inline distT="0" distB="0" distL="114300" distR="114300">
            <wp:extent cx="5039995" cy="3897630"/>
            <wp:effectExtent l="0" t="0" r="8255" b="7620"/>
            <wp:docPr id="8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t>5.在“我的申报”里，可查看申报状态、编辑、删除、导出申报表PDF。若编辑已通过审核的申报产品，则需要重新进行审核。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right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u w:val="none" w:color="auto"/>
          <w:vertAlign w:val="baseline"/>
          <w:lang w:val="en-US" w:eastAsia="zh-CN"/>
        </w:rPr>
      </w:pPr>
      <w:r>
        <w:rPr>
          <w:u w:val="none" w:color="auto"/>
        </w:rPr>
        <w:drawing>
          <wp:inline distT="0" distB="0" distL="114300" distR="114300">
            <wp:extent cx="5039995" cy="2872740"/>
            <wp:effectExtent l="0" t="0" r="8255" b="3810"/>
            <wp:docPr id="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8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t>6.操作过程如有疑问，可微信添加平台客服咨询。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ind w:right="0" w:rightChars="0"/>
        <w:jc w:val="center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u w:val="none" w:color="auto"/>
          <w:vertAlign w:val="baseline"/>
          <w:lang w:val="en-US" w:eastAsia="zh-CN"/>
        </w:rPr>
        <w:drawing>
          <wp:inline distT="0" distB="0" distL="114300" distR="114300">
            <wp:extent cx="1412875" cy="1385570"/>
            <wp:effectExtent l="0" t="0" r="15875" b="5080"/>
            <wp:docPr id="4" name="图片 7" descr="d0c8aa76b102c0ae708e27ec5c14ae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d0c8aa76b102c0ae708e27ec5c14ae0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val="en-US" w:eastAsia="zh-CN"/>
        </w:rPr>
        <w:sectPr>
          <w:footerReference r:id="rId5" w:type="default"/>
          <w:pgSz w:w="11906" w:h="16838"/>
          <w:pgMar w:top="1531" w:right="1474" w:bottom="1531" w:left="1474" w:header="851" w:footer="992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none" w:color="auto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8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u w:val="none" w:color="auto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u w:val="none" w:color="auto"/>
          <w:lang w:val="en-US" w:eastAsia="zh-CN"/>
        </w:rPr>
        <w:t>福建省纺织鞋服新产品征集汇总表</w:t>
      </w:r>
    </w:p>
    <w:tbl>
      <w:tblPr>
        <w:tblStyle w:val="10"/>
        <w:tblpPr w:leftFromText="180" w:rightFromText="180" w:vertAnchor="page" w:horzAnchor="page" w:tblpXSpec="center" w:tblpY="3544"/>
        <w:tblOverlap w:val="never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5" w:type="dxa"/>
          <w:bottom w:w="0" w:type="dxa"/>
          <w:right w:w="15" w:type="dxa"/>
        </w:tblCellMar>
      </w:tblPr>
      <w:tblGrid>
        <w:gridCol w:w="600"/>
        <w:gridCol w:w="1311"/>
        <w:gridCol w:w="1125"/>
        <w:gridCol w:w="930"/>
        <w:gridCol w:w="960"/>
        <w:gridCol w:w="1081"/>
        <w:gridCol w:w="1470"/>
        <w:gridCol w:w="960"/>
        <w:gridCol w:w="959"/>
        <w:gridCol w:w="1516"/>
        <w:gridCol w:w="855"/>
        <w:gridCol w:w="750"/>
        <w:gridCol w:w="795"/>
        <w:gridCol w:w="9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538" w:hRule="atLeast"/>
          <w:jc w:val="center"/>
        </w:trPr>
        <w:tc>
          <w:tcPr>
            <w:tcW w:w="6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序号</w:t>
            </w:r>
          </w:p>
        </w:tc>
        <w:tc>
          <w:tcPr>
            <w:tcW w:w="13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企业名称</w:t>
            </w:r>
          </w:p>
        </w:tc>
        <w:tc>
          <w:tcPr>
            <w:tcW w:w="11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产品名称</w:t>
            </w:r>
          </w:p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及</w:t>
            </w: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型号规格</w:t>
            </w:r>
          </w:p>
        </w:tc>
        <w:tc>
          <w:tcPr>
            <w:tcW w:w="29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企业202</w:t>
            </w:r>
            <w:r>
              <w:rPr>
                <w:rFonts w:hint="eastAsia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val="en-US" w:eastAsia="zh-CN"/>
              </w:rPr>
              <w:t>5</w:t>
            </w:r>
            <w:r>
              <w:rPr>
                <w:rFonts w:hint="eastAsia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年经营</w:t>
            </w: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情况</w:t>
            </w:r>
          </w:p>
        </w:tc>
        <w:tc>
          <w:tcPr>
            <w:tcW w:w="576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新</w:t>
            </w: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产品情况</w:t>
            </w:r>
          </w:p>
        </w:tc>
        <w:tc>
          <w:tcPr>
            <w:tcW w:w="7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所属</w:t>
            </w:r>
          </w:p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行业</w:t>
            </w:r>
          </w:p>
        </w:tc>
        <w:tc>
          <w:tcPr>
            <w:tcW w:w="7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所属</w:t>
            </w:r>
          </w:p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地</w:t>
            </w:r>
            <w:r>
              <w:rPr>
                <w:rFonts w:hint="eastAsia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区</w:t>
            </w:r>
          </w:p>
        </w:tc>
        <w:tc>
          <w:tcPr>
            <w:tcW w:w="9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联系人</w:t>
            </w:r>
          </w:p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及电话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1110" w:hRule="atLeast"/>
          <w:jc w:val="center"/>
        </w:trPr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default" w:ascii="宋体" w:hAnsi="宋体"/>
                <w:sz w:val="21"/>
                <w:szCs w:val="21"/>
                <w:u w:val="none" w:color="auto"/>
              </w:rPr>
            </w:pPr>
          </w:p>
        </w:tc>
        <w:tc>
          <w:tcPr>
            <w:tcW w:w="13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textAlignment w:val="auto"/>
              <w:rPr>
                <w:rFonts w:hint="default" w:ascii="宋体" w:hAnsi="宋体"/>
                <w:sz w:val="21"/>
                <w:szCs w:val="21"/>
                <w:u w:val="none" w:color="auto"/>
              </w:rPr>
            </w:pP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default" w:ascii="宋体" w:hAnsi="宋体"/>
                <w:sz w:val="21"/>
                <w:szCs w:val="21"/>
                <w:u w:val="none" w:color="auto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kern w:val="2"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营业收入</w:t>
            </w: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br w:type="textWrapping"/>
            </w: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（万元）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kern w:val="2"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kern w:val="2"/>
                <w:sz w:val="21"/>
                <w:szCs w:val="21"/>
                <w:u w:val="none" w:color="auto"/>
                <w:lang w:val="en-US" w:eastAsia="zh-CN"/>
              </w:rPr>
              <w:t>营收同比（%）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研发投入（万元）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产品简介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上市销售时间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val="en-US" w:eastAsia="zh-CN"/>
              </w:rPr>
              <w:t>2025年</w:t>
            </w:r>
          </w:p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销售收入</w:t>
            </w:r>
          </w:p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（万元）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优势</w:t>
            </w:r>
          </w:p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特点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自评</w:t>
            </w:r>
          </w:p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技术</w:t>
            </w:r>
          </w:p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黑体" w:hAnsi="黑体" w:eastAsia="黑体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水平</w:t>
            </w:r>
          </w:p>
        </w:tc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/>
                <w:snapToGrid/>
                <w:sz w:val="21"/>
                <w:szCs w:val="21"/>
                <w:u w:val="none" w:color="auto"/>
              </w:rPr>
            </w:pPr>
          </w:p>
        </w:tc>
        <w:tc>
          <w:tcPr>
            <w:tcW w:w="7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/>
                <w:snapToGrid/>
                <w:sz w:val="21"/>
                <w:szCs w:val="21"/>
                <w:u w:val="none" w:color="auto"/>
              </w:rPr>
            </w:pPr>
          </w:p>
        </w:tc>
        <w:tc>
          <w:tcPr>
            <w:tcW w:w="9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default" w:ascii="宋体" w:hAnsi="宋体"/>
                <w:snapToGrid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2129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例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福州***公司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***高强度锦纶（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val="en-US" w:eastAsia="zh-CN"/>
              </w:rPr>
              <w:t>A123型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）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***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***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***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产品采用***技术工艺，具备***功能，应用于***领域。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val="en-US" w:eastAsia="zh-CN"/>
              </w:rPr>
              <w:t>2024年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***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断裂强度高、耐磨性好、耐疲劳，***关键指标数据达***，可媲美欧美***品牌产品水平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国内</w:t>
            </w:r>
          </w:p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val="en-US" w:eastAsia="zh-CN"/>
              </w:rPr>
              <w:t>/国际</w:t>
            </w:r>
          </w:p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先进（领先）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化纤</w:t>
            </w:r>
          </w:p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制造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福州</w:t>
            </w:r>
          </w:p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长乐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***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1037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kern w:val="2"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1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917" w:hRule="atLeast"/>
          <w:jc w:val="center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kern w:val="2"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  <w:t>2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snapToGrid/>
                <w:color w:val="000000"/>
                <w:sz w:val="21"/>
                <w:szCs w:val="21"/>
                <w:u w:val="none" w:color="auto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u w:val="none" w:color="auto"/>
        </w:rPr>
      </w:pPr>
    </w:p>
    <w:p>
      <w:pPr>
        <w:rPr>
          <w:rFonts w:hint="eastAsia"/>
        </w:rPr>
      </w:pPr>
    </w:p>
    <w:sectPr>
      <w:footerReference r:id="rId6" w:type="default"/>
      <w:pgSz w:w="16838" w:h="11906" w:orient="landscape"/>
      <w:pgMar w:top="1531" w:right="2041" w:bottom="1531" w:left="1644" w:header="851" w:footer="992" w:gutter="0"/>
      <w:pgNumType w:fmt="decimal"/>
      <w:cols w:space="0" w:num="1"/>
      <w:rtlGutter w:val="0"/>
      <w:docGrid w:type="lines" w:linePitch="44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简体">
    <w:altName w:val="方正仿宋_GBK"/>
    <w:panose1 w:val="02010601030101010101"/>
    <w:charset w:val="00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enter" w:pos="4366"/>
        <w:tab w:val="clear" w:pos="4153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enter" w:pos="4366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FgAAAGRy&#10;cy9QSwECFAAUAAAACACHTuJAzql5uc8AAAAFAQAADwAAAAAAAAABACAAAAA4AAAAZHJzL2Rvd25y&#10;ZXYueG1sUEsBAhQAFAAAAAgAh07iQOnp5Ua4AQAAYgMAAA4AAAAAAAAAAQAgAAAANA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13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FgAAAGRycy9QSwECFAAUAAAACACHTuJAaGmCS9MAAAAFAQAADwAAAAAAAAABACAA&#10;AAA4AAAAZHJzL2Rvd25yZXYueG1sUEsBAhQAFAAAAAgAh07iQMqCKl3DAQAAagMAAA4AAAAAAAAA&#10;AQAgAAAAOAEAAGRycy9lMm9Eb2MueG1sUEsFBgAAAAAGAAYAWQEAAG0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13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-219075</wp:posOffset>
              </wp:positionV>
              <wp:extent cx="1828800" cy="1828800"/>
              <wp:effectExtent l="0" t="0" r="0" b="0"/>
              <wp:wrapNone/>
              <wp:docPr id="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179999" tIns="0" rIns="179999" bIns="0" anchor="t" anchorCtr="false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-17.25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JHPqiNkAAAAIAQAADwAAAAAAAAABACAAAAA4AAAAZHJzL2Rvd25yZXYueG1sUEsBAhQAFAAA&#10;AAgAh07iQISLt0/YAQAAjwMAAA4AAAAAAAAAAQAgAAAAPgEAAGRycy9lMm9Eb2MueG1sUEsFBgAA&#10;AAAGAAYAWQEAAIgFAAAAAA==&#10;">
              <v:fill on="f" focussize="0,0"/>
              <v:stroke on="f" weight="1.25pt"/>
              <v:imagedata o:title=""/>
              <o:lock v:ext="edit" aspectratio="f"/>
              <v:textbox inset="14.1731496062992pt,0mm,14.1731496062992pt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false"/>
  <w:bordersDoNotSurroundFooter w:val="fals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cumentProtection w:edit="readOnly" w:enforcement="0"/>
  <w:defaultTabStop w:val="420"/>
  <w:hyphenationZone w:val="360"/>
  <w:drawingGridHorizontalSpacing w:val="160"/>
  <w:drawingGridVerticalSpacing w:val="221"/>
  <w:displayHorizontalDrawingGridEvery w:val="1"/>
  <w:displayVerticalDrawingGridEvery w:val="1"/>
  <w:noPunctuationKerning w:val="true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7EFE92A"/>
    <w:rsid w:val="2BF7E639"/>
    <w:rsid w:val="2D397B88"/>
    <w:rsid w:val="33FE8EE4"/>
    <w:rsid w:val="37910916"/>
    <w:rsid w:val="380B159F"/>
    <w:rsid w:val="3BF9B00D"/>
    <w:rsid w:val="3E5C68C8"/>
    <w:rsid w:val="3FFF5A07"/>
    <w:rsid w:val="41D165E8"/>
    <w:rsid w:val="452819A8"/>
    <w:rsid w:val="497FFDAE"/>
    <w:rsid w:val="4BFF006D"/>
    <w:rsid w:val="57FF5A3E"/>
    <w:rsid w:val="5DEFB6CF"/>
    <w:rsid w:val="61B71C1E"/>
    <w:rsid w:val="6FAD8A2A"/>
    <w:rsid w:val="6FEFB0C0"/>
    <w:rsid w:val="7757BE34"/>
    <w:rsid w:val="77DB4927"/>
    <w:rsid w:val="79D72E75"/>
    <w:rsid w:val="79FE0FB6"/>
    <w:rsid w:val="7B2F11C4"/>
    <w:rsid w:val="7D6F11F5"/>
    <w:rsid w:val="7EFC6B2A"/>
    <w:rsid w:val="7F5B8A90"/>
    <w:rsid w:val="7FBFB100"/>
    <w:rsid w:val="7FE7B026"/>
    <w:rsid w:val="7FEF23B5"/>
    <w:rsid w:val="7FF74B01"/>
    <w:rsid w:val="8127AB01"/>
    <w:rsid w:val="9F7B3DF3"/>
    <w:rsid w:val="A53F6F4D"/>
    <w:rsid w:val="B6D773B1"/>
    <w:rsid w:val="BCF9619A"/>
    <w:rsid w:val="BFDEA604"/>
    <w:rsid w:val="BFEE61CD"/>
    <w:rsid w:val="CFE97B6E"/>
    <w:rsid w:val="D7DE7137"/>
    <w:rsid w:val="D7FF484B"/>
    <w:rsid w:val="DEFF1662"/>
    <w:rsid w:val="DFDDCBDA"/>
    <w:rsid w:val="E19ADA55"/>
    <w:rsid w:val="EBB7B9D1"/>
    <w:rsid w:val="EFDF8B00"/>
    <w:rsid w:val="EFFBD611"/>
    <w:rsid w:val="F32B926F"/>
    <w:rsid w:val="F7948083"/>
    <w:rsid w:val="FBE74C5C"/>
    <w:rsid w:val="FBE79F1E"/>
    <w:rsid w:val="FE7C4C6A"/>
    <w:rsid w:val="FF3F5180"/>
    <w:rsid w:val="FF4B5CC9"/>
    <w:rsid w:val="FF4EDD60"/>
    <w:rsid w:val="FF7E90CF"/>
    <w:rsid w:val="FFFEA5C3"/>
    <w:rsid w:val="FFFFD2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qFormat="1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iPriority="99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简体" w:cs="Times New Roman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index 6"/>
    <w:next w:val="1"/>
    <w:unhideWhenUsed/>
    <w:qFormat/>
    <w:uiPriority w:val="99"/>
    <w:pPr>
      <w:widowControl w:val="0"/>
      <w:ind w:left="21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Body Text Indent"/>
    <w:basedOn w:val="1"/>
    <w:unhideWhenUsed/>
    <w:qFormat/>
    <w:uiPriority w:val="99"/>
    <w:pPr>
      <w:spacing w:after="120" w:afterLines="0"/>
      <w:ind w:left="420" w:leftChars="200"/>
    </w:p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4"/>
    <w:next w:val="3"/>
    <w:unhideWhenUsed/>
    <w:qFormat/>
    <w:uiPriority w:val="99"/>
    <w:pPr>
      <w:ind w:left="0" w:leftChars="0" w:firstLine="420"/>
    </w:pPr>
  </w:style>
  <w:style w:type="table" w:styleId="11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3148</Words>
  <Characters>3294</Characters>
  <Lines>1</Lines>
  <Paragraphs>1</Paragraphs>
  <TotalTime>3</TotalTime>
  <ScaleCrop>false</ScaleCrop>
  <LinksUpToDate>false</LinksUpToDate>
  <CharactersWithSpaces>3735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2013-12-22T18:22:00Z</dcterms:created>
  <dc:creator>jane</dc:creator>
  <cp:lastModifiedBy>郑成</cp:lastModifiedBy>
  <cp:lastPrinted>2022-09-18T08:58:00Z</cp:lastPrinted>
  <dcterms:modified xsi:type="dcterms:W3CDTF">2026-03-04T17:10:20Z</dcterms:modified>
  <dc:title>福建省经济贸易委员会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5B7AAF1DCED553DC2988A6697DBFB2DC_43</vt:lpwstr>
  </property>
</Properties>
</file>