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98D2">
      <w:pPr>
        <w:spacing w:before="67" w:line="219" w:lineRule="auto"/>
        <w:rPr>
          <w:rFonts w:hint="eastAsia" w:ascii="宋体" w:hAnsi="宋体" w:eastAsia="宋体" w:cs="宋体"/>
          <w:sz w:val="34"/>
          <w:szCs w:val="34"/>
          <w:lang w:val="en-US" w:eastAsia="zh-CN"/>
        </w:rPr>
      </w:pPr>
      <w:r>
        <w:rPr>
          <w:rFonts w:ascii="宋体" w:hAnsi="宋体" w:eastAsia="宋体" w:cs="宋体"/>
          <w:b/>
          <w:bCs/>
          <w:spacing w:val="-15"/>
          <w:sz w:val="34"/>
          <w:szCs w:val="34"/>
        </w:rPr>
        <w:t>附件</w:t>
      </w:r>
      <w:r>
        <w:rPr>
          <w:rFonts w:hint="eastAsia" w:ascii="宋体" w:hAnsi="宋体" w:eastAsia="宋体" w:cs="宋体"/>
          <w:b/>
          <w:bCs/>
          <w:spacing w:val="-15"/>
          <w:sz w:val="34"/>
          <w:szCs w:val="34"/>
          <w:lang w:val="en-US" w:eastAsia="zh-CN"/>
        </w:rPr>
        <w:t>2</w:t>
      </w:r>
    </w:p>
    <w:p w14:paraId="152C1C39">
      <w:pPr>
        <w:spacing w:before="267" w:line="219" w:lineRule="auto"/>
        <w:ind w:left="654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工</w:t>
      </w:r>
      <w:r>
        <w:rPr>
          <w:rFonts w:ascii="宋体" w:hAnsi="宋体" w:eastAsia="宋体" w:cs="宋体"/>
          <w:color w:val="E01040"/>
          <w:spacing w:val="-105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业</w:t>
      </w:r>
      <w:r>
        <w:rPr>
          <w:rFonts w:ascii="宋体" w:hAnsi="宋体" w:eastAsia="宋体" w:cs="宋体"/>
          <w:color w:val="E01040"/>
          <w:spacing w:val="-103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和</w:t>
      </w:r>
      <w:r>
        <w:rPr>
          <w:rFonts w:ascii="宋体" w:hAnsi="宋体" w:eastAsia="宋体" w:cs="宋体"/>
          <w:color w:val="E01040"/>
          <w:spacing w:val="-106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信</w:t>
      </w:r>
      <w:r>
        <w:rPr>
          <w:rFonts w:ascii="宋体" w:hAnsi="宋体" w:eastAsia="宋体" w:cs="宋体"/>
          <w:color w:val="E01040"/>
          <w:spacing w:val="-77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息</w:t>
      </w:r>
      <w:r>
        <w:rPr>
          <w:rFonts w:ascii="宋体" w:hAnsi="宋体" w:eastAsia="宋体" w:cs="宋体"/>
          <w:color w:val="E01040"/>
          <w:spacing w:val="-103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化</w:t>
      </w:r>
      <w:r>
        <w:rPr>
          <w:rFonts w:ascii="宋体" w:hAnsi="宋体" w:eastAsia="宋体" w:cs="宋体"/>
          <w:color w:val="E01040"/>
          <w:spacing w:val="-98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部</w:t>
      </w:r>
      <w:r>
        <w:rPr>
          <w:rFonts w:ascii="宋体" w:hAnsi="宋体" w:eastAsia="宋体" w:cs="宋体"/>
          <w:color w:val="E01040"/>
          <w:spacing w:val="-92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办</w:t>
      </w:r>
      <w:r>
        <w:rPr>
          <w:rFonts w:ascii="宋体" w:hAnsi="宋体" w:eastAsia="宋体" w:cs="宋体"/>
          <w:color w:val="E01040"/>
          <w:spacing w:val="-85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公</w:t>
      </w:r>
      <w:r>
        <w:rPr>
          <w:rFonts w:ascii="宋体" w:hAnsi="宋体" w:eastAsia="宋体" w:cs="宋体"/>
          <w:color w:val="E01040"/>
          <w:spacing w:val="-95"/>
          <w:sz w:val="65"/>
          <w:szCs w:val="65"/>
        </w:rPr>
        <w:t xml:space="preserve"> </w:t>
      </w:r>
      <w:r>
        <w:rPr>
          <w:rFonts w:ascii="宋体" w:hAnsi="宋体" w:eastAsia="宋体" w:cs="宋体"/>
          <w:b/>
          <w:bCs/>
          <w:color w:val="E01040"/>
          <w:spacing w:val="-38"/>
          <w:sz w:val="65"/>
          <w:szCs w:val="65"/>
        </w:rPr>
        <w:t>厅</w:t>
      </w:r>
    </w:p>
    <w:p w14:paraId="640D39A4">
      <w:pPr>
        <w:spacing w:before="171" w:line="60" w:lineRule="exact"/>
        <w:ind w:firstLine="25"/>
      </w:pPr>
      <w:r>
        <w:rPr>
          <w:position w:val="-1"/>
        </w:rPr>
        <w:drawing>
          <wp:inline distT="0" distB="0" distL="0" distR="0">
            <wp:extent cx="6146165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6793" cy="3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E7E80">
      <w:pPr>
        <w:spacing w:line="291" w:lineRule="auto"/>
        <w:rPr>
          <w:rFonts w:ascii="Arial"/>
          <w:sz w:val="21"/>
        </w:rPr>
      </w:pPr>
    </w:p>
    <w:p w14:paraId="0FF6874A">
      <w:pPr>
        <w:pStyle w:val="2"/>
        <w:spacing w:before="95" w:line="222" w:lineRule="auto"/>
        <w:ind w:left="5345"/>
        <w:rPr>
          <w:sz w:val="29"/>
          <w:szCs w:val="29"/>
        </w:rPr>
      </w:pPr>
      <w:r>
        <w:rPr>
          <w:spacing w:val="21"/>
          <w:sz w:val="29"/>
          <w:szCs w:val="29"/>
        </w:rPr>
        <w:t>工信厅消费函〔2025〕275号</w:t>
      </w:r>
    </w:p>
    <w:p w14:paraId="39EB943B">
      <w:pPr>
        <w:spacing w:line="358" w:lineRule="auto"/>
        <w:rPr>
          <w:rFonts w:ascii="Arial"/>
          <w:sz w:val="21"/>
        </w:rPr>
      </w:pPr>
    </w:p>
    <w:p w14:paraId="0E0C794E">
      <w:pPr>
        <w:spacing w:line="359" w:lineRule="auto"/>
        <w:rPr>
          <w:rFonts w:ascii="Arial"/>
          <w:sz w:val="21"/>
        </w:rPr>
      </w:pPr>
    </w:p>
    <w:p w14:paraId="4814B95F">
      <w:pPr>
        <w:spacing w:before="143" w:line="320" w:lineRule="auto"/>
        <w:ind w:left="1180" w:right="910" w:hanging="11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工业和信息化部办公厅关于开展2025年度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4"/>
          <w:szCs w:val="44"/>
        </w:rPr>
        <w:t>十大类纺织创新精品建设推广工作的通知</w:t>
      </w:r>
    </w:p>
    <w:p w14:paraId="1DB1F048">
      <w:pPr>
        <w:spacing w:line="256" w:lineRule="auto"/>
        <w:rPr>
          <w:rFonts w:ascii="Arial"/>
          <w:sz w:val="21"/>
        </w:rPr>
      </w:pPr>
    </w:p>
    <w:p w14:paraId="26FC2752">
      <w:pPr>
        <w:spacing w:line="256" w:lineRule="auto"/>
        <w:rPr>
          <w:rFonts w:ascii="Arial"/>
          <w:sz w:val="21"/>
        </w:rPr>
      </w:pPr>
    </w:p>
    <w:p w14:paraId="2F7932BE">
      <w:pPr>
        <w:pStyle w:val="2"/>
        <w:spacing w:before="95" w:line="221" w:lineRule="auto"/>
        <w:ind w:left="545"/>
        <w:rPr>
          <w:sz w:val="29"/>
          <w:szCs w:val="29"/>
        </w:rPr>
      </w:pPr>
      <w:r>
        <w:rPr>
          <w:spacing w:val="5"/>
          <w:sz w:val="29"/>
          <w:szCs w:val="29"/>
        </w:rPr>
        <w:t>各省、自治区、直辖市、新疆生产建设兵团工业和信息化主管部门：</w:t>
      </w:r>
    </w:p>
    <w:p w14:paraId="303EC337">
      <w:pPr>
        <w:pStyle w:val="2"/>
        <w:spacing w:before="243" w:line="362" w:lineRule="auto"/>
        <w:ind w:left="575" w:right="275" w:firstLine="630"/>
        <w:jc w:val="both"/>
      </w:pPr>
      <w:r>
        <w:rPr>
          <w:spacing w:val="8"/>
        </w:rPr>
        <w:t>为加快提升产业创新能力，支持和推广纺织服装</w:t>
      </w:r>
      <w:r>
        <w:rPr>
          <w:spacing w:val="7"/>
        </w:rPr>
        <w:t>创新产品，</w:t>
      </w:r>
      <w:r>
        <w:t xml:space="preserve"> </w:t>
      </w:r>
      <w:r>
        <w:rPr>
          <w:spacing w:val="3"/>
        </w:rPr>
        <w:t>增加优质供给，依据《数字化助力消费品工业“三品”行动方案</w:t>
      </w:r>
      <w:r>
        <w:t xml:space="preserve"> </w:t>
      </w:r>
      <w:r>
        <w:rPr>
          <w:spacing w:val="16"/>
        </w:rPr>
        <w:t>(2022—2025年)》《纺织工业提质升级实施方案(2023—20</w:t>
      </w:r>
      <w:r>
        <w:rPr>
          <w:spacing w:val="15"/>
        </w:rPr>
        <w:t>25</w:t>
      </w:r>
      <w:r>
        <w:t xml:space="preserve"> </w:t>
      </w:r>
      <w:r>
        <w:rPr>
          <w:spacing w:val="25"/>
        </w:rPr>
        <w:t>年)》,现组织开展2025年度十大类纺织创新精品建设推广工</w:t>
      </w:r>
      <w:r>
        <w:rPr>
          <w:spacing w:val="4"/>
        </w:rPr>
        <w:t xml:space="preserve"> </w:t>
      </w:r>
      <w:r>
        <w:rPr>
          <w:spacing w:val="-1"/>
        </w:rPr>
        <w:t>作。有关事项通知如下：</w:t>
      </w:r>
    </w:p>
    <w:p w14:paraId="5BE5582F">
      <w:pPr>
        <w:spacing w:line="221" w:lineRule="auto"/>
        <w:ind w:left="120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一、工作目标</w:t>
      </w:r>
    </w:p>
    <w:p w14:paraId="01E26022">
      <w:pPr>
        <w:pStyle w:val="2"/>
        <w:spacing w:before="241" w:line="365" w:lineRule="auto"/>
        <w:ind w:left="575" w:right="409" w:firstLine="630"/>
      </w:pPr>
      <w:r>
        <w:rPr>
          <w:spacing w:val="15"/>
        </w:rPr>
        <w:t>聚焦以下十大品类，征集科技含量高、附加值高、设计精</w:t>
      </w:r>
      <w:r>
        <w:rPr>
          <w:spacing w:val="4"/>
        </w:rPr>
        <w:t xml:space="preserve"> </w:t>
      </w:r>
      <w:r>
        <w:rPr>
          <w:spacing w:val="2"/>
        </w:rPr>
        <w:t>美、制作精细、性能优越的标志性产品。</w:t>
      </w:r>
    </w:p>
    <w:p w14:paraId="6D71F2ED">
      <w:pPr>
        <w:pStyle w:val="2"/>
        <w:spacing w:before="1" w:line="317" w:lineRule="auto"/>
        <w:ind w:left="575" w:right="224" w:firstLine="689"/>
      </w:pPr>
      <w:r>
        <w:rPr>
          <w:rFonts w:ascii="楷体" w:hAnsi="楷体" w:eastAsia="楷体" w:cs="楷体"/>
          <w:spacing w:val="7"/>
        </w:rPr>
        <w:t>(一)时尚流行产品</w:t>
      </w:r>
      <w:r>
        <w:rPr>
          <w:spacing w:val="7"/>
        </w:rPr>
        <w:t>。设计符合市场流行趋势，色彩、图案、</w:t>
      </w:r>
      <w:r>
        <w:rPr>
          <w:spacing w:val="5"/>
        </w:rPr>
        <w:t xml:space="preserve"> </w:t>
      </w:r>
      <w:r>
        <w:rPr>
          <w:spacing w:val="3"/>
        </w:rPr>
        <w:t>造型和文化内涵契合现代生活方式与消费需求，具有较好的消费</w:t>
      </w:r>
      <w:r>
        <w:rPr>
          <w:spacing w:val="6"/>
        </w:rPr>
        <w:t xml:space="preserve">  </w:t>
      </w:r>
      <w:r>
        <w:rPr>
          <w:spacing w:val="-6"/>
        </w:rPr>
        <w:t>市场表现。</w:t>
      </w:r>
    </w:p>
    <w:p w14:paraId="7F12BABB">
      <w:pPr>
        <w:pStyle w:val="2"/>
        <w:spacing w:before="221" w:line="314" w:lineRule="auto"/>
        <w:ind w:left="575" w:right="325" w:firstLine="689"/>
      </w:pPr>
      <w:r>
        <w:rPr>
          <w:rFonts w:ascii="楷体" w:hAnsi="楷体" w:eastAsia="楷体" w:cs="楷体"/>
          <w:spacing w:val="13"/>
        </w:rPr>
        <w:t>(二)非遗国潮产品</w:t>
      </w:r>
      <w:r>
        <w:rPr>
          <w:spacing w:val="13"/>
        </w:rPr>
        <w:t>。采用非物质文化遗产的设计元素、中</w:t>
      </w:r>
      <w:r>
        <w:rPr>
          <w:spacing w:val="10"/>
        </w:rPr>
        <w:t xml:space="preserve"> </w:t>
      </w:r>
      <w:r>
        <w:rPr>
          <w:spacing w:val="6"/>
        </w:rPr>
        <w:t>国传统文化元素等进行开发创新，能够促进优秀传统</w:t>
      </w:r>
      <w:r>
        <w:rPr>
          <w:spacing w:val="5"/>
        </w:rPr>
        <w:t>文化更好地</w:t>
      </w:r>
      <w:r>
        <w:t xml:space="preserve"> </w:t>
      </w:r>
      <w:r>
        <w:rPr>
          <w:spacing w:val="-3"/>
        </w:rPr>
        <w:t>传承发展。</w:t>
      </w:r>
    </w:p>
    <w:p w14:paraId="23ADDECE">
      <w:pPr>
        <w:spacing w:line="314" w:lineRule="auto"/>
        <w:sectPr>
          <w:footerReference r:id="rId5" w:type="default"/>
          <w:pgSz w:w="11820" w:h="16890"/>
          <w:pgMar w:top="669" w:right="1260" w:bottom="1540" w:left="814" w:header="0" w:footer="1480" w:gutter="0"/>
          <w:cols w:space="720" w:num="1"/>
        </w:sectPr>
      </w:pPr>
    </w:p>
    <w:p w14:paraId="6690E41E">
      <w:pPr>
        <w:spacing w:line="327" w:lineRule="auto"/>
        <w:rPr>
          <w:rFonts w:ascii="Arial"/>
          <w:sz w:val="21"/>
        </w:rPr>
      </w:pPr>
    </w:p>
    <w:p w14:paraId="76E0FC69">
      <w:pPr>
        <w:spacing w:line="327" w:lineRule="auto"/>
        <w:rPr>
          <w:rFonts w:ascii="Arial"/>
          <w:sz w:val="21"/>
        </w:rPr>
      </w:pPr>
    </w:p>
    <w:p w14:paraId="4498DD69">
      <w:pPr>
        <w:pStyle w:val="2"/>
        <w:spacing w:before="97" w:line="324" w:lineRule="auto"/>
        <w:ind w:right="39" w:firstLine="61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(三)数字科技产品</w:t>
      </w:r>
      <w:r>
        <w:rPr>
          <w:b/>
          <w:bCs/>
          <w:spacing w:val="23"/>
          <w:sz w:val="30"/>
          <w:szCs w:val="30"/>
        </w:rPr>
        <w:t>。</w:t>
      </w:r>
      <w:r>
        <w:rPr>
          <w:spacing w:val="23"/>
          <w:sz w:val="30"/>
          <w:szCs w:val="30"/>
        </w:rPr>
        <w:t>运用大数据、云计算、人工智能等技</w:t>
      </w:r>
      <w:r>
        <w:rPr>
          <w:spacing w:val="3"/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术推动产品创新，赋予产品新功能体验，包括可穿戴智能产品、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智慧家纺等终端产品。</w:t>
      </w:r>
    </w:p>
    <w:p w14:paraId="0888EA76">
      <w:pPr>
        <w:pStyle w:val="2"/>
        <w:spacing w:before="212" w:line="321" w:lineRule="auto"/>
        <w:ind w:right="40" w:firstLine="609"/>
        <w:rPr>
          <w:sz w:val="30"/>
          <w:szCs w:val="30"/>
        </w:rPr>
      </w:pPr>
      <w:r>
        <w:rPr>
          <w:rFonts w:ascii="楷体" w:hAnsi="楷体" w:eastAsia="楷体" w:cs="楷体"/>
          <w:spacing w:val="17"/>
          <w:sz w:val="30"/>
          <w:szCs w:val="30"/>
        </w:rPr>
        <w:t>(四)运动功能产品</w:t>
      </w:r>
      <w:r>
        <w:rPr>
          <w:spacing w:val="17"/>
          <w:sz w:val="30"/>
          <w:szCs w:val="30"/>
        </w:rPr>
        <w:t>。具有防风、防水、防晒、透气、保暖、</w:t>
      </w:r>
      <w:r>
        <w:rPr>
          <w:spacing w:val="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耐磨等高强防护和耐极端条件等性能，为运动爱好者提供全方位</w:t>
      </w:r>
      <w:r>
        <w:rPr>
          <w:spacing w:val="5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的安全防护与舒适运动体验。</w:t>
      </w:r>
    </w:p>
    <w:p w14:paraId="5BE3C06D">
      <w:pPr>
        <w:pStyle w:val="2"/>
        <w:spacing w:before="216" w:line="295" w:lineRule="auto"/>
        <w:ind w:right="183" w:firstLine="609"/>
        <w:rPr>
          <w:sz w:val="30"/>
          <w:szCs w:val="30"/>
        </w:rPr>
      </w:pPr>
      <w:r>
        <w:rPr>
          <w:rFonts w:ascii="楷体" w:hAnsi="楷体" w:eastAsia="楷体" w:cs="楷体"/>
          <w:spacing w:val="24"/>
          <w:sz w:val="30"/>
          <w:szCs w:val="30"/>
        </w:rPr>
        <w:t>(五)舒适功能产品</w:t>
      </w:r>
      <w:r>
        <w:rPr>
          <w:spacing w:val="24"/>
          <w:sz w:val="30"/>
          <w:szCs w:val="30"/>
        </w:rPr>
        <w:t>。基于人体工学对产品进行形态和功能</w:t>
      </w:r>
      <w:r>
        <w:rPr>
          <w:spacing w:val="1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的设计创新，改善产品的使用体验，增强使用舒适性。</w:t>
      </w:r>
    </w:p>
    <w:p w14:paraId="69F326D7">
      <w:pPr>
        <w:pStyle w:val="2"/>
        <w:spacing w:before="229" w:line="318" w:lineRule="auto"/>
        <w:ind w:right="160" w:firstLine="609"/>
        <w:rPr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(六)母婴用产品</w:t>
      </w:r>
      <w:r>
        <w:rPr>
          <w:spacing w:val="25"/>
          <w:sz w:val="30"/>
          <w:szCs w:val="30"/>
        </w:rPr>
        <w:t>。提升母婴用品的安全性和舒适度，</w:t>
      </w:r>
      <w:r>
        <w:rPr>
          <w:spacing w:val="24"/>
          <w:sz w:val="30"/>
          <w:szCs w:val="30"/>
        </w:rPr>
        <w:t>产品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的生产及使用过程符合国家强制性标准，包括孕妇用品、新生儿</w:t>
      </w:r>
      <w:r>
        <w:rPr>
          <w:spacing w:val="13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用品、婴儿用品、幼儿用品等。</w:t>
      </w:r>
    </w:p>
    <w:p w14:paraId="021C81DA">
      <w:pPr>
        <w:pStyle w:val="2"/>
        <w:spacing w:before="223" w:line="320" w:lineRule="auto"/>
        <w:ind w:right="159" w:firstLine="609"/>
        <w:rPr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(七)老年用产品</w:t>
      </w:r>
      <w:r>
        <w:rPr>
          <w:spacing w:val="22"/>
          <w:sz w:val="30"/>
          <w:szCs w:val="30"/>
        </w:rPr>
        <w:t>。</w:t>
      </w:r>
      <w:r>
        <w:rPr>
          <w:spacing w:val="-84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能够提高老年人群的生活便利性，改善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生活品质，包括老年服装服饰、日用辅助、养老照护</w:t>
      </w:r>
      <w:r>
        <w:rPr>
          <w:spacing w:val="12"/>
          <w:sz w:val="30"/>
          <w:szCs w:val="30"/>
        </w:rPr>
        <w:t>、康复训练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及健康促进辅具、适老化环境改善等产品。</w:t>
      </w:r>
    </w:p>
    <w:p w14:paraId="235FE104">
      <w:pPr>
        <w:pStyle w:val="2"/>
        <w:spacing w:before="229" w:line="295" w:lineRule="auto"/>
        <w:ind w:right="100" w:firstLine="689"/>
        <w:rPr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(八)安全防护产品</w:t>
      </w:r>
      <w:r>
        <w:rPr>
          <w:spacing w:val="21"/>
          <w:sz w:val="30"/>
          <w:szCs w:val="30"/>
        </w:rPr>
        <w:t>。</w:t>
      </w:r>
      <w:r>
        <w:rPr>
          <w:spacing w:val="-68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能够直接或间接地对特殊环境下的使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用者起到良好的防护作用，保护使用者的健康和安全。</w:t>
      </w:r>
    </w:p>
    <w:p w14:paraId="71ED245C">
      <w:pPr>
        <w:pStyle w:val="2"/>
        <w:spacing w:before="229" w:line="297" w:lineRule="auto"/>
        <w:ind w:firstLine="689"/>
        <w:rPr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(九)健康卫生产品</w:t>
      </w:r>
      <w:r>
        <w:rPr>
          <w:spacing w:val="13"/>
          <w:sz w:val="30"/>
          <w:szCs w:val="30"/>
        </w:rPr>
        <w:t>。</w:t>
      </w:r>
      <w:r>
        <w:rPr>
          <w:spacing w:val="-73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能为日常生活中的卫生清洁提供便利，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提高消费者生活质量，或产品具有促进健康的功能等。</w:t>
      </w:r>
    </w:p>
    <w:p w14:paraId="08569975">
      <w:pPr>
        <w:pStyle w:val="2"/>
        <w:spacing w:before="247" w:line="312" w:lineRule="auto"/>
        <w:ind w:right="120" w:firstLine="689"/>
        <w:rPr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>(十)绿色低碳产品</w:t>
      </w:r>
      <w:r>
        <w:rPr>
          <w:spacing w:val="20"/>
          <w:sz w:val="30"/>
          <w:szCs w:val="30"/>
        </w:rPr>
        <w:t>。</w:t>
      </w:r>
      <w:r>
        <w:rPr>
          <w:spacing w:val="-62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符合绿色低碳的标准要求，采用绿色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原料或加工技术，从原料获取、生产、分销运输到使用、废弃后</w:t>
      </w:r>
      <w:r>
        <w:rPr>
          <w:spacing w:val="18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的处理，全生命周期符合碳排放相关标准。</w:t>
      </w:r>
    </w:p>
    <w:p w14:paraId="721F8271">
      <w:pPr>
        <w:spacing w:line="312" w:lineRule="auto"/>
        <w:rPr>
          <w:sz w:val="30"/>
          <w:szCs w:val="30"/>
        </w:rPr>
        <w:sectPr>
          <w:footerReference r:id="rId6" w:type="default"/>
          <w:pgSz w:w="11770" w:h="16890"/>
          <w:pgMar w:top="1435" w:right="1200" w:bottom="1637" w:left="1650" w:header="0" w:footer="1246" w:gutter="0"/>
          <w:cols w:space="720" w:num="1"/>
        </w:sectPr>
      </w:pPr>
    </w:p>
    <w:p w14:paraId="7E792A24">
      <w:pPr>
        <w:spacing w:line="330" w:lineRule="auto"/>
        <w:rPr>
          <w:rFonts w:ascii="Arial"/>
          <w:sz w:val="21"/>
        </w:rPr>
      </w:pPr>
    </w:p>
    <w:p w14:paraId="7354499A">
      <w:pPr>
        <w:spacing w:line="331" w:lineRule="auto"/>
        <w:rPr>
          <w:rFonts w:ascii="Arial"/>
          <w:sz w:val="21"/>
        </w:rPr>
      </w:pPr>
    </w:p>
    <w:p w14:paraId="746D6196">
      <w:pPr>
        <w:spacing w:before="98" w:line="222" w:lineRule="auto"/>
        <w:ind w:left="5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二、申报要求</w:t>
      </w:r>
    </w:p>
    <w:p w14:paraId="7ACDD59C">
      <w:pPr>
        <w:spacing w:before="229" w:line="227" w:lineRule="auto"/>
        <w:ind w:left="61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(一)申报企业相关要求</w:t>
      </w:r>
    </w:p>
    <w:p w14:paraId="49529E26">
      <w:pPr>
        <w:pStyle w:val="2"/>
        <w:spacing w:before="209" w:line="333" w:lineRule="auto"/>
        <w:ind w:right="90" w:firstLine="609"/>
        <w:rPr>
          <w:sz w:val="30"/>
          <w:szCs w:val="30"/>
        </w:rPr>
      </w:pPr>
      <w:r>
        <w:rPr>
          <w:rFonts w:ascii="宋体" w:hAnsi="宋体" w:eastAsia="宋体" w:cs="宋体"/>
          <w:spacing w:val="25"/>
          <w:sz w:val="30"/>
          <w:szCs w:val="30"/>
        </w:rPr>
        <w:t>1.</w:t>
      </w:r>
      <w:r>
        <w:rPr>
          <w:rFonts w:ascii="宋体" w:hAnsi="宋体" w:eastAsia="宋体" w:cs="宋体"/>
          <w:spacing w:val="-11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申报企业须在中华人民共和国境内注册，为从事服装、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家纺及产业用终端消费品的研发、生产和贸易的企事业单位；鉴</w:t>
      </w:r>
      <w:r>
        <w:rPr>
          <w:spacing w:val="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于纺织产品开发需要产业链上下游企业协同创新，鼓励终端品牌</w:t>
      </w:r>
      <w:r>
        <w:rPr>
          <w:spacing w:val="5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企业与上游供应商联合申报。</w:t>
      </w:r>
    </w:p>
    <w:p w14:paraId="480DB201">
      <w:pPr>
        <w:pStyle w:val="2"/>
        <w:spacing w:before="222" w:line="300" w:lineRule="auto"/>
        <w:ind w:right="198" w:firstLine="609"/>
        <w:rPr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2.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申报企业近两年在安全生产、环境保护、产品销售以及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其他方面未发生违法违规问题或者负面社会影响</w:t>
      </w:r>
      <w:r>
        <w:rPr>
          <w:spacing w:val="12"/>
          <w:sz w:val="30"/>
          <w:szCs w:val="30"/>
        </w:rPr>
        <w:t>事件。</w:t>
      </w:r>
    </w:p>
    <w:p w14:paraId="355CC803">
      <w:pPr>
        <w:pStyle w:val="2"/>
        <w:spacing w:before="202" w:line="325" w:lineRule="auto"/>
        <w:ind w:right="202" w:firstLine="609"/>
        <w:rPr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>3.</w:t>
      </w:r>
      <w:r>
        <w:rPr>
          <w:rFonts w:ascii="宋体" w:hAnsi="宋体" w:eastAsia="宋体" w:cs="宋体"/>
          <w:spacing w:val="-27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申报企业拥有自主品牌，具备申报产品的完整生产资质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和销售许可，符合行业相关标准要求，能够面向消</w:t>
      </w:r>
      <w:r>
        <w:rPr>
          <w:spacing w:val="13"/>
          <w:sz w:val="30"/>
          <w:szCs w:val="30"/>
        </w:rPr>
        <w:t>费者直接销售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该产品。</w:t>
      </w:r>
    </w:p>
    <w:p w14:paraId="3C41AA73">
      <w:pPr>
        <w:pStyle w:val="2"/>
        <w:spacing w:before="190" w:line="301" w:lineRule="auto"/>
        <w:ind w:right="211" w:firstLine="609"/>
        <w:rPr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4.</w:t>
      </w:r>
      <w:r>
        <w:rPr>
          <w:rFonts w:ascii="宋体" w:hAnsi="宋体" w:eastAsia="宋体" w:cs="宋体"/>
          <w:spacing w:val="-49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申报企业提交的所有材料真实、完整、有</w:t>
      </w:r>
      <w:r>
        <w:rPr>
          <w:spacing w:val="21"/>
          <w:sz w:val="30"/>
          <w:szCs w:val="30"/>
        </w:rPr>
        <w:t>效，不存在虚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假信息、误导性陈述或冒用他人资质等违规情形。</w:t>
      </w:r>
    </w:p>
    <w:p w14:paraId="6B9BAC22">
      <w:pPr>
        <w:spacing w:before="237" w:line="223" w:lineRule="auto"/>
        <w:ind w:left="68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(二)申报产品相关要求</w:t>
      </w:r>
    </w:p>
    <w:p w14:paraId="707A0BEF">
      <w:pPr>
        <w:pStyle w:val="2"/>
        <w:spacing w:before="205" w:line="406" w:lineRule="auto"/>
        <w:ind w:left="49" w:right="162" w:firstLine="559"/>
        <w:jc w:val="both"/>
        <w:rPr>
          <w:sz w:val="21"/>
          <w:szCs w:val="21"/>
        </w:rPr>
      </w:pPr>
      <w:r>
        <w:rPr>
          <w:rFonts w:ascii="宋体" w:hAnsi="宋体" w:eastAsia="宋体" w:cs="宋体"/>
          <w:spacing w:val="20"/>
          <w:sz w:val="30"/>
          <w:szCs w:val="30"/>
        </w:rPr>
        <w:t>1.</w:t>
      </w:r>
      <w:r>
        <w:rPr>
          <w:rFonts w:ascii="宋体" w:hAnsi="宋体" w:eastAsia="宋体" w:cs="宋体"/>
          <w:spacing w:val="-9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申报产品范围限定为服装、家纺及产业用纺织品三大领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域的终端成品，不包括纤维、纱线、面料等上游原材料及中间制</w:t>
      </w:r>
      <w:r>
        <w:rPr>
          <w:spacing w:val="12"/>
          <w:sz w:val="30"/>
          <w:szCs w:val="30"/>
        </w:rPr>
        <w:t xml:space="preserve"> </w:t>
      </w:r>
      <w:r>
        <w:rPr>
          <w:spacing w:val="-19"/>
          <w:sz w:val="21"/>
          <w:szCs w:val="21"/>
        </w:rPr>
        <w:t>品</w:t>
      </w:r>
      <w:r>
        <w:rPr>
          <w:spacing w:val="54"/>
          <w:sz w:val="21"/>
          <w:szCs w:val="21"/>
        </w:rPr>
        <w:t xml:space="preserve"> </w:t>
      </w:r>
      <w:r>
        <w:rPr>
          <w:spacing w:val="-19"/>
          <w:sz w:val="21"/>
          <w:szCs w:val="21"/>
        </w:rPr>
        <w:t>。</w:t>
      </w:r>
    </w:p>
    <w:p w14:paraId="0F2C2419">
      <w:pPr>
        <w:pStyle w:val="2"/>
        <w:spacing w:before="4" w:line="318" w:lineRule="auto"/>
        <w:ind w:left="49" w:firstLine="629"/>
        <w:rPr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2.</w:t>
      </w:r>
      <w:r>
        <w:rPr>
          <w:rFonts w:ascii="宋体" w:hAnsi="宋体" w:eastAsia="宋体" w:cs="宋体"/>
          <w:spacing w:val="-43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申报产品必须通过《国家纺织产品基本安全技术规范》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    18401—2010)  </w:t>
      </w:r>
      <w:r>
        <w:rPr>
          <w:spacing w:val="9"/>
          <w:sz w:val="30"/>
          <w:szCs w:val="30"/>
        </w:rPr>
        <w:t>标准检测，若产品具有一定的功能和绿色属</w:t>
      </w:r>
      <w:r>
        <w:rPr>
          <w:spacing w:val="2"/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>性，需提供对应的功能检测报告和绿色认证。</w:t>
      </w:r>
    </w:p>
    <w:p w14:paraId="12E2686C">
      <w:pPr>
        <w:pStyle w:val="2"/>
        <w:spacing w:before="212" w:line="304" w:lineRule="auto"/>
        <w:ind w:left="49" w:right="158" w:firstLine="629"/>
        <w:rPr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>3.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申报产品需符合申报品类相关要求，并在设计创</w:t>
      </w:r>
      <w:r>
        <w:rPr>
          <w:spacing w:val="20"/>
          <w:sz w:val="30"/>
          <w:szCs w:val="30"/>
        </w:rPr>
        <w:t>新、技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术创新、品质保证、生态环保特性、市场应用特性等方面具有创</w:t>
      </w:r>
    </w:p>
    <w:p w14:paraId="4176F2CC">
      <w:pPr>
        <w:spacing w:line="304" w:lineRule="auto"/>
        <w:rPr>
          <w:sz w:val="30"/>
          <w:szCs w:val="30"/>
        </w:rPr>
        <w:sectPr>
          <w:footerReference r:id="rId7" w:type="default"/>
          <w:pgSz w:w="11820" w:h="16880"/>
          <w:pgMar w:top="1434" w:right="1509" w:bottom="1667" w:left="1320" w:header="0" w:footer="1278" w:gutter="0"/>
          <w:cols w:space="720" w:num="1"/>
        </w:sectPr>
      </w:pPr>
    </w:p>
    <w:p w14:paraId="0CB56885">
      <w:pPr>
        <w:spacing w:line="324" w:lineRule="auto"/>
        <w:rPr>
          <w:rFonts w:ascii="Arial"/>
          <w:sz w:val="21"/>
        </w:rPr>
      </w:pPr>
    </w:p>
    <w:p w14:paraId="037C7CA2">
      <w:pPr>
        <w:spacing w:line="324" w:lineRule="auto"/>
        <w:rPr>
          <w:rFonts w:ascii="Arial"/>
          <w:sz w:val="21"/>
        </w:rPr>
      </w:pPr>
    </w:p>
    <w:p w14:paraId="72127B96">
      <w:pPr>
        <w:pStyle w:val="2"/>
        <w:spacing w:before="100" w:line="220" w:lineRule="auto"/>
      </w:pPr>
      <w:r>
        <w:rPr>
          <w:spacing w:val="3"/>
        </w:rPr>
        <w:t>新性和领先性，具备明确的市场定位和应用</w:t>
      </w:r>
      <w:r>
        <w:rPr>
          <w:spacing w:val="2"/>
        </w:rPr>
        <w:t>前景。</w:t>
      </w:r>
    </w:p>
    <w:p w14:paraId="4FC41F03">
      <w:pPr>
        <w:spacing w:before="209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三、工作流程</w:t>
      </w:r>
    </w:p>
    <w:p w14:paraId="1FEE8D89">
      <w:pPr>
        <w:pStyle w:val="2"/>
        <w:spacing w:before="212" w:line="311" w:lineRule="auto"/>
        <w:ind w:left="19" w:right="174" w:firstLine="610"/>
      </w:pPr>
      <w:r>
        <w:rPr>
          <w:rFonts w:ascii="楷体" w:hAnsi="楷体" w:eastAsia="楷体" w:cs="楷体"/>
          <w:spacing w:val="9"/>
        </w:rPr>
        <w:t>(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9"/>
        </w:rPr>
        <w:t>一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9"/>
        </w:rPr>
        <w:t>)申报</w:t>
      </w:r>
      <w:r>
        <w:rPr>
          <w:spacing w:val="9"/>
        </w:rPr>
        <w:t>。省级工业和信息化主管部门积极组织符</w:t>
      </w:r>
      <w:r>
        <w:rPr>
          <w:spacing w:val="8"/>
        </w:rPr>
        <w:t>合条件</w:t>
      </w:r>
      <w:r>
        <w:t xml:space="preserve"> </w:t>
      </w:r>
      <w:r>
        <w:rPr>
          <w:spacing w:val="10"/>
        </w:rPr>
        <w:t xml:space="preserve">的企业于8月8日前登录网站 </w:t>
      </w:r>
      <w:r>
        <w:rPr>
          <w:rFonts w:ascii="宋体" w:hAnsi="宋体" w:eastAsia="宋体" w:cs="宋体"/>
          <w:spacing w:val="10"/>
        </w:rPr>
        <w:t>(</w:t>
      </w:r>
      <w:r>
        <w:fldChar w:fldCharType="begin"/>
      </w:r>
      <w:r>
        <w:instrText xml:space="preserve"> HYPERLINK "http://topten.ctic.org.cn" </w:instrText>
      </w:r>
      <w:r>
        <w:fldChar w:fldCharType="separate"/>
      </w:r>
      <w:r>
        <w:rPr>
          <w:rFonts w:ascii="宋体" w:hAnsi="宋体" w:eastAsia="宋体" w:cs="宋体"/>
        </w:rPr>
        <w:t>http</w:t>
      </w:r>
      <w:r>
        <w:rPr>
          <w:rFonts w:ascii="宋体" w:hAnsi="宋体" w:eastAsia="宋体" w:cs="宋体"/>
          <w:spacing w:val="10"/>
        </w:rPr>
        <w:t>://</w:t>
      </w:r>
      <w:r>
        <w:rPr>
          <w:rFonts w:ascii="宋体" w:hAnsi="宋体" w:eastAsia="宋体" w:cs="宋体"/>
        </w:rPr>
        <w:t>topten</w:t>
      </w:r>
      <w:r>
        <w:rPr>
          <w:rFonts w:ascii="宋体" w:hAnsi="宋体" w:eastAsia="宋体" w:cs="宋体"/>
          <w:spacing w:val="10"/>
        </w:rPr>
        <w:t>.</w:t>
      </w:r>
      <w:r>
        <w:rPr>
          <w:rFonts w:ascii="宋体" w:hAnsi="宋体" w:eastAsia="宋体" w:cs="宋体"/>
        </w:rPr>
        <w:t>ctic</w:t>
      </w:r>
      <w:r>
        <w:rPr>
          <w:rFonts w:ascii="宋体" w:hAnsi="宋体" w:eastAsia="宋体" w:cs="宋体"/>
          <w:spacing w:val="10"/>
        </w:rPr>
        <w:t>.</w:t>
      </w:r>
      <w:r>
        <w:rPr>
          <w:rFonts w:ascii="宋体" w:hAnsi="宋体" w:eastAsia="宋体" w:cs="宋体"/>
        </w:rPr>
        <w:t>org</w:t>
      </w:r>
      <w:r>
        <w:rPr>
          <w:rFonts w:ascii="宋体" w:hAnsi="宋体" w:eastAsia="宋体" w:cs="宋体"/>
          <w:spacing w:val="10"/>
        </w:rPr>
        <w:t>.</w:t>
      </w:r>
      <w:r>
        <w:rPr>
          <w:rFonts w:ascii="宋体" w:hAnsi="宋体" w:eastAsia="宋体" w:cs="宋体"/>
        </w:rPr>
        <w:t>cn</w:t>
      </w:r>
      <w:r>
        <w:rPr>
          <w:rFonts w:ascii="宋体" w:hAnsi="宋体" w:eastAsia="宋体" w:cs="宋体"/>
        </w:rPr>
        <w:fldChar w:fldCharType="end"/>
      </w:r>
      <w:r>
        <w:rPr>
          <w:rFonts w:ascii="宋体" w:hAnsi="宋体" w:eastAsia="宋体" w:cs="宋体"/>
          <w:spacing w:val="10"/>
        </w:rPr>
        <w:t>)</w:t>
      </w:r>
      <w:r>
        <w:rPr>
          <w:rFonts w:ascii="宋体" w:hAnsi="宋体" w:eastAsia="宋体" w:cs="宋体"/>
          <w:spacing w:val="-16"/>
        </w:rPr>
        <w:t xml:space="preserve"> </w:t>
      </w:r>
      <w:r>
        <w:rPr>
          <w:spacing w:val="10"/>
        </w:rPr>
        <w:t>注</w:t>
      </w:r>
      <w:r>
        <w:t xml:space="preserve"> </w:t>
      </w:r>
      <w:r>
        <w:rPr>
          <w:spacing w:val="3"/>
        </w:rPr>
        <w:t>册账号，并填写申报材料，详细申报流程见附</w:t>
      </w:r>
      <w:r>
        <w:rPr>
          <w:spacing w:val="2"/>
        </w:rPr>
        <w:t>件。</w:t>
      </w:r>
    </w:p>
    <w:p w14:paraId="3A3F97EC">
      <w:pPr>
        <w:pStyle w:val="2"/>
        <w:spacing w:before="228" w:line="283" w:lineRule="auto"/>
        <w:ind w:left="19" w:right="146" w:firstLine="610"/>
        <w:rPr>
          <w:rFonts w:ascii="Times New Roman" w:hAnsi="Times New Roman" w:eastAsia="Times New Roman" w:cs="Times New Roman"/>
        </w:rPr>
      </w:pPr>
      <w:r>
        <w:rPr>
          <w:rFonts w:ascii="楷体" w:hAnsi="楷体" w:eastAsia="楷体" w:cs="楷体"/>
          <w:spacing w:val="-29"/>
        </w:rPr>
        <w:t>(</w:t>
      </w:r>
      <w:r>
        <w:rPr>
          <w:rFonts w:ascii="楷体" w:hAnsi="楷体" w:eastAsia="楷体" w:cs="楷体"/>
          <w:spacing w:val="-33"/>
        </w:rPr>
        <w:t xml:space="preserve"> </w:t>
      </w:r>
      <w:r>
        <w:rPr>
          <w:rFonts w:ascii="楷体" w:hAnsi="楷体" w:eastAsia="楷体" w:cs="楷体"/>
          <w:spacing w:val="-29"/>
        </w:rPr>
        <w:t>二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29"/>
        </w:rPr>
        <w:t>) 评 审</w:t>
      </w:r>
      <w:r>
        <w:rPr>
          <w:spacing w:val="-29"/>
        </w:rPr>
        <w:t>。</w:t>
      </w:r>
      <w:r>
        <w:rPr>
          <w:spacing w:val="-62"/>
        </w:rPr>
        <w:t xml:space="preserve"> </w:t>
      </w:r>
      <w:r>
        <w:rPr>
          <w:spacing w:val="-29"/>
        </w:rPr>
        <w:t>省</w:t>
      </w:r>
      <w:r>
        <w:rPr>
          <w:spacing w:val="-45"/>
        </w:rPr>
        <w:t xml:space="preserve"> </w:t>
      </w:r>
      <w:r>
        <w:rPr>
          <w:spacing w:val="-29"/>
        </w:rPr>
        <w:t>级</w:t>
      </w:r>
      <w:r>
        <w:rPr>
          <w:spacing w:val="-42"/>
        </w:rPr>
        <w:t xml:space="preserve"> </w:t>
      </w:r>
      <w:r>
        <w:rPr>
          <w:spacing w:val="-29"/>
        </w:rPr>
        <w:t>工</w:t>
      </w:r>
      <w:r>
        <w:rPr>
          <w:spacing w:val="-49"/>
        </w:rPr>
        <w:t xml:space="preserve"> </w:t>
      </w:r>
      <w:r>
        <w:rPr>
          <w:spacing w:val="-29"/>
        </w:rPr>
        <w:t>业</w:t>
      </w:r>
      <w:r>
        <w:rPr>
          <w:spacing w:val="-49"/>
        </w:rPr>
        <w:t xml:space="preserve"> </w:t>
      </w:r>
      <w:r>
        <w:rPr>
          <w:spacing w:val="-29"/>
        </w:rPr>
        <w:t>和</w:t>
      </w:r>
      <w:r>
        <w:rPr>
          <w:spacing w:val="-49"/>
        </w:rPr>
        <w:t xml:space="preserve"> </w:t>
      </w:r>
      <w:r>
        <w:rPr>
          <w:spacing w:val="-29"/>
        </w:rPr>
        <w:t>信</w:t>
      </w:r>
      <w:r>
        <w:rPr>
          <w:spacing w:val="-34"/>
        </w:rPr>
        <w:t xml:space="preserve"> </w:t>
      </w:r>
      <w:r>
        <w:rPr>
          <w:spacing w:val="-29"/>
        </w:rPr>
        <w:t>息</w:t>
      </w:r>
      <w:r>
        <w:rPr>
          <w:spacing w:val="-48"/>
        </w:rPr>
        <w:t xml:space="preserve"> </w:t>
      </w:r>
      <w:r>
        <w:rPr>
          <w:spacing w:val="-29"/>
        </w:rPr>
        <w:t>化</w:t>
      </w:r>
      <w:r>
        <w:rPr>
          <w:spacing w:val="-40"/>
        </w:rPr>
        <w:t xml:space="preserve"> </w:t>
      </w:r>
      <w:r>
        <w:rPr>
          <w:spacing w:val="-29"/>
        </w:rPr>
        <w:t>主</w:t>
      </w:r>
      <w:r>
        <w:rPr>
          <w:spacing w:val="-32"/>
        </w:rPr>
        <w:t xml:space="preserve"> </w:t>
      </w:r>
      <w:r>
        <w:rPr>
          <w:spacing w:val="-29"/>
        </w:rPr>
        <w:t>管</w:t>
      </w:r>
      <w:r>
        <w:rPr>
          <w:spacing w:val="-48"/>
        </w:rPr>
        <w:t xml:space="preserve"> </w:t>
      </w:r>
      <w:r>
        <w:rPr>
          <w:spacing w:val="-29"/>
        </w:rPr>
        <w:t>部 门</w:t>
      </w:r>
      <w:r>
        <w:rPr>
          <w:spacing w:val="-43"/>
        </w:rPr>
        <w:t xml:space="preserve"> </w:t>
      </w:r>
      <w:r>
        <w:rPr>
          <w:spacing w:val="-29"/>
        </w:rPr>
        <w:t>登</w:t>
      </w:r>
      <w:r>
        <w:rPr>
          <w:spacing w:val="-38"/>
        </w:rPr>
        <w:t xml:space="preserve"> </w:t>
      </w:r>
      <w:r>
        <w:rPr>
          <w:spacing w:val="-29"/>
        </w:rPr>
        <w:t>录 网</w:t>
      </w:r>
      <w:r>
        <w:rPr>
          <w:spacing w:val="-47"/>
        </w:rPr>
        <w:t xml:space="preserve"> </w:t>
      </w:r>
      <w:r>
        <w:rPr>
          <w:spacing w:val="-29"/>
        </w:rPr>
        <w:t>站</w:t>
      </w:r>
      <w:r>
        <w:t xml:space="preserve"> </w:t>
      </w:r>
      <w:r>
        <w:rPr>
          <w:rFonts w:ascii="Times New Roman" w:hAnsi="Times New Roman" w:eastAsia="Times New Roman" w:cs="Times New Roman"/>
        </w:rPr>
        <w:t>(</w:t>
      </w:r>
      <w:r>
        <w:fldChar w:fldCharType="begin"/>
      </w:r>
      <w:r>
        <w:instrText xml:space="preserve"> HYPERLINK "https://topten.ctic.org.cn/wsInkAMtPg.php/index/login),"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https://topten.ctic.org.cn/wsInkAMt</w:t>
      </w:r>
      <w:r>
        <w:rPr>
          <w:rFonts w:ascii="Times New Roman" w:hAnsi="Times New Roman" w:eastAsia="Times New Roman" w:cs="Times New Roman"/>
          <w:spacing w:val="-1"/>
        </w:rPr>
        <w:t>Pg.php/index/login),</w:t>
      </w:r>
      <w:r>
        <w:rPr>
          <w:rFonts w:ascii="Times New Roman" w:hAnsi="Times New Roman" w:eastAsia="Times New Roman" w:cs="Times New Roman"/>
          <w:spacing w:val="-1"/>
        </w:rPr>
        <w:fldChar w:fldCharType="end"/>
      </w:r>
    </w:p>
    <w:p w14:paraId="4A37A5DD">
      <w:pPr>
        <w:pStyle w:val="2"/>
        <w:spacing w:before="283" w:line="352" w:lineRule="auto"/>
        <w:ind w:left="19" w:right="113"/>
        <w:jc w:val="both"/>
      </w:pPr>
      <w:r>
        <w:rPr>
          <w:spacing w:val="4"/>
        </w:rPr>
        <w:t>按申报要求对企业的信用情况、申报产品的真实性和规范性等进</w:t>
      </w:r>
      <w:r>
        <w:rPr>
          <w:spacing w:val="8"/>
        </w:rPr>
        <w:t xml:space="preserve"> </w:t>
      </w:r>
      <w:r>
        <w:rPr>
          <w:spacing w:val="25"/>
        </w:rPr>
        <w:t>行初审，并于8月15日前完成。工业和信息化部(消费品工业</w:t>
      </w:r>
      <w:r>
        <w:t xml:space="preserve"> </w:t>
      </w:r>
      <w:r>
        <w:rPr>
          <w:spacing w:val="13"/>
        </w:rPr>
        <w:t>司)组织专家对通过初审产品的创新性和领先性等进行复审(包</w:t>
      </w:r>
      <w:r>
        <w:t xml:space="preserve"> </w:t>
      </w:r>
      <w:r>
        <w:rPr>
          <w:spacing w:val="10"/>
        </w:rPr>
        <w:t>括实地抽查),形成“2025年度十大类纺织创新精品”名单。</w:t>
      </w:r>
    </w:p>
    <w:p w14:paraId="0BF5E695">
      <w:pPr>
        <w:pStyle w:val="2"/>
        <w:spacing w:before="3" w:line="347" w:lineRule="auto"/>
        <w:ind w:left="19" w:firstLine="660"/>
      </w:pPr>
      <w:r>
        <w:rPr>
          <w:rFonts w:ascii="楷体" w:hAnsi="楷体" w:eastAsia="楷体" w:cs="楷体"/>
          <w:spacing w:val="26"/>
        </w:rPr>
        <w:t>(三)发布</w:t>
      </w:r>
      <w:r>
        <w:rPr>
          <w:spacing w:val="26"/>
        </w:rPr>
        <w:t>。工业和信息化部(消费品工业司)就名单征求</w:t>
      </w:r>
      <w:r>
        <w:rPr>
          <w:spacing w:val="3"/>
        </w:rPr>
        <w:t xml:space="preserve"> </w:t>
      </w:r>
      <w:r>
        <w:rPr>
          <w:spacing w:val="8"/>
        </w:rPr>
        <w:t>相关部门意见，并向社会公示10个工作日，无异议后公开发布。</w:t>
      </w:r>
    </w:p>
    <w:p w14:paraId="3208A999">
      <w:pPr>
        <w:spacing w:before="31" w:line="222" w:lineRule="auto"/>
        <w:ind w:left="68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四、相关支持举措</w:t>
      </w:r>
    </w:p>
    <w:p w14:paraId="2ABCE47E">
      <w:pPr>
        <w:pStyle w:val="2"/>
        <w:spacing w:before="215" w:line="310" w:lineRule="auto"/>
        <w:ind w:left="19" w:right="116" w:firstLine="660"/>
      </w:pPr>
      <w:r>
        <w:rPr>
          <w:rFonts w:ascii="楷体" w:hAnsi="楷体" w:eastAsia="楷体" w:cs="楷体"/>
          <w:spacing w:val="12"/>
        </w:rPr>
        <w:t>(一)加大产品宣传推广</w:t>
      </w:r>
      <w:r>
        <w:rPr>
          <w:spacing w:val="12"/>
        </w:rPr>
        <w:t>。</w:t>
      </w:r>
      <w:r>
        <w:rPr>
          <w:spacing w:val="-80"/>
        </w:rPr>
        <w:t xml:space="preserve"> </w:t>
      </w:r>
      <w:r>
        <w:rPr>
          <w:spacing w:val="12"/>
        </w:rPr>
        <w:t>对列入名单的产品，梳理产品创</w:t>
      </w:r>
      <w:r>
        <w:t xml:space="preserve"> </w:t>
      </w:r>
      <w:r>
        <w:rPr>
          <w:spacing w:val="14"/>
        </w:rPr>
        <w:t>新点，运用各类媒体渠道进行宣传，协调相关展会平台展示推</w:t>
      </w:r>
      <w:r>
        <w:rPr>
          <w:spacing w:val="11"/>
        </w:rPr>
        <w:t xml:space="preserve"> </w:t>
      </w:r>
      <w:r>
        <w:rPr>
          <w:spacing w:val="1"/>
        </w:rPr>
        <w:t>广，形成典型案例示范效应。</w:t>
      </w:r>
    </w:p>
    <w:p w14:paraId="398220F5">
      <w:pPr>
        <w:pStyle w:val="2"/>
        <w:spacing w:before="230" w:line="319" w:lineRule="auto"/>
        <w:ind w:left="19" w:right="71" w:firstLine="710"/>
      </w:pPr>
      <w:r>
        <w:rPr>
          <w:rFonts w:ascii="楷体" w:hAnsi="楷体" w:eastAsia="楷体" w:cs="楷体"/>
          <w:spacing w:val="12"/>
        </w:rPr>
        <w:t>(二)提升企业创新能力</w:t>
      </w:r>
      <w:r>
        <w:rPr>
          <w:spacing w:val="12"/>
        </w:rPr>
        <w:t>。</w:t>
      </w:r>
      <w:r>
        <w:rPr>
          <w:spacing w:val="-86"/>
        </w:rPr>
        <w:t xml:space="preserve"> </w:t>
      </w:r>
      <w:r>
        <w:rPr>
          <w:spacing w:val="12"/>
        </w:rPr>
        <w:t>组织相关行业协会为申报企业提</w:t>
      </w:r>
      <w:r>
        <w:t xml:space="preserve"> </w:t>
      </w:r>
      <w:r>
        <w:rPr>
          <w:spacing w:val="3"/>
        </w:rPr>
        <w:t>供流行趋势解读、新材料新技术应用、数字技术推广等培训，助</w:t>
      </w:r>
      <w:r>
        <w:rPr>
          <w:spacing w:val="1"/>
        </w:rPr>
        <w:t xml:space="preserve"> </w:t>
      </w:r>
      <w:r>
        <w:rPr>
          <w:spacing w:val="14"/>
        </w:rPr>
        <w:t>力企业开拓新市场。对未列入名单的产品，开展系统的梯度培</w:t>
      </w:r>
      <w:r>
        <w:rPr>
          <w:spacing w:val="10"/>
        </w:rPr>
        <w:t xml:space="preserve"> </w:t>
      </w:r>
      <w:r>
        <w:rPr>
          <w:spacing w:val="-1"/>
        </w:rPr>
        <w:t>育，不断提升企业创新活力。</w:t>
      </w:r>
    </w:p>
    <w:p w14:paraId="5D41BCF9">
      <w:pPr>
        <w:pStyle w:val="2"/>
        <w:spacing w:before="216" w:line="223" w:lineRule="auto"/>
        <w:ind w:left="739"/>
      </w:pPr>
      <w:r>
        <w:rPr>
          <w:rFonts w:ascii="楷体" w:hAnsi="楷体" w:eastAsia="楷体" w:cs="楷体"/>
          <w:spacing w:val="14"/>
        </w:rPr>
        <w:t>(三)形成工作联动</w:t>
      </w:r>
      <w:r>
        <w:rPr>
          <w:spacing w:val="14"/>
        </w:rPr>
        <w:t>。按照企业入选创新精品的数量，优先</w:t>
      </w:r>
    </w:p>
    <w:p w14:paraId="0AC21E61">
      <w:pPr>
        <w:spacing w:line="223" w:lineRule="auto"/>
        <w:sectPr>
          <w:footerReference r:id="rId8" w:type="default"/>
          <w:pgSz w:w="11820" w:h="16870"/>
          <w:pgMar w:top="1433" w:right="1265" w:bottom="1656" w:left="1620" w:header="0" w:footer="1251" w:gutter="0"/>
          <w:cols w:space="720" w:num="1"/>
        </w:sectPr>
      </w:pPr>
    </w:p>
    <w:p w14:paraId="405B6EBA">
      <w:pPr>
        <w:spacing w:line="350" w:lineRule="auto"/>
        <w:rPr>
          <w:rFonts w:ascii="Arial"/>
          <w:sz w:val="21"/>
        </w:rPr>
      </w:pPr>
    </w:p>
    <w:p w14:paraId="091BF851">
      <w:pPr>
        <w:spacing w:line="351" w:lineRule="auto"/>
        <w:rPr>
          <w:rFonts w:ascii="Arial"/>
          <w:sz w:val="21"/>
        </w:rPr>
      </w:pPr>
    </w:p>
    <w:p w14:paraId="021499CD">
      <w:pPr>
        <w:pStyle w:val="2"/>
        <w:spacing w:before="94" w:line="377" w:lineRule="auto"/>
        <w:jc w:val="both"/>
        <w:rPr>
          <w:sz w:val="29"/>
          <w:szCs w:val="29"/>
        </w:rPr>
      </w:pPr>
      <w:r>
        <w:rPr>
          <w:spacing w:val="27"/>
          <w:sz w:val="29"/>
          <w:szCs w:val="29"/>
        </w:rPr>
        <w:t>推荐企业品牌入围中国消费名品方阵。同时，与创意设计园区、</w:t>
      </w:r>
      <w:r>
        <w:rPr>
          <w:spacing w:val="18"/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品牌建设等工作形成联动，多环节全面推动纺织行业创新，培育</w:t>
      </w:r>
      <w:r>
        <w:rPr>
          <w:spacing w:val="4"/>
          <w:sz w:val="29"/>
          <w:szCs w:val="29"/>
        </w:rPr>
        <w:t xml:space="preserve">  </w:t>
      </w:r>
      <w:r>
        <w:rPr>
          <w:spacing w:val="15"/>
          <w:sz w:val="29"/>
          <w:szCs w:val="29"/>
        </w:rPr>
        <w:t>新的增长点。</w:t>
      </w:r>
    </w:p>
    <w:p w14:paraId="31049B6E">
      <w:pPr>
        <w:spacing w:line="241" w:lineRule="auto"/>
        <w:rPr>
          <w:rFonts w:ascii="Arial"/>
          <w:sz w:val="21"/>
        </w:rPr>
      </w:pPr>
    </w:p>
    <w:p w14:paraId="47952FFA">
      <w:pPr>
        <w:spacing w:line="242" w:lineRule="auto"/>
        <w:rPr>
          <w:rFonts w:ascii="Arial"/>
          <w:sz w:val="21"/>
        </w:rPr>
      </w:pPr>
    </w:p>
    <w:p w14:paraId="30918C4E">
      <w:pPr>
        <w:pStyle w:val="2"/>
        <w:spacing w:before="94" w:line="392" w:lineRule="auto"/>
        <w:ind w:left="1589" w:right="95" w:hanging="940"/>
        <w:rPr>
          <w:sz w:val="29"/>
          <w:szCs w:val="29"/>
        </w:rPr>
      </w:pPr>
      <w:r>
        <w:rPr>
          <w:spacing w:val="33"/>
          <w:sz w:val="29"/>
          <w:szCs w:val="29"/>
        </w:rPr>
        <w:t>附件：2025年度十大类纺织创新精品建设推广工作网上申</w:t>
      </w:r>
      <w:r>
        <w:rPr>
          <w:spacing w:val="7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报流程说明</w:t>
      </w:r>
    </w:p>
    <w:p w14:paraId="42625063">
      <w:pPr>
        <w:spacing w:line="174" w:lineRule="exact"/>
      </w:pPr>
    </w:p>
    <w:p w14:paraId="01A90DBC">
      <w:pPr>
        <w:spacing w:line="174" w:lineRule="exact"/>
        <w:sectPr>
          <w:footerReference r:id="rId9" w:type="default"/>
          <w:pgSz w:w="11820" w:h="16910"/>
          <w:pgMar w:top="1437" w:right="1544" w:bottom="1629" w:left="1379" w:header="0" w:footer="1252" w:gutter="0"/>
          <w:cols w:equalWidth="0" w:num="1">
            <w:col w:w="8896"/>
          </w:cols>
        </w:sectPr>
      </w:pPr>
    </w:p>
    <w:p w14:paraId="47324622">
      <w:pPr>
        <w:spacing w:line="241" w:lineRule="auto"/>
        <w:rPr>
          <w:rFonts w:ascii="Arial"/>
          <w:sz w:val="21"/>
        </w:rPr>
      </w:pPr>
    </w:p>
    <w:p w14:paraId="0EA59EC2">
      <w:pPr>
        <w:spacing w:line="241" w:lineRule="auto"/>
        <w:rPr>
          <w:rFonts w:ascii="Arial"/>
          <w:sz w:val="21"/>
        </w:rPr>
      </w:pPr>
    </w:p>
    <w:p w14:paraId="5606A15D">
      <w:pPr>
        <w:spacing w:line="241" w:lineRule="auto"/>
        <w:rPr>
          <w:rFonts w:ascii="Arial"/>
          <w:sz w:val="21"/>
        </w:rPr>
      </w:pPr>
    </w:p>
    <w:p w14:paraId="3D8FDD14">
      <w:pPr>
        <w:spacing w:line="241" w:lineRule="auto"/>
        <w:rPr>
          <w:rFonts w:ascii="Arial"/>
          <w:sz w:val="21"/>
        </w:rPr>
      </w:pPr>
    </w:p>
    <w:p w14:paraId="444908BE">
      <w:pPr>
        <w:spacing w:line="242" w:lineRule="auto"/>
        <w:rPr>
          <w:rFonts w:ascii="Arial"/>
          <w:sz w:val="21"/>
        </w:rPr>
      </w:pPr>
    </w:p>
    <w:p w14:paraId="1B36DAAD">
      <w:pPr>
        <w:spacing w:line="242" w:lineRule="auto"/>
        <w:rPr>
          <w:rFonts w:ascii="Arial"/>
          <w:sz w:val="21"/>
        </w:rPr>
      </w:pPr>
    </w:p>
    <w:p w14:paraId="54C613F3">
      <w:pPr>
        <w:spacing w:line="242" w:lineRule="auto"/>
        <w:rPr>
          <w:rFonts w:ascii="Arial"/>
          <w:sz w:val="21"/>
        </w:rPr>
      </w:pPr>
    </w:p>
    <w:p w14:paraId="6360E0C4">
      <w:pPr>
        <w:spacing w:line="242" w:lineRule="auto"/>
        <w:rPr>
          <w:rFonts w:ascii="Arial"/>
          <w:sz w:val="21"/>
        </w:rPr>
      </w:pPr>
    </w:p>
    <w:p w14:paraId="5C6ADE71">
      <w:pPr>
        <w:spacing w:line="242" w:lineRule="auto"/>
        <w:rPr>
          <w:rFonts w:ascii="Arial"/>
          <w:sz w:val="21"/>
        </w:rPr>
      </w:pPr>
    </w:p>
    <w:p w14:paraId="33158AEE">
      <w:pPr>
        <w:spacing w:line="242" w:lineRule="auto"/>
        <w:rPr>
          <w:rFonts w:ascii="Arial"/>
          <w:sz w:val="21"/>
        </w:rPr>
      </w:pPr>
    </w:p>
    <w:p w14:paraId="23BD5D24">
      <w:pPr>
        <w:spacing w:line="242" w:lineRule="auto"/>
        <w:rPr>
          <w:rFonts w:ascii="Arial"/>
          <w:sz w:val="21"/>
        </w:rPr>
      </w:pPr>
    </w:p>
    <w:p w14:paraId="4652B732">
      <w:pPr>
        <w:pStyle w:val="2"/>
        <w:spacing w:before="94" w:line="223" w:lineRule="auto"/>
        <w:ind w:left="669"/>
        <w:rPr>
          <w:sz w:val="29"/>
          <w:szCs w:val="29"/>
        </w:rPr>
      </w:pPr>
      <w:r>
        <w:rPr>
          <w:spacing w:val="20"/>
          <w:sz w:val="29"/>
          <w:szCs w:val="29"/>
        </w:rPr>
        <w:t>(联系人及联系方式：陈</w:t>
      </w:r>
    </w:p>
    <w:p w14:paraId="7AFD1ED1">
      <w:pPr>
        <w:pStyle w:val="2"/>
        <w:spacing w:before="225" w:line="189" w:lineRule="auto"/>
        <w:ind w:right="40"/>
        <w:jc w:val="right"/>
        <w:rPr>
          <w:b w:val="0"/>
          <w:bCs w:val="0"/>
          <w:sz w:val="29"/>
          <w:szCs w:val="29"/>
        </w:rPr>
      </w:pPr>
      <w:r>
        <w:rPr>
          <w:b w:val="0"/>
          <w:bCs w:val="0"/>
          <w:spacing w:val="-4"/>
          <w:sz w:val="29"/>
          <w:szCs w:val="29"/>
        </w:rPr>
        <w:t>吴</w:t>
      </w:r>
    </w:p>
    <w:p w14:paraId="65F6241D">
      <w:pPr>
        <w:spacing w:line="14" w:lineRule="auto"/>
        <w:rPr>
          <w:rFonts w:ascii="Arial"/>
          <w:b w:val="0"/>
          <w:bCs w:val="0"/>
          <w:sz w:val="2"/>
        </w:rPr>
      </w:pPr>
      <w:r>
        <w:rPr>
          <w:rFonts w:ascii="Arial" w:hAnsi="Arial" w:eastAsia="Arial" w:cs="Arial"/>
          <w:b w:val="0"/>
          <w:bCs w:val="0"/>
          <w:sz w:val="2"/>
          <w:szCs w:val="2"/>
        </w:rPr>
        <w:br w:type="column"/>
      </w:r>
      <w:r>
        <w:rPr>
          <w:b w:val="0"/>
          <w:bCs w:val="0"/>
        </w:rPr>
        <w:pict>
          <v:shape id="_x0000_s1026" o:spid="_x0000_s1026" o:spt="202" type="#_x0000_t202" style="position:absolute;left:0pt;margin-left:3.5pt;margin-top:137.4pt;height:45.65pt;width:19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905ABA8">
                  <w:pPr>
                    <w:pStyle w:val="2"/>
                    <w:spacing w:before="19" w:line="205" w:lineRule="auto"/>
                    <w:ind w:left="20"/>
                    <w:rPr>
                      <w:b w:val="0"/>
                      <w:bCs w:val="0"/>
                      <w:sz w:val="29"/>
                      <w:szCs w:val="29"/>
                    </w:rPr>
                  </w:pPr>
                  <w:r>
                    <w:rPr>
                      <w:spacing w:val="5"/>
                      <w:position w:val="-1"/>
                      <w:sz w:val="29"/>
                      <w:szCs w:val="29"/>
                    </w:rPr>
                    <w:t>佳</w:t>
                  </w:r>
                  <w:r>
                    <w:rPr>
                      <w:spacing w:val="134"/>
                      <w:position w:val="-1"/>
                      <w:sz w:val="29"/>
                      <w:szCs w:val="29"/>
                    </w:rPr>
                    <w:t xml:space="preserve"> </w:t>
                  </w:r>
                  <w:r>
                    <w:rPr>
                      <w:b w:val="0"/>
                      <w:bCs w:val="0"/>
                      <w:spacing w:val="5"/>
                      <w:position w:val="1"/>
                      <w:sz w:val="29"/>
                      <w:szCs w:val="29"/>
                    </w:rPr>
                    <w:t>桐</w:t>
                  </w:r>
                </w:p>
              </w:txbxContent>
            </v:textbox>
          </v:shape>
        </w:pict>
      </w:r>
    </w:p>
    <w:p w14:paraId="451F3B8C">
      <w:pPr>
        <w:spacing w:line="14" w:lineRule="auto"/>
        <w:rPr>
          <w:rFonts w:ascii="Arial"/>
          <w:b w:val="0"/>
          <w:bCs w:val="0"/>
          <w:sz w:val="2"/>
        </w:rPr>
      </w:pPr>
      <w:r>
        <w:rPr>
          <w:rFonts w:ascii="Arial" w:hAnsi="Arial" w:eastAsia="Arial" w:cs="Arial"/>
          <w:b w:val="0"/>
          <w:bCs w:val="0"/>
          <w:sz w:val="2"/>
          <w:szCs w:val="2"/>
        </w:rPr>
        <w:br w:type="column"/>
      </w:r>
    </w:p>
    <w:p w14:paraId="6147E5DB">
      <w:pPr>
        <w:spacing w:line="241" w:lineRule="auto"/>
        <w:rPr>
          <w:rFonts w:ascii="Arial"/>
          <w:b w:val="0"/>
          <w:bCs w:val="0"/>
          <w:sz w:val="21"/>
        </w:rPr>
      </w:pPr>
    </w:p>
    <w:p w14:paraId="0BE43C08">
      <w:pPr>
        <w:spacing w:line="241" w:lineRule="auto"/>
        <w:rPr>
          <w:rFonts w:ascii="Arial"/>
          <w:b w:val="0"/>
          <w:bCs w:val="0"/>
          <w:sz w:val="21"/>
        </w:rPr>
      </w:pPr>
    </w:p>
    <w:p w14:paraId="44448392">
      <w:pPr>
        <w:spacing w:line="241" w:lineRule="auto"/>
        <w:rPr>
          <w:rFonts w:ascii="Arial"/>
          <w:b w:val="0"/>
          <w:bCs w:val="0"/>
          <w:sz w:val="21"/>
        </w:rPr>
      </w:pPr>
    </w:p>
    <w:p w14:paraId="11C17A1A">
      <w:pPr>
        <w:spacing w:line="241" w:lineRule="auto"/>
        <w:rPr>
          <w:rFonts w:ascii="Arial"/>
          <w:b w:val="0"/>
          <w:bCs w:val="0"/>
          <w:sz w:val="21"/>
        </w:rPr>
      </w:pPr>
    </w:p>
    <w:p w14:paraId="1C46F65C">
      <w:pPr>
        <w:spacing w:line="242" w:lineRule="auto"/>
        <w:rPr>
          <w:rFonts w:ascii="Arial"/>
          <w:b w:val="0"/>
          <w:bCs w:val="0"/>
          <w:sz w:val="21"/>
        </w:rPr>
      </w:pPr>
    </w:p>
    <w:p w14:paraId="513C125A">
      <w:pPr>
        <w:spacing w:line="242" w:lineRule="auto"/>
        <w:rPr>
          <w:rFonts w:ascii="Arial"/>
          <w:b w:val="0"/>
          <w:bCs w:val="0"/>
          <w:sz w:val="21"/>
        </w:rPr>
      </w:pPr>
    </w:p>
    <w:p w14:paraId="6F474912">
      <w:pPr>
        <w:pStyle w:val="2"/>
        <w:spacing w:before="94" w:line="222" w:lineRule="auto"/>
        <w:rPr>
          <w:b w:val="0"/>
          <w:bCs w:val="0"/>
          <w:sz w:val="29"/>
          <w:szCs w:val="29"/>
        </w:rPr>
      </w:pPr>
      <w:r>
        <w:rPr>
          <w:b w:val="0"/>
          <w:bCs w:val="0"/>
          <w:spacing w:val="16"/>
          <w:sz w:val="29"/>
          <w:szCs w:val="29"/>
        </w:rPr>
        <w:t>工业和信息化部办公厅</w:t>
      </w:r>
    </w:p>
    <w:p w14:paraId="757218F0">
      <w:pPr>
        <w:pStyle w:val="2"/>
        <w:spacing w:before="264" w:line="222" w:lineRule="auto"/>
        <w:ind w:left="449"/>
        <w:rPr>
          <w:b w:val="0"/>
          <w:bCs w:val="0"/>
          <w:sz w:val="29"/>
          <w:szCs w:val="29"/>
        </w:rPr>
      </w:pPr>
      <w:r>
        <w:rPr>
          <w:b w:val="0"/>
          <w:bCs w:val="0"/>
          <w:spacing w:val="-17"/>
          <w:sz w:val="29"/>
          <w:szCs w:val="29"/>
        </w:rPr>
        <w:t>2</w:t>
      </w:r>
      <w:r>
        <w:rPr>
          <w:b w:val="0"/>
          <w:bCs w:val="0"/>
          <w:spacing w:val="-65"/>
          <w:sz w:val="29"/>
          <w:szCs w:val="29"/>
        </w:rPr>
        <w:t xml:space="preserve"> </w:t>
      </w:r>
      <w:r>
        <w:rPr>
          <w:b w:val="0"/>
          <w:bCs w:val="0"/>
          <w:spacing w:val="-17"/>
          <w:sz w:val="29"/>
          <w:szCs w:val="29"/>
        </w:rPr>
        <w:t>0</w:t>
      </w:r>
      <w:r>
        <w:rPr>
          <w:b w:val="0"/>
          <w:bCs w:val="0"/>
          <w:spacing w:val="-63"/>
          <w:sz w:val="29"/>
          <w:szCs w:val="29"/>
        </w:rPr>
        <w:t xml:space="preserve"> </w:t>
      </w:r>
      <w:r>
        <w:rPr>
          <w:b w:val="0"/>
          <w:bCs w:val="0"/>
          <w:spacing w:val="-17"/>
          <w:sz w:val="29"/>
          <w:szCs w:val="29"/>
        </w:rPr>
        <w:t>2</w:t>
      </w:r>
      <w:r>
        <w:rPr>
          <w:b w:val="0"/>
          <w:bCs w:val="0"/>
          <w:spacing w:val="-62"/>
          <w:sz w:val="29"/>
          <w:szCs w:val="29"/>
        </w:rPr>
        <w:t xml:space="preserve"> </w:t>
      </w:r>
      <w:r>
        <w:rPr>
          <w:b w:val="0"/>
          <w:bCs w:val="0"/>
          <w:spacing w:val="-17"/>
          <w:sz w:val="29"/>
          <w:szCs w:val="29"/>
        </w:rPr>
        <w:t>5</w:t>
      </w:r>
      <w:r>
        <w:rPr>
          <w:b w:val="0"/>
          <w:bCs w:val="0"/>
          <w:spacing w:val="-52"/>
          <w:sz w:val="29"/>
          <w:szCs w:val="29"/>
        </w:rPr>
        <w:t xml:space="preserve"> </w:t>
      </w:r>
      <w:r>
        <w:rPr>
          <w:b w:val="0"/>
          <w:bCs w:val="0"/>
          <w:spacing w:val="-17"/>
          <w:sz w:val="29"/>
          <w:szCs w:val="29"/>
        </w:rPr>
        <w:t>年</w:t>
      </w:r>
      <w:r>
        <w:rPr>
          <w:b w:val="0"/>
          <w:bCs w:val="0"/>
          <w:spacing w:val="-60"/>
          <w:sz w:val="29"/>
          <w:szCs w:val="29"/>
        </w:rPr>
        <w:t xml:space="preserve"> </w:t>
      </w:r>
      <w:r>
        <w:rPr>
          <w:b w:val="0"/>
          <w:bCs w:val="0"/>
          <w:spacing w:val="-17"/>
          <w:sz w:val="29"/>
          <w:szCs w:val="29"/>
        </w:rPr>
        <w:t>7</w:t>
      </w:r>
      <w:r>
        <w:rPr>
          <w:b w:val="0"/>
          <w:bCs w:val="0"/>
          <w:spacing w:val="-45"/>
          <w:sz w:val="29"/>
          <w:szCs w:val="29"/>
        </w:rPr>
        <w:t xml:space="preserve"> </w:t>
      </w:r>
      <w:r>
        <w:rPr>
          <w:b w:val="0"/>
          <w:bCs w:val="0"/>
          <w:spacing w:val="-17"/>
          <w:sz w:val="29"/>
          <w:szCs w:val="29"/>
        </w:rPr>
        <w:t>月</w:t>
      </w:r>
      <w:r>
        <w:rPr>
          <w:b w:val="0"/>
          <w:bCs w:val="0"/>
          <w:spacing w:val="-63"/>
          <w:sz w:val="29"/>
          <w:szCs w:val="29"/>
        </w:rPr>
        <w:t xml:space="preserve"> </w:t>
      </w:r>
      <w:r>
        <w:rPr>
          <w:b w:val="0"/>
          <w:bCs w:val="0"/>
          <w:spacing w:val="-17"/>
          <w:sz w:val="29"/>
          <w:szCs w:val="29"/>
        </w:rPr>
        <w:t>2 日</w:t>
      </w:r>
    </w:p>
    <w:p w14:paraId="261E36FB">
      <w:pPr>
        <w:spacing w:before="254"/>
        <w:ind w:left="65"/>
        <w:rPr>
          <w:rFonts w:ascii="宋体" w:hAnsi="宋体" w:eastAsia="宋体" w:cs="宋体"/>
          <w:b w:val="0"/>
          <w:bCs w:val="0"/>
          <w:sz w:val="29"/>
          <w:szCs w:val="29"/>
        </w:rPr>
      </w:pPr>
      <w:r>
        <w:rPr>
          <w:rFonts w:ascii="宋体" w:hAnsi="宋体" w:eastAsia="宋体" w:cs="宋体"/>
          <w:b w:val="0"/>
          <w:bCs w:val="0"/>
          <w:spacing w:val="-3"/>
          <w:sz w:val="29"/>
          <w:szCs w:val="29"/>
        </w:rPr>
        <w:t>18600830143</w:t>
      </w:r>
    </w:p>
    <w:p w14:paraId="04DCF796">
      <w:pPr>
        <w:spacing w:before="199" w:line="189" w:lineRule="auto"/>
        <w:ind w:left="60"/>
        <w:rPr>
          <w:rFonts w:ascii="宋体" w:hAnsi="宋体" w:eastAsia="宋体" w:cs="宋体"/>
          <w:b w:val="0"/>
          <w:bCs w:val="0"/>
          <w:sz w:val="29"/>
          <w:szCs w:val="29"/>
        </w:rPr>
      </w:pPr>
      <w:r>
        <w:rPr>
          <w:rFonts w:ascii="宋体" w:hAnsi="宋体" w:eastAsia="宋体" w:cs="宋体"/>
          <w:b w:val="0"/>
          <w:bCs w:val="0"/>
          <w:spacing w:val="-5"/>
          <w:sz w:val="29"/>
          <w:szCs w:val="29"/>
        </w:rPr>
        <w:t>010—68205661)</w:t>
      </w:r>
    </w:p>
    <w:p w14:paraId="7B7FB8E7">
      <w:pPr>
        <w:spacing w:line="189" w:lineRule="auto"/>
        <w:rPr>
          <w:rFonts w:ascii="宋体" w:hAnsi="宋体" w:eastAsia="宋体" w:cs="宋体"/>
          <w:b w:val="0"/>
          <w:bCs w:val="0"/>
          <w:sz w:val="29"/>
          <w:szCs w:val="29"/>
        </w:rPr>
        <w:sectPr>
          <w:type w:val="continuous"/>
          <w:pgSz w:w="11820" w:h="16910"/>
          <w:pgMar w:top="1437" w:right="1544" w:bottom="1629" w:left="1379" w:header="0" w:footer="1252" w:gutter="0"/>
          <w:cols w:equalWidth="0" w:num="3">
            <w:col w:w="4015" w:space="100"/>
            <w:col w:w="720" w:space="0"/>
            <w:col w:w="4061"/>
          </w:cols>
        </w:sectPr>
      </w:pPr>
    </w:p>
    <w:p w14:paraId="73E532BD">
      <w:pPr>
        <w:spacing w:before="225" w:line="224" w:lineRule="auto"/>
        <w:ind w:left="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28F333CB">
      <w:pPr>
        <w:spacing w:line="265" w:lineRule="auto"/>
        <w:rPr>
          <w:rFonts w:ascii="Arial"/>
          <w:sz w:val="21"/>
        </w:rPr>
      </w:pPr>
    </w:p>
    <w:p w14:paraId="0290C841">
      <w:pPr>
        <w:spacing w:line="265" w:lineRule="auto"/>
        <w:rPr>
          <w:rFonts w:ascii="Arial"/>
          <w:sz w:val="21"/>
        </w:rPr>
      </w:pPr>
    </w:p>
    <w:p w14:paraId="0F0AD0AC">
      <w:pPr>
        <w:spacing w:line="266" w:lineRule="auto"/>
        <w:rPr>
          <w:rFonts w:ascii="Arial"/>
          <w:sz w:val="21"/>
        </w:rPr>
      </w:pPr>
    </w:p>
    <w:p w14:paraId="4919C839">
      <w:pPr>
        <w:spacing w:before="104" w:line="349" w:lineRule="auto"/>
        <w:ind w:left="1683" w:right="1863" w:firstLine="1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0"/>
          <w:sz w:val="32"/>
          <w:szCs w:val="32"/>
        </w:rPr>
        <w:t>2025年度十大类纺织创新精品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40"/>
          <w:sz w:val="32"/>
          <w:szCs w:val="32"/>
        </w:rPr>
        <w:t>建设推广工作网上申报流程说明</w:t>
      </w:r>
    </w:p>
    <w:p w14:paraId="590DBDE7"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 w14:paraId="063F4E68">
      <w:pPr>
        <w:spacing w:line="271" w:lineRule="auto"/>
        <w:rPr>
          <w:rFonts w:ascii="Arial"/>
          <w:sz w:val="21"/>
        </w:rPr>
      </w:pPr>
    </w:p>
    <w:p w14:paraId="4F46F98C">
      <w:pPr>
        <w:spacing w:before="104" w:line="222" w:lineRule="auto"/>
        <w:ind w:left="68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一、登录/注册</w:t>
      </w:r>
    </w:p>
    <w:p w14:paraId="30963349">
      <w:pPr>
        <w:pStyle w:val="2"/>
        <w:spacing w:before="240" w:line="387" w:lineRule="auto"/>
        <w:ind w:left="168" w:right="133" w:firstLine="509"/>
        <w:rPr>
          <w:sz w:val="28"/>
          <w:szCs w:val="28"/>
        </w:rPr>
      </w:pPr>
      <w:r>
        <w:rPr>
          <w:spacing w:val="15"/>
          <w:sz w:val="32"/>
          <w:szCs w:val="32"/>
        </w:rPr>
        <w:t>进入2025年度十大类纺织创新精品建设推广申报系统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(</w:t>
      </w:r>
      <w:r>
        <w:fldChar w:fldCharType="begin"/>
      </w:r>
      <w:r>
        <w:instrText xml:space="preserve"> HYPERLINK "http://topten.ctic.org.cn"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http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://</w:t>
      </w:r>
      <w:r>
        <w:rPr>
          <w:rFonts w:ascii="Times New Roman" w:hAnsi="Times New Roman" w:eastAsia="Times New Roman" w:cs="Times New Roman"/>
          <w:sz w:val="28"/>
          <w:szCs w:val="28"/>
        </w:rPr>
        <w:t>topten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>ctic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>org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>cn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) </w:t>
      </w:r>
      <w:r>
        <w:rPr>
          <w:spacing w:val="6"/>
          <w:sz w:val="28"/>
          <w:szCs w:val="28"/>
        </w:rPr>
        <w:t>后，通过“申报入口”进行注册登录。</w:t>
      </w:r>
    </w:p>
    <w:p w14:paraId="2422A02A">
      <w:pPr>
        <w:spacing w:line="223" w:lineRule="auto"/>
        <w:ind w:left="68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二、企业及产品信息</w:t>
      </w:r>
    </w:p>
    <w:p w14:paraId="40ED2353">
      <w:pPr>
        <w:pStyle w:val="2"/>
        <w:spacing w:before="301" w:line="388" w:lineRule="auto"/>
        <w:ind w:left="18" w:firstLine="659"/>
        <w:rPr>
          <w:sz w:val="28"/>
          <w:szCs w:val="28"/>
        </w:rPr>
      </w:pPr>
      <w:r>
        <w:rPr>
          <w:spacing w:val="10"/>
          <w:sz w:val="28"/>
          <w:szCs w:val="28"/>
        </w:rPr>
        <w:t>点击左侧导航栏的“申报指南”按钮，点击“去申报项目”,</w:t>
      </w:r>
      <w:r>
        <w:rPr>
          <w:spacing w:val="1"/>
          <w:sz w:val="28"/>
          <w:szCs w:val="28"/>
        </w:rPr>
        <w:t xml:space="preserve">   </w:t>
      </w:r>
      <w:r>
        <w:rPr>
          <w:spacing w:val="-11"/>
          <w:sz w:val="32"/>
          <w:szCs w:val="32"/>
        </w:rPr>
        <w:t>填写申报企业和产品基本信息，在“申报产品基本信息”</w:t>
      </w:r>
      <w:r>
        <w:rPr>
          <w:spacing w:val="-12"/>
          <w:sz w:val="32"/>
          <w:szCs w:val="32"/>
        </w:rPr>
        <w:t>中选</w:t>
      </w:r>
      <w:r>
        <w:rPr>
          <w:sz w:val="32"/>
          <w:szCs w:val="32"/>
        </w:rPr>
        <w:t xml:space="preserve">  </w:t>
      </w:r>
      <w:r>
        <w:rPr>
          <w:spacing w:val="22"/>
          <w:sz w:val="28"/>
          <w:szCs w:val="28"/>
        </w:rPr>
        <w:t>择“十大品类”,每个品类限报两件产品，例如“时尚流行产品”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32"/>
          <w:szCs w:val="32"/>
        </w:rPr>
        <w:t>品类每家企业限报两件产品，若还有产品待申报，请改选其</w:t>
      </w:r>
      <w:r>
        <w:rPr>
          <w:spacing w:val="5"/>
          <w:sz w:val="32"/>
          <w:szCs w:val="32"/>
        </w:rPr>
        <w:t xml:space="preserve">   </w:t>
      </w:r>
      <w:r>
        <w:rPr>
          <w:spacing w:val="27"/>
          <w:sz w:val="28"/>
          <w:szCs w:val="28"/>
        </w:rPr>
        <w:t>他品类。</w:t>
      </w:r>
    </w:p>
    <w:p w14:paraId="37B5788D">
      <w:pPr>
        <w:pStyle w:val="2"/>
        <w:spacing w:before="4" w:line="370" w:lineRule="auto"/>
        <w:ind w:left="18" w:right="250" w:firstLine="659"/>
        <w:jc w:val="both"/>
        <w:rPr>
          <w:sz w:val="28"/>
          <w:szCs w:val="28"/>
        </w:rPr>
      </w:pPr>
      <w:r>
        <w:rPr>
          <w:spacing w:val="-12"/>
          <w:sz w:val="32"/>
          <w:szCs w:val="32"/>
        </w:rPr>
        <w:t>下一步，上传申报企业和产品相关附件；完成后点击“提</w:t>
      </w:r>
      <w:r>
        <w:rPr>
          <w:spacing w:val="1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交”按钮。如需申报多件产品，请重复以上操作。</w:t>
      </w:r>
      <w:r>
        <w:rPr>
          <w:sz w:val="32"/>
          <w:szCs w:val="32"/>
        </w:rPr>
        <w:t xml:space="preserve">在左侧导 </w:t>
      </w:r>
      <w:r>
        <w:rPr>
          <w:spacing w:val="-10"/>
          <w:sz w:val="32"/>
          <w:szCs w:val="32"/>
        </w:rPr>
        <w:t>航栏的“申报管理”中，可查看已申报产品的审核状态和流程</w:t>
      </w:r>
      <w:r>
        <w:rPr>
          <w:spacing w:val="1"/>
          <w:sz w:val="32"/>
          <w:szCs w:val="32"/>
        </w:rPr>
        <w:t xml:space="preserve"> </w:t>
      </w:r>
      <w:r>
        <w:rPr>
          <w:spacing w:val="16"/>
          <w:sz w:val="28"/>
          <w:szCs w:val="28"/>
        </w:rPr>
        <w:t>进度。</w:t>
      </w:r>
    </w:p>
    <w:p w14:paraId="1493E6AC">
      <w:pPr>
        <w:spacing w:before="1" w:line="221" w:lineRule="auto"/>
        <w:ind w:left="68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三、样品寄送</w:t>
      </w:r>
    </w:p>
    <w:p w14:paraId="0835CBE5">
      <w:pPr>
        <w:pStyle w:val="2"/>
        <w:spacing w:before="260" w:line="401" w:lineRule="auto"/>
        <w:ind w:left="18" w:right="285" w:firstLine="659"/>
        <w:jc w:val="both"/>
        <w:rPr>
          <w:sz w:val="28"/>
          <w:szCs w:val="28"/>
        </w:rPr>
      </w:pPr>
      <w:r>
        <w:rPr>
          <w:spacing w:val="-1"/>
          <w:sz w:val="32"/>
          <w:szCs w:val="32"/>
        </w:rPr>
        <w:t>申报产品通过初审后，系统将自动给企业联系人</w:t>
      </w:r>
      <w:r>
        <w:rPr>
          <w:spacing w:val="-2"/>
          <w:sz w:val="32"/>
          <w:szCs w:val="32"/>
        </w:rPr>
        <w:t>发送关</w:t>
      </w:r>
      <w:r>
        <w:rPr>
          <w:sz w:val="32"/>
          <w:szCs w:val="32"/>
        </w:rPr>
        <w:t xml:space="preserve"> </w:t>
      </w:r>
      <w:r>
        <w:rPr>
          <w:spacing w:val="29"/>
          <w:sz w:val="28"/>
          <w:szCs w:val="28"/>
        </w:rPr>
        <w:t>于寄送样品的短信。请接到通知的企业登录申报</w:t>
      </w:r>
      <w:r>
        <w:rPr>
          <w:spacing w:val="28"/>
          <w:sz w:val="28"/>
          <w:szCs w:val="28"/>
        </w:rPr>
        <w:t>系统，在“申</w:t>
      </w:r>
      <w:r>
        <w:rPr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>报管理”中查看申报进度，并下载系统自动生成的“申报书”,</w:t>
      </w:r>
    </w:p>
    <w:p w14:paraId="60F8F75F">
      <w:pPr>
        <w:spacing w:line="401" w:lineRule="auto"/>
        <w:rPr>
          <w:sz w:val="28"/>
          <w:szCs w:val="28"/>
        </w:rPr>
        <w:sectPr>
          <w:footerReference r:id="rId10" w:type="default"/>
          <w:pgSz w:w="11810" w:h="16910"/>
          <w:pgMar w:top="1437" w:right="1396" w:bottom="969" w:left="1771" w:header="0" w:footer="825" w:gutter="0"/>
          <w:cols w:space="720" w:num="1"/>
        </w:sectPr>
      </w:pPr>
    </w:p>
    <w:p w14:paraId="5F522FD1">
      <w:pPr>
        <w:pStyle w:val="2"/>
        <w:spacing w:before="171" w:line="381" w:lineRule="auto"/>
        <w:ind w:right="88"/>
        <w:jc w:val="both"/>
      </w:pPr>
      <w:r>
        <w:rPr>
          <w:spacing w:val="10"/>
        </w:rPr>
        <w:t>打印后在首页、真实性承诺页及骑缝处加盖企业公章后回传</w:t>
      </w:r>
      <w:r>
        <w:rPr>
          <w:spacing w:val="3"/>
        </w:rPr>
        <w:t xml:space="preserve"> </w:t>
      </w:r>
      <w:r>
        <w:rPr>
          <w:spacing w:val="23"/>
        </w:rPr>
        <w:t>系统，并将实物样品(至少1套，以最小销售</w:t>
      </w:r>
      <w:r>
        <w:rPr>
          <w:spacing w:val="22"/>
        </w:rPr>
        <w:t>单元为准；若</w:t>
      </w:r>
      <w:r>
        <w:t xml:space="preserve"> </w:t>
      </w:r>
      <w:r>
        <w:rPr>
          <w:spacing w:val="16"/>
        </w:rPr>
        <w:t>为服装产品，建议整套搭配寄送)及加盖企业公章的纸质版</w:t>
      </w:r>
      <w:r>
        <w:rPr>
          <w:spacing w:val="12"/>
        </w:rPr>
        <w:t xml:space="preserve"> </w:t>
      </w:r>
      <w:r>
        <w:rPr>
          <w:spacing w:val="3"/>
        </w:rPr>
        <w:t>申报材料寄送至如下地址。</w:t>
      </w:r>
    </w:p>
    <w:p w14:paraId="5FACED8B">
      <w:pPr>
        <w:pStyle w:val="2"/>
        <w:spacing w:before="1" w:line="222" w:lineRule="auto"/>
        <w:ind w:left="640"/>
      </w:pPr>
      <w:r>
        <w:rPr>
          <w:spacing w:val="27"/>
        </w:rPr>
        <w:t>寄送地址：北京市朝阳区霞光里15号霄云中心211室</w:t>
      </w:r>
    </w:p>
    <w:p w14:paraId="66AC0DD9">
      <w:pPr>
        <w:pStyle w:val="2"/>
        <w:spacing w:before="235" w:line="220" w:lineRule="auto"/>
        <w:ind w:left="119"/>
      </w:pPr>
      <w:r>
        <w:rPr>
          <w:spacing w:val="26"/>
        </w:rPr>
        <w:t>(100026),十大类纺织创新产品工作办公室</w:t>
      </w:r>
      <w:r>
        <w:rPr>
          <w:spacing w:val="25"/>
        </w:rPr>
        <w:t>(收)</w:t>
      </w:r>
    </w:p>
    <w:p w14:paraId="1A7E10EC">
      <w:pPr>
        <w:spacing w:before="264" w:line="224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四、样品退回</w:t>
      </w:r>
    </w:p>
    <w:p w14:paraId="0078B958">
      <w:pPr>
        <w:pStyle w:val="2"/>
        <w:spacing w:before="260" w:line="376" w:lineRule="auto"/>
        <w:ind w:right="89" w:firstLine="640"/>
        <w:jc w:val="both"/>
      </w:pPr>
      <w:r>
        <w:rPr>
          <w:spacing w:val="10"/>
        </w:rPr>
        <w:t>寄送样品默认不予退回，若产品过于贵重或其他原因需</w:t>
      </w:r>
      <w:r>
        <w:rPr>
          <w:spacing w:val="14"/>
        </w:rPr>
        <w:t xml:space="preserve"> </w:t>
      </w:r>
      <w:r>
        <w:rPr>
          <w:spacing w:val="-1"/>
        </w:rPr>
        <w:t>要退回，请在“产品申请退回”页面进行登记，并填写申请退</w:t>
      </w:r>
      <w:r>
        <w:t xml:space="preserve"> </w:t>
      </w:r>
      <w:r>
        <w:rPr>
          <w:spacing w:val="11"/>
        </w:rPr>
        <w:t>回原因；由于该项工作不收取任何费用，申</w:t>
      </w:r>
      <w:r>
        <w:rPr>
          <w:spacing w:val="10"/>
        </w:rPr>
        <w:t>请退回的样品默</w:t>
      </w:r>
      <w:r>
        <w:t xml:space="preserve"> 认顺丰到付。</w:t>
      </w:r>
    </w:p>
    <w:p w14:paraId="04180A6C">
      <w:pPr>
        <w:spacing w:line="376" w:lineRule="auto"/>
        <w:sectPr>
          <w:footerReference r:id="rId11" w:type="default"/>
          <w:pgSz w:w="11780" w:h="16890"/>
          <w:pgMar w:top="1435" w:right="1767" w:bottom="979" w:left="1580" w:header="0" w:footer="835" w:gutter="0"/>
          <w:cols w:space="720" w:num="1"/>
        </w:sectPr>
      </w:pPr>
    </w:p>
    <w:p w14:paraId="6C7C1039">
      <w:pPr>
        <w:spacing w:line="241" w:lineRule="auto"/>
        <w:rPr>
          <w:rFonts w:ascii="Arial"/>
          <w:sz w:val="21"/>
        </w:rPr>
      </w:pPr>
    </w:p>
    <w:p w14:paraId="0CC2AEED">
      <w:pPr>
        <w:spacing w:line="241" w:lineRule="auto"/>
        <w:rPr>
          <w:rFonts w:ascii="Arial"/>
          <w:sz w:val="21"/>
        </w:rPr>
      </w:pPr>
    </w:p>
    <w:p w14:paraId="2A5D7E4E">
      <w:pPr>
        <w:spacing w:line="241" w:lineRule="auto"/>
        <w:rPr>
          <w:rFonts w:ascii="Arial"/>
          <w:sz w:val="21"/>
        </w:rPr>
      </w:pPr>
    </w:p>
    <w:p w14:paraId="66AC5A21">
      <w:pPr>
        <w:spacing w:line="241" w:lineRule="auto"/>
        <w:rPr>
          <w:rFonts w:ascii="Arial"/>
          <w:sz w:val="21"/>
        </w:rPr>
      </w:pPr>
    </w:p>
    <w:p w14:paraId="4C1E6958">
      <w:pPr>
        <w:spacing w:line="241" w:lineRule="auto"/>
        <w:rPr>
          <w:rFonts w:ascii="Arial"/>
          <w:sz w:val="21"/>
        </w:rPr>
      </w:pPr>
    </w:p>
    <w:p w14:paraId="1D942E08">
      <w:pPr>
        <w:spacing w:line="241" w:lineRule="auto"/>
        <w:rPr>
          <w:rFonts w:ascii="Arial"/>
          <w:sz w:val="21"/>
        </w:rPr>
      </w:pPr>
    </w:p>
    <w:p w14:paraId="2FDFDDDA">
      <w:pPr>
        <w:spacing w:line="241" w:lineRule="auto"/>
        <w:rPr>
          <w:rFonts w:ascii="Arial"/>
          <w:sz w:val="21"/>
        </w:rPr>
      </w:pPr>
    </w:p>
    <w:p w14:paraId="48F10F94">
      <w:pPr>
        <w:spacing w:line="241" w:lineRule="auto"/>
        <w:rPr>
          <w:rFonts w:ascii="Arial"/>
          <w:sz w:val="21"/>
        </w:rPr>
      </w:pPr>
    </w:p>
    <w:p w14:paraId="0612BFF6">
      <w:pPr>
        <w:spacing w:line="241" w:lineRule="auto"/>
        <w:rPr>
          <w:rFonts w:ascii="Arial"/>
          <w:sz w:val="21"/>
        </w:rPr>
      </w:pPr>
    </w:p>
    <w:p w14:paraId="08CE7209">
      <w:pPr>
        <w:spacing w:line="241" w:lineRule="auto"/>
        <w:rPr>
          <w:rFonts w:ascii="Arial"/>
          <w:sz w:val="21"/>
        </w:rPr>
      </w:pPr>
    </w:p>
    <w:p w14:paraId="7A154447">
      <w:pPr>
        <w:spacing w:line="241" w:lineRule="auto"/>
        <w:rPr>
          <w:rFonts w:ascii="Arial"/>
          <w:sz w:val="21"/>
        </w:rPr>
      </w:pPr>
    </w:p>
    <w:p w14:paraId="43CFA7D0">
      <w:pPr>
        <w:spacing w:line="241" w:lineRule="auto"/>
        <w:rPr>
          <w:rFonts w:ascii="Arial"/>
          <w:sz w:val="21"/>
        </w:rPr>
      </w:pPr>
    </w:p>
    <w:p w14:paraId="460912B3">
      <w:pPr>
        <w:spacing w:line="241" w:lineRule="auto"/>
        <w:rPr>
          <w:rFonts w:ascii="Arial"/>
          <w:sz w:val="21"/>
        </w:rPr>
      </w:pPr>
    </w:p>
    <w:p w14:paraId="2320971F">
      <w:pPr>
        <w:spacing w:line="241" w:lineRule="auto"/>
        <w:rPr>
          <w:rFonts w:ascii="Arial"/>
          <w:sz w:val="21"/>
        </w:rPr>
      </w:pPr>
    </w:p>
    <w:p w14:paraId="1F5E1484">
      <w:pPr>
        <w:spacing w:line="241" w:lineRule="auto"/>
        <w:rPr>
          <w:rFonts w:ascii="Arial"/>
          <w:sz w:val="21"/>
        </w:rPr>
      </w:pPr>
    </w:p>
    <w:p w14:paraId="0FE1F34E">
      <w:pPr>
        <w:spacing w:line="241" w:lineRule="auto"/>
        <w:rPr>
          <w:rFonts w:ascii="Arial"/>
          <w:sz w:val="21"/>
        </w:rPr>
      </w:pPr>
    </w:p>
    <w:p w14:paraId="09A94C6B">
      <w:pPr>
        <w:spacing w:line="241" w:lineRule="auto"/>
        <w:rPr>
          <w:rFonts w:ascii="Arial"/>
          <w:sz w:val="21"/>
        </w:rPr>
      </w:pPr>
    </w:p>
    <w:p w14:paraId="57FC854E">
      <w:pPr>
        <w:spacing w:line="241" w:lineRule="auto"/>
        <w:rPr>
          <w:rFonts w:ascii="Arial"/>
          <w:sz w:val="21"/>
        </w:rPr>
      </w:pPr>
    </w:p>
    <w:p w14:paraId="45DACEF4">
      <w:pPr>
        <w:spacing w:line="241" w:lineRule="auto"/>
        <w:rPr>
          <w:rFonts w:ascii="Arial"/>
          <w:sz w:val="21"/>
        </w:rPr>
      </w:pPr>
    </w:p>
    <w:p w14:paraId="2FC2E395">
      <w:pPr>
        <w:spacing w:line="241" w:lineRule="auto"/>
        <w:rPr>
          <w:rFonts w:ascii="Arial"/>
          <w:sz w:val="21"/>
        </w:rPr>
      </w:pPr>
    </w:p>
    <w:p w14:paraId="208EB493">
      <w:pPr>
        <w:spacing w:line="241" w:lineRule="auto"/>
        <w:rPr>
          <w:rFonts w:ascii="Arial"/>
          <w:sz w:val="21"/>
        </w:rPr>
      </w:pPr>
    </w:p>
    <w:p w14:paraId="333A02CD">
      <w:pPr>
        <w:spacing w:line="241" w:lineRule="auto"/>
        <w:rPr>
          <w:rFonts w:ascii="Arial"/>
          <w:sz w:val="21"/>
        </w:rPr>
      </w:pPr>
    </w:p>
    <w:p w14:paraId="1E4A0318">
      <w:pPr>
        <w:spacing w:line="241" w:lineRule="auto"/>
        <w:rPr>
          <w:rFonts w:ascii="Arial"/>
          <w:sz w:val="21"/>
        </w:rPr>
      </w:pPr>
    </w:p>
    <w:p w14:paraId="5047BCC7">
      <w:pPr>
        <w:spacing w:line="241" w:lineRule="auto"/>
        <w:rPr>
          <w:rFonts w:ascii="Arial"/>
          <w:sz w:val="21"/>
        </w:rPr>
      </w:pPr>
    </w:p>
    <w:p w14:paraId="0EE107AA">
      <w:pPr>
        <w:spacing w:line="241" w:lineRule="auto"/>
        <w:rPr>
          <w:rFonts w:ascii="Arial"/>
          <w:sz w:val="21"/>
        </w:rPr>
      </w:pPr>
    </w:p>
    <w:p w14:paraId="2A3BFDD0">
      <w:pPr>
        <w:spacing w:line="241" w:lineRule="auto"/>
        <w:rPr>
          <w:rFonts w:ascii="Arial"/>
          <w:sz w:val="21"/>
        </w:rPr>
      </w:pPr>
    </w:p>
    <w:p w14:paraId="444CF82F">
      <w:pPr>
        <w:spacing w:line="241" w:lineRule="auto"/>
        <w:rPr>
          <w:rFonts w:ascii="Arial"/>
          <w:sz w:val="21"/>
        </w:rPr>
      </w:pPr>
    </w:p>
    <w:p w14:paraId="5215CB1B">
      <w:pPr>
        <w:spacing w:line="241" w:lineRule="auto"/>
        <w:rPr>
          <w:rFonts w:ascii="Arial"/>
          <w:sz w:val="21"/>
        </w:rPr>
      </w:pPr>
    </w:p>
    <w:p w14:paraId="7367B109">
      <w:pPr>
        <w:spacing w:line="241" w:lineRule="auto"/>
        <w:rPr>
          <w:rFonts w:ascii="Arial"/>
          <w:sz w:val="21"/>
        </w:rPr>
      </w:pPr>
    </w:p>
    <w:p w14:paraId="6EE43F82">
      <w:pPr>
        <w:spacing w:line="241" w:lineRule="auto"/>
        <w:rPr>
          <w:rFonts w:ascii="Arial"/>
          <w:sz w:val="21"/>
        </w:rPr>
      </w:pPr>
    </w:p>
    <w:p w14:paraId="792D5503">
      <w:pPr>
        <w:spacing w:line="241" w:lineRule="auto"/>
        <w:rPr>
          <w:rFonts w:ascii="Arial"/>
          <w:sz w:val="21"/>
        </w:rPr>
      </w:pPr>
    </w:p>
    <w:p w14:paraId="550A25F8">
      <w:pPr>
        <w:spacing w:line="241" w:lineRule="auto"/>
        <w:rPr>
          <w:rFonts w:ascii="Arial"/>
          <w:sz w:val="21"/>
        </w:rPr>
      </w:pPr>
    </w:p>
    <w:p w14:paraId="33D4D05B">
      <w:pPr>
        <w:spacing w:line="241" w:lineRule="auto"/>
        <w:rPr>
          <w:rFonts w:ascii="Arial"/>
          <w:sz w:val="21"/>
        </w:rPr>
      </w:pPr>
    </w:p>
    <w:p w14:paraId="44E3BFA3">
      <w:pPr>
        <w:spacing w:line="241" w:lineRule="auto"/>
        <w:rPr>
          <w:rFonts w:ascii="Arial"/>
          <w:sz w:val="21"/>
        </w:rPr>
      </w:pPr>
    </w:p>
    <w:p w14:paraId="3577C6CA">
      <w:pPr>
        <w:spacing w:line="241" w:lineRule="auto"/>
        <w:rPr>
          <w:rFonts w:ascii="Arial"/>
          <w:sz w:val="21"/>
        </w:rPr>
      </w:pPr>
    </w:p>
    <w:p w14:paraId="1E9A5835">
      <w:pPr>
        <w:spacing w:line="241" w:lineRule="auto"/>
        <w:rPr>
          <w:rFonts w:ascii="Arial"/>
          <w:sz w:val="21"/>
        </w:rPr>
      </w:pPr>
    </w:p>
    <w:p w14:paraId="1D44022A">
      <w:pPr>
        <w:spacing w:line="241" w:lineRule="auto"/>
        <w:rPr>
          <w:rFonts w:ascii="Arial"/>
          <w:sz w:val="21"/>
        </w:rPr>
      </w:pPr>
    </w:p>
    <w:p w14:paraId="7672DDA3">
      <w:pPr>
        <w:spacing w:line="241" w:lineRule="auto"/>
        <w:rPr>
          <w:rFonts w:ascii="Arial"/>
          <w:sz w:val="21"/>
        </w:rPr>
      </w:pPr>
    </w:p>
    <w:p w14:paraId="3B59BDDF">
      <w:pPr>
        <w:spacing w:line="241" w:lineRule="auto"/>
        <w:rPr>
          <w:rFonts w:ascii="Arial"/>
          <w:sz w:val="21"/>
        </w:rPr>
      </w:pPr>
    </w:p>
    <w:p w14:paraId="5EB02E36">
      <w:pPr>
        <w:spacing w:line="241" w:lineRule="auto"/>
        <w:rPr>
          <w:rFonts w:ascii="Arial"/>
          <w:sz w:val="21"/>
        </w:rPr>
      </w:pPr>
    </w:p>
    <w:p w14:paraId="106C73CE">
      <w:pPr>
        <w:spacing w:line="241" w:lineRule="auto"/>
        <w:rPr>
          <w:rFonts w:ascii="Arial"/>
          <w:sz w:val="21"/>
        </w:rPr>
      </w:pPr>
    </w:p>
    <w:p w14:paraId="6F358128">
      <w:pPr>
        <w:spacing w:line="241" w:lineRule="auto"/>
        <w:rPr>
          <w:rFonts w:ascii="Arial"/>
          <w:sz w:val="21"/>
        </w:rPr>
      </w:pPr>
    </w:p>
    <w:p w14:paraId="5EA4ABC6">
      <w:pPr>
        <w:spacing w:line="241" w:lineRule="auto"/>
        <w:rPr>
          <w:rFonts w:ascii="Arial"/>
          <w:sz w:val="21"/>
        </w:rPr>
      </w:pPr>
    </w:p>
    <w:p w14:paraId="2FAC0686">
      <w:pPr>
        <w:spacing w:line="241" w:lineRule="auto"/>
        <w:rPr>
          <w:rFonts w:ascii="Arial"/>
          <w:sz w:val="21"/>
        </w:rPr>
      </w:pPr>
    </w:p>
    <w:p w14:paraId="21B802C6">
      <w:pPr>
        <w:spacing w:line="241" w:lineRule="auto"/>
        <w:rPr>
          <w:rFonts w:ascii="Arial"/>
          <w:sz w:val="21"/>
        </w:rPr>
      </w:pPr>
    </w:p>
    <w:p w14:paraId="3D960388">
      <w:pPr>
        <w:spacing w:line="241" w:lineRule="auto"/>
        <w:rPr>
          <w:rFonts w:ascii="Arial"/>
          <w:sz w:val="21"/>
        </w:rPr>
      </w:pPr>
    </w:p>
    <w:p w14:paraId="7ED8EC0C">
      <w:pPr>
        <w:spacing w:line="241" w:lineRule="auto"/>
        <w:rPr>
          <w:rFonts w:ascii="Arial"/>
          <w:sz w:val="21"/>
        </w:rPr>
      </w:pPr>
    </w:p>
    <w:p w14:paraId="2C12E677">
      <w:pPr>
        <w:spacing w:line="241" w:lineRule="auto"/>
        <w:rPr>
          <w:rFonts w:ascii="Arial"/>
          <w:sz w:val="21"/>
        </w:rPr>
      </w:pPr>
    </w:p>
    <w:p w14:paraId="463D5BED">
      <w:pPr>
        <w:spacing w:line="241" w:lineRule="auto"/>
        <w:rPr>
          <w:rFonts w:ascii="Arial"/>
          <w:sz w:val="21"/>
        </w:rPr>
      </w:pPr>
    </w:p>
    <w:p w14:paraId="111BC76B">
      <w:pPr>
        <w:spacing w:line="242" w:lineRule="auto"/>
        <w:rPr>
          <w:rFonts w:ascii="Arial"/>
          <w:sz w:val="21"/>
        </w:rPr>
      </w:pPr>
    </w:p>
    <w:p w14:paraId="321C6E4B">
      <w:pPr>
        <w:spacing w:line="242" w:lineRule="auto"/>
        <w:rPr>
          <w:rFonts w:ascii="Arial"/>
          <w:sz w:val="21"/>
        </w:rPr>
      </w:pPr>
    </w:p>
    <w:p w14:paraId="7692FE57">
      <w:pPr>
        <w:spacing w:line="242" w:lineRule="auto"/>
        <w:rPr>
          <w:rFonts w:ascii="Arial"/>
          <w:sz w:val="21"/>
        </w:rPr>
      </w:pPr>
    </w:p>
    <w:p w14:paraId="1F1FB604">
      <w:pPr>
        <w:spacing w:line="242" w:lineRule="auto"/>
        <w:rPr>
          <w:rFonts w:ascii="Arial"/>
          <w:sz w:val="21"/>
        </w:rPr>
      </w:pPr>
    </w:p>
    <w:p w14:paraId="07DF4E4B">
      <w:pPr>
        <w:spacing w:line="242" w:lineRule="auto"/>
        <w:rPr>
          <w:rFonts w:ascii="Arial"/>
          <w:sz w:val="21"/>
        </w:rPr>
      </w:pPr>
    </w:p>
    <w:p w14:paraId="007AE263">
      <w:pPr>
        <w:pStyle w:val="2"/>
        <w:spacing w:before="91" w:line="220" w:lineRule="auto"/>
        <w:ind w:left="254"/>
        <w:rPr>
          <w:sz w:val="28"/>
          <w:szCs w:val="28"/>
        </w:rPr>
      </w:pPr>
      <w:r>
        <w:rPr>
          <w:spacing w:val="-2"/>
          <w:sz w:val="28"/>
          <w:szCs w:val="28"/>
        </w:rPr>
        <w:t>信息公开属性：主动公开</w:t>
      </w:r>
    </w:p>
    <w:p w14:paraId="6EBE24BC">
      <w:pPr>
        <w:spacing w:before="150" w:line="800" w:lineRule="exact"/>
        <w:ind w:firstLine="5594"/>
      </w:pPr>
      <w:r>
        <w:rPr>
          <w:position w:val="-16"/>
        </w:rPr>
        <w:drawing>
          <wp:inline distT="0" distB="0" distL="0" distR="0">
            <wp:extent cx="1847850" cy="5080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9" cy="5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1770" w:h="16890"/>
      <w:pgMar w:top="1435" w:right="1499" w:bottom="400" w:left="17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54AB6">
    <w:pPr>
      <w:spacing w:line="49" w:lineRule="exact"/>
      <w:ind w:firstLine="95"/>
    </w:pPr>
    <w:r>
      <w:drawing>
        <wp:inline distT="0" distB="0" distL="0" distR="0">
          <wp:extent cx="6127115" cy="311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7728" cy="31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C8980">
    <w:pPr>
      <w:spacing w:before="1" w:line="234" w:lineRule="auto"/>
      <w:ind w:left="2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5"/>
        <w:sz w:val="30"/>
        <w:szCs w:val="30"/>
      </w:rPr>
      <w:t>-</w:t>
    </w:r>
    <w:r>
      <w:rPr>
        <w:rFonts w:ascii="宋体" w:hAnsi="宋体" w:eastAsia="宋体" w:cs="宋体"/>
        <w:spacing w:val="149"/>
        <w:sz w:val="30"/>
        <w:szCs w:val="30"/>
      </w:rPr>
      <w:t xml:space="preserve"> </w:t>
    </w:r>
    <w:r>
      <w:rPr>
        <w:rFonts w:ascii="宋体" w:hAnsi="宋体" w:eastAsia="宋体" w:cs="宋体"/>
        <w:spacing w:val="-5"/>
        <w:sz w:val="30"/>
        <w:szCs w:val="3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66927">
    <w:pPr>
      <w:spacing w:line="233" w:lineRule="auto"/>
      <w:ind w:left="74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7"/>
        <w:sz w:val="30"/>
        <w:szCs w:val="30"/>
      </w:rPr>
      <w:t>—</w:t>
    </w:r>
    <w:r>
      <w:rPr>
        <w:rFonts w:ascii="宋体" w:hAnsi="宋体" w:eastAsia="宋体" w:cs="宋体"/>
        <w:spacing w:val="12"/>
        <w:sz w:val="30"/>
        <w:szCs w:val="30"/>
      </w:rPr>
      <w:t xml:space="preserve">  </w:t>
    </w:r>
    <w:r>
      <w:rPr>
        <w:rFonts w:ascii="宋体" w:hAnsi="宋体" w:eastAsia="宋体" w:cs="宋体"/>
        <w:spacing w:val="-27"/>
        <w:sz w:val="30"/>
        <w:szCs w:val="30"/>
      </w:rPr>
      <w:t>3 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CE192">
    <w:pPr>
      <w:spacing w:line="235" w:lineRule="auto"/>
      <w:ind w:left="2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w w:val="73"/>
        <w:sz w:val="31"/>
        <w:szCs w:val="31"/>
      </w:rPr>
      <w:t>—</w:t>
    </w:r>
    <w:r>
      <w:rPr>
        <w:rFonts w:ascii="宋体" w:hAnsi="宋体" w:eastAsia="宋体" w:cs="宋体"/>
        <w:spacing w:val="12"/>
        <w:sz w:val="31"/>
        <w:szCs w:val="31"/>
      </w:rPr>
      <w:t xml:space="preserve">  </w:t>
    </w:r>
    <w:r>
      <w:rPr>
        <w:rFonts w:ascii="宋体" w:hAnsi="宋体" w:eastAsia="宋体" w:cs="宋体"/>
        <w:spacing w:val="-6"/>
        <w:sz w:val="31"/>
        <w:szCs w:val="31"/>
      </w:rPr>
      <w:t>4</w:t>
    </w:r>
    <w:r>
      <w:rPr>
        <w:rFonts w:ascii="宋体" w:hAnsi="宋体" w:eastAsia="宋体" w:cs="宋体"/>
        <w:spacing w:val="82"/>
        <w:sz w:val="31"/>
        <w:szCs w:val="31"/>
      </w:rPr>
      <w:t xml:space="preserve"> </w:t>
    </w:r>
    <w:r>
      <w:rPr>
        <w:rFonts w:ascii="宋体" w:hAnsi="宋体" w:eastAsia="宋体" w:cs="宋体"/>
        <w:spacing w:val="-6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0AB67">
    <w:pPr>
      <w:spacing w:line="233" w:lineRule="auto"/>
      <w:ind w:left="7459"/>
      <w:rPr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-</w:t>
    </w:r>
    <w:r>
      <w:rPr>
        <w:rFonts w:ascii="宋体" w:hAnsi="宋体" w:eastAsia="宋体" w:cs="宋体"/>
        <w:spacing w:val="47"/>
        <w:sz w:val="29"/>
        <w:szCs w:val="29"/>
      </w:rPr>
      <w:t xml:space="preserve">  </w:t>
    </w:r>
    <w:r>
      <w:rPr>
        <w:rFonts w:ascii="宋体" w:hAnsi="宋体" w:eastAsia="宋体" w:cs="宋体"/>
        <w:spacing w:val="-14"/>
        <w:sz w:val="29"/>
        <w:szCs w:val="29"/>
      </w:rPr>
      <w:t>5</w:t>
    </w:r>
    <w:r>
      <w:rPr>
        <w:rFonts w:ascii="宋体" w:hAnsi="宋体" w:eastAsia="宋体" w:cs="宋体"/>
        <w:spacing w:val="128"/>
        <w:sz w:val="29"/>
        <w:szCs w:val="29"/>
      </w:rPr>
      <w:t xml:space="preserve"> </w:t>
    </w:r>
    <w:r>
      <w:rPr>
        <w:position w:val="10"/>
        <w:sz w:val="29"/>
        <w:szCs w:val="29"/>
      </w:rPr>
      <w:drawing>
        <wp:inline distT="0" distB="0" distL="0" distR="0">
          <wp:extent cx="209550" cy="24130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9" cy="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435C4">
    <w:pPr>
      <w:spacing w:line="175" w:lineRule="auto"/>
      <w:ind w:left="4188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55166">
    <w:pPr>
      <w:spacing w:line="175" w:lineRule="auto"/>
      <w:ind w:left="4149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4405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280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2505</Words>
  <Characters>2702</Characters>
  <TotalTime>3</TotalTime>
  <ScaleCrop>false</ScaleCrop>
  <LinksUpToDate>false</LinksUpToDate>
  <CharactersWithSpaces>2849</CharactersWithSpaces>
  <Application>WPS Office_12.1.0.20783_F1E327BC-269C-435d-A152-05C5408002CA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2025-07-22T19:45:00Z</dcterms:created>
  <dc:creator>jiang</dc:creator>
  <cp:lastModifiedBy>蒋艳宗</cp:lastModifiedBy>
  <dcterms:modified xsi:type="dcterms:W3CDTF">2025-07-22T11:50:06Z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2025-07-22T19:45:54Z</vt:filetime>
  </property>
  <property fmtid="{D5CDD505-2E9C-101B-9397-08002B2CF9AE}" pid="4" name="UsrData">
    <vt:lpwstr>687f79ef12ad33001fc90513wl</vt:lpwstr>
  </property>
  <property fmtid="{D5CDD505-2E9C-101B-9397-08002B2CF9AE}" pid="5" name="KSOTemplateDocerSaveRecord">
    <vt:lpwstr>eyJoZGlkIjoiYWM5MDBhZTM2MDhiOTA1ZWE0OTcwNzBmYzliMjFlMDciLCJ1c2VySWQiOiIxNjk5NzU3NjIxIn0=</vt:lpwstr>
  </property>
  <property fmtid="{D5CDD505-2E9C-101B-9397-08002B2CF9AE}" pid="6" name="KSOProductBuildVer">
    <vt:lpwstr>2052-12.1.0.20783</vt:lpwstr>
  </property>
  <property fmtid="{D5CDD505-2E9C-101B-9397-08002B2CF9AE}" pid="7" name="ICV">
    <vt:lpwstr>E6B52CD4D8854582A41551A4DD818C3A_13</vt:lpwstr>
  </property>
</Properties>
</file>