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4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厦门市先进级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智能工厂申报书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  <w:lang w:eastAsia="zh-CN"/>
        </w:rPr>
        <w:t>申报</w:t>
      </w:r>
      <w:r>
        <w:rPr>
          <w:rFonts w:hint="eastAsia" w:eastAsia="黑体"/>
          <w:bCs/>
          <w:sz w:val="32"/>
          <w:szCs w:val="32"/>
        </w:rPr>
        <w:t>单位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435"/>
        <w:gridCol w:w="851"/>
        <w:gridCol w:w="1840"/>
        <w:gridCol w:w="125"/>
        <w:gridCol w:w="192"/>
        <w:gridCol w:w="61"/>
        <w:gridCol w:w="566"/>
        <w:gridCol w:w="13"/>
        <w:gridCol w:w="1165"/>
        <w:gridCol w:w="604"/>
        <w:gridCol w:w="146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中央企业     □ 地方国企     □ 民营     □ 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大型企业   □ 中型企业   □ 小型企业   □ 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入选</w:t>
            </w:r>
            <w:r>
              <w:rPr>
                <w:rFonts w:eastAsia="仿宋_GB2312"/>
                <w:sz w:val="24"/>
                <w:szCs w:val="24"/>
              </w:rPr>
              <w:t>国家级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、省级</w:t>
            </w:r>
            <w:r>
              <w:rPr>
                <w:rFonts w:eastAsia="仿宋_GB2312"/>
                <w:sz w:val="24"/>
                <w:szCs w:val="24"/>
              </w:rPr>
              <w:t>智能制造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相关项目（需提供证明材料）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国家智能制造综合标准化与新模式应用项目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国家智能制造试点示范项目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省级智能制造样板工厂（车间）示范项目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省级智能制造试点示范企业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国家智能制造示范工厂揭榜单位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国家智能制造优秀场景项目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省级智能制造示范工厂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省级智能制优秀场景项目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default"/>
                <w:lang w:val="en-US" w:eastAsia="zh-CN"/>
              </w:rPr>
              <w:t>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□一级  □二级  □三级  □四级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84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sz w:val="32"/>
                <w:szCs w:val="32"/>
                <w:lang w:eastAsia="zh-CN"/>
              </w:rPr>
              <w:t>智能工厂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_GB2312"/>
                <w:sz w:val="24"/>
                <w:szCs w:val="24"/>
              </w:rPr>
              <w:t>名称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填写具体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智能</w:t>
            </w:r>
            <w:r>
              <w:rPr>
                <w:rFonts w:hint="eastAsia" w:eastAsia="仿宋_GB2312"/>
                <w:sz w:val="24"/>
                <w:szCs w:val="24"/>
              </w:rPr>
              <w:t>工厂名称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所属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default"/>
                <w:lang w:val="en-US" w:eastAsia="zh-C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细分行业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pacing w:before="0" w:beforeLines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覆盖的环节和具体场景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pacing w:before="0" w:beforeLines="0" w:line="300" w:lineRule="exact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（按照附件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智能制造典型场景参考指引（2024年版）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》中的环节和场景名称准确填写，格式“环节-场景”，如“产品设计-产品数字化研发与设计”。）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建设集成商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2447290</wp:posOffset>
                      </wp:positionV>
                      <wp:extent cx="2007235" cy="154305"/>
                      <wp:effectExtent l="0" t="0" r="12065" b="1714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2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0.15pt;margin-top:192.7pt;height:12.15pt;width:158.05pt;z-index:251660288;mso-width-relative:page;mso-height-relative:page;" fillcolor="#FFFFFF" filled="t" stroked="f" coordsize="21600,21600" o:gfxdata="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3168650</wp:posOffset>
                      </wp:positionV>
                      <wp:extent cx="2494280" cy="408305"/>
                      <wp:effectExtent l="4445" t="4445" r="15875" b="63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5.8pt;margin-top:249.5pt;height:32.15pt;width:196.4pt;z-index:251659264;mso-width-relative:page;mso-height-relative:page;" fillcolor="#FFFFFF" filled="t" stroked="t" coordsize="21600,21600" o:gfxdata="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KBt&#10;yHvZAAAACwEAAA8AAAAAAAAAAQAgAAAAOAAAAGRycy9kb3ducmV2LnhtbFBLAQIUABQAAAAIAIdO&#10;4kC7ZkxaAAIAACwEAAAOAAAAAAAAAAEAIAAAAD4BAABkcnMvZTJvRG9jLnhtbFBLAQIUAAoAAAAA&#10;AIdO4kAAAAAAAAAAAAAAAAAEAAAAAAAAAAAAEAAAABYAAABkcnMvUEsBAhQACgAAAAAAh07iQAAA&#10;AAAAAAAAAAAAAAYAAAAAAAAAAAAQAAAAagMAAF9yZWxzL1BLBQYAAAAABgAGAFkBAACw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4"/>
                <w:szCs w:val="24"/>
              </w:rPr>
              <w:t>当前建设成效</w:t>
            </w:r>
            <w:r>
              <w:rPr>
                <w:rFonts w:eastAsia="仿宋_GB2312"/>
                <w:sz w:val="24"/>
                <w:szCs w:val="24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设备综合利用率提升（%）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产业链供应链智能制造协同平台接入企业数量（个）</w:t>
            </w: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物流成本占比企业运营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降低率（%）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述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（包括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实施背景、基础条件、</w:t>
      </w:r>
      <w:r>
        <w:rPr>
          <w:rFonts w:hint="eastAsia" w:eastAsia="仿宋_GB2312"/>
          <w:bCs/>
          <w:sz w:val="32"/>
          <w:szCs w:val="32"/>
        </w:rPr>
        <w:t>总体</w:t>
      </w:r>
      <w:r>
        <w:rPr>
          <w:rFonts w:eastAsia="仿宋_GB2312"/>
          <w:bCs/>
          <w:sz w:val="32"/>
          <w:szCs w:val="32"/>
        </w:rPr>
        <w:t>实施架构和总体建设情况等。）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场景建设</w:t>
      </w:r>
      <w:r>
        <w:rPr>
          <w:rFonts w:hint="eastAsia" w:eastAsia="黑体"/>
          <w:bCs/>
          <w:sz w:val="32"/>
          <w:szCs w:val="32"/>
        </w:rPr>
        <w:t>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（此部分参考《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智能工厂梯度培育要素条件</w:t>
      </w:r>
      <w:r>
        <w:rPr>
          <w:rFonts w:hint="eastAsia" w:eastAsia="仿宋_GB2312"/>
          <w:bCs/>
          <w:sz w:val="32"/>
          <w:szCs w:val="32"/>
        </w:rPr>
        <w:t>》（附件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  <w:lang w:eastAsia="zh-CN"/>
        </w:rPr>
        <w:t>和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智能制造典型场景参考指引（2024年版）</w:t>
      </w:r>
      <w:r>
        <w:rPr>
          <w:rFonts w:hint="eastAsia" w:eastAsia="仿宋_GB2312"/>
          <w:bCs/>
          <w:sz w:val="32"/>
          <w:szCs w:val="32"/>
        </w:rPr>
        <w:t>》（附件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）进行编写，并按照附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1和附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2对每个场景建设情况</w:t>
      </w:r>
      <w:r>
        <w:rPr>
          <w:rFonts w:hint="eastAsia" w:eastAsia="仿宋_GB2312"/>
          <w:bCs/>
          <w:sz w:val="32"/>
          <w:szCs w:val="32"/>
          <w:lang w:eastAsia="zh-CN"/>
        </w:rPr>
        <w:t>分先后顺序</w:t>
      </w:r>
      <w:r>
        <w:rPr>
          <w:rFonts w:hint="eastAsia" w:eastAsia="仿宋_GB2312"/>
          <w:bCs/>
          <w:sz w:val="32"/>
          <w:szCs w:val="32"/>
        </w:rPr>
        <w:t>进行详细描述。）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系统集成情况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各个系统之间、多个场景之间的集成协同情况。）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项目已</w:t>
      </w:r>
      <w:r>
        <w:rPr>
          <w:rFonts w:eastAsia="仿宋_GB2312"/>
          <w:bCs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sz w:val="32"/>
          <w:szCs w:val="32"/>
        </w:rPr>
        <w:t>劳动生产率</w:t>
      </w:r>
      <w:r>
        <w:rPr>
          <w:rFonts w:eastAsia="仿宋_GB2312"/>
          <w:bCs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</w:t>
      </w:r>
      <w:r>
        <w:rPr>
          <w:rFonts w:hint="eastAsia" w:eastAsia="黑体"/>
          <w:bCs/>
          <w:sz w:val="32"/>
          <w:szCs w:val="32"/>
        </w:rPr>
        <w:t>下一步预期目标和</w:t>
      </w:r>
      <w:r>
        <w:rPr>
          <w:rFonts w:eastAsia="黑体"/>
          <w:bCs/>
          <w:sz w:val="32"/>
          <w:szCs w:val="32"/>
        </w:rPr>
        <w:t>实施推广计划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default" w:eastAsia="仿宋_GB2312"/>
          <w:bCs/>
          <w:sz w:val="32"/>
          <w:szCs w:val="32"/>
        </w:rPr>
        <w:t>1.</w:t>
      </w:r>
      <w:r>
        <w:rPr>
          <w:rFonts w:hint="eastAsia" w:eastAsia="仿宋_GB2312"/>
          <w:bCs/>
          <w:sz w:val="32"/>
          <w:szCs w:val="32"/>
        </w:rPr>
        <w:t>预期目标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2.下一步建设主要内容和实施计划</w:t>
      </w:r>
      <w:r>
        <w:rPr>
          <w:rFonts w:hint="eastAsia" w:eastAsia="仿宋_GB2312"/>
          <w:bCs/>
          <w:sz w:val="32"/>
          <w:szCs w:val="32"/>
        </w:rPr>
        <w:t>（含融资需求）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3.成长性分析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default" w:eastAsia="仿宋_GB2312"/>
          <w:bCs/>
          <w:sz w:val="32"/>
          <w:szCs w:val="32"/>
        </w:rPr>
        <w:t>4.推广</w:t>
      </w:r>
      <w:r>
        <w:rPr>
          <w:rFonts w:hint="eastAsia" w:eastAsia="仿宋_GB2312"/>
          <w:bCs/>
          <w:sz w:val="32"/>
          <w:szCs w:val="32"/>
        </w:rPr>
        <w:t>应用计划</w:t>
      </w: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八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相关附件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hint="eastAsia" w:eastAsia="仿宋_GB2312"/>
          <w:bCs/>
          <w:sz w:val="32"/>
          <w:szCs w:val="32"/>
        </w:rPr>
        <w:t>具体场</w:t>
      </w:r>
      <w:bookmarkStart w:id="3" w:name="_GoBack"/>
      <w:r>
        <w:rPr>
          <w:rFonts w:hint="eastAsia" w:eastAsia="仿宋_GB2312"/>
          <w:bCs/>
          <w:sz w:val="32"/>
          <w:szCs w:val="32"/>
        </w:rPr>
        <w:t>景描述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</w:rPr>
        <w:t>具体场景采用的关键装备、软件/系统及新技术情况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hint="eastAsia" w:eastAsia="仿宋_GB2312"/>
          <w:bCs/>
          <w:sz w:val="32"/>
          <w:szCs w:val="32"/>
        </w:rPr>
        <w:t>项目突破的关键技术清单（选填）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hint="eastAsia" w:eastAsia="仿宋_GB2312"/>
          <w:bCs/>
          <w:sz w:val="32"/>
          <w:szCs w:val="32"/>
        </w:rPr>
        <w:t>项目突破的关键装备清单（选填）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突破的关键软件/系统清单（选填）</w:t>
      </w:r>
    </w:p>
    <w:bookmarkEnd w:id="3"/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</w:t>
      </w:r>
      <w:r>
        <w:rPr>
          <w:rFonts w:hint="default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项目建设过程中形成的标准清单（选填）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</w:t>
      </w:r>
      <w:r>
        <w:rPr>
          <w:rFonts w:hint="default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项目建设过程中形成的专利清单（选填）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 </w:t>
      </w:r>
      <w:r>
        <w:rPr>
          <w:rFonts w:eastAsia="黑体"/>
          <w:bCs/>
          <w:sz w:val="32"/>
          <w:szCs w:val="32"/>
        </w:rPr>
        <w:t>附表1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default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</w:t>
      </w:r>
      <w:r>
        <w:rPr>
          <w:rFonts w:eastAsia="黑体"/>
          <w:bCs/>
          <w:sz w:val="32"/>
          <w:szCs w:val="32"/>
        </w:rPr>
        <w:t>附表2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项目突破的关键技术清单（选填）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项目突破的关键装备清单（选填）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附表5</w:t>
      </w: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突破的关键软件/系统清单（选填）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</w:t>
      </w:r>
      <w:r>
        <w:rPr>
          <w:rFonts w:hint="eastAsia" w:eastAsia="黑体"/>
          <w:bCs/>
          <w:sz w:val="32"/>
          <w:szCs w:val="32"/>
        </w:rPr>
        <w:t>6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项目建设过程中形成的标准清单（选填）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</w:t>
      </w:r>
      <w:r>
        <w:rPr>
          <w:rFonts w:hint="eastAsia" w:eastAsia="黑体"/>
          <w:bCs/>
          <w:sz w:val="32"/>
          <w:szCs w:val="32"/>
        </w:rPr>
        <w:t>7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项目建设过程中形成的专利清单（选填）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hint="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s0lY7tAAAAAFAQAADwAAAAAAAAABACAAAAA4AAAAZHJzL2Rvd25yZXYueG1sUEsBAhQAFAAAAAgA&#10;h07iQGdgQqnSAQAAogMAAA4AAAAAAAAAAQAgAAAANQ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s0lY7tAAAAAFAQAADwAAAAAAAAABACAAAAA4AAAAZHJzL2Rvd25yZXYueG1sUEsBAhQAFAAAAAgA&#10;h07iQN2t+ifSAQAAogMAAA4AAAAAAAAAAQAgAAAANQ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jc w:val="both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jc w:val="both"/>
        <w:rPr>
          <w:rFonts w:hint="eastAsia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</w:t>
      </w:r>
      <w:r>
        <w:rPr>
          <w:rFonts w:hint="eastAsia"/>
        </w:rPr>
        <w:t>。</w:t>
      </w:r>
    </w:p>
    <w:p>
      <w:pPr>
        <w:pStyle w:val="6"/>
        <w:jc w:val="both"/>
        <w:rPr>
          <w:rFonts w:hint="eastAsia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  <w:footnote w:id="2">
    <w:p>
      <w:pPr>
        <w:pStyle w:val="6"/>
        <w:rPr>
          <w:rFonts w:ascii="Times New Roman" w:hAnsi="Times New Roman" w:cs="Times New Roman"/>
          <w:color w:val="0000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FFFBFD78"/>
    <w:rsid w:val="00150865"/>
    <w:rsid w:val="001F7D0D"/>
    <w:rsid w:val="004176A0"/>
    <w:rsid w:val="00441BD6"/>
    <w:rsid w:val="00615596"/>
    <w:rsid w:val="0070546E"/>
    <w:rsid w:val="0075303A"/>
    <w:rsid w:val="007C5ABE"/>
    <w:rsid w:val="0084798D"/>
    <w:rsid w:val="00875FFA"/>
    <w:rsid w:val="00963079"/>
    <w:rsid w:val="00AB2E72"/>
    <w:rsid w:val="00DB2AD3"/>
    <w:rsid w:val="00E356EA"/>
    <w:rsid w:val="187035D0"/>
    <w:rsid w:val="19E3468F"/>
    <w:rsid w:val="237F8B1E"/>
    <w:rsid w:val="29FECB3A"/>
    <w:rsid w:val="33CEB599"/>
    <w:rsid w:val="3479724D"/>
    <w:rsid w:val="35FF93BD"/>
    <w:rsid w:val="37B5089F"/>
    <w:rsid w:val="3AE7EACC"/>
    <w:rsid w:val="3E71CC1C"/>
    <w:rsid w:val="3FDE9129"/>
    <w:rsid w:val="48440ED4"/>
    <w:rsid w:val="4F9C32CA"/>
    <w:rsid w:val="5787907D"/>
    <w:rsid w:val="5EFFF9FE"/>
    <w:rsid w:val="5FF730D6"/>
    <w:rsid w:val="60C91F93"/>
    <w:rsid w:val="656755C2"/>
    <w:rsid w:val="65FF91EC"/>
    <w:rsid w:val="6BEA5D34"/>
    <w:rsid w:val="6FCA868E"/>
    <w:rsid w:val="755045C6"/>
    <w:rsid w:val="75FF5490"/>
    <w:rsid w:val="76B1EA94"/>
    <w:rsid w:val="79FF380C"/>
    <w:rsid w:val="7C8003CD"/>
    <w:rsid w:val="7DEF3AE3"/>
    <w:rsid w:val="7DFB3D1D"/>
    <w:rsid w:val="7F6E264C"/>
    <w:rsid w:val="7F9F49BE"/>
    <w:rsid w:val="ABEF23A3"/>
    <w:rsid w:val="BF7F365E"/>
    <w:rsid w:val="BFCE3355"/>
    <w:rsid w:val="D7F8EF13"/>
    <w:rsid w:val="DAFF1457"/>
    <w:rsid w:val="DBF3EDFA"/>
    <w:rsid w:val="E6CF3915"/>
    <w:rsid w:val="E6FFE683"/>
    <w:rsid w:val="EB557273"/>
    <w:rsid w:val="EFF73BCC"/>
    <w:rsid w:val="FDCBD6CC"/>
    <w:rsid w:val="FDFF616D"/>
    <w:rsid w:val="FEFE5A3E"/>
    <w:rsid w:val="FFF5ECBE"/>
    <w:rsid w:val="FFFBFD78"/>
    <w:rsid w:val="FFFE3DAE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2084</Words>
  <Characters>2149</Characters>
  <Lines>20</Lines>
  <Paragraphs>5</Paragraphs>
  <TotalTime>1</TotalTime>
  <ScaleCrop>false</ScaleCrop>
  <LinksUpToDate>false</LinksUpToDate>
  <CharactersWithSpaces>2394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2021-10-01T01:50:00Z</dcterms:created>
  <dc:creator>樊烨</dc:creator>
  <cp:lastModifiedBy>苏华章</cp:lastModifiedBy>
  <dcterms:modified xsi:type="dcterms:W3CDTF">2025-02-06T18:23:20Z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5E14ED72FB9F97B99788A4679BA970F0</vt:lpwstr>
  </property>
</Properties>
</file>