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42C4FE">
      <w:pPr>
        <w:pStyle w:val="3"/>
        <w:pageBreakBefore w:val="0"/>
        <w:kinsoku/>
        <w:overflowPunct/>
        <w:topLinePunct w:val="0"/>
        <w:bidi w:val="0"/>
        <w:spacing w:line="240" w:lineRule="auto"/>
        <w:ind w:left="0" w:leftChars="0" w:firstLine="0" w:firstLineChars="0"/>
        <w:rPr>
          <w:rFonts w:hint="default" w:ascii="Times New Roman" w:hAnsi="Times New Roman" w:eastAsia="黑体" w:cs="Times New Roman"/>
          <w:lang w:val="en-US" w:eastAsia="zh-CN"/>
        </w:rPr>
      </w:pPr>
      <w:r>
        <w:rPr>
          <w:rFonts w:hint="default" w:ascii="Times New Roman" w:hAnsi="Times New Roman" w:cs="Times New Roman"/>
        </w:rPr>
        <w:t>附件</w:t>
      </w:r>
      <w:r>
        <w:rPr>
          <w:rFonts w:hint="default" w:ascii="Times New Roman" w:hAnsi="Times New Roman" w:cs="Times New Roman"/>
          <w:lang w:val="en-US" w:eastAsia="zh-CN"/>
        </w:rPr>
        <w:t>2</w:t>
      </w:r>
      <w:r>
        <w:rPr>
          <w:rFonts w:hint="eastAsia" w:ascii="Times New Roman" w:hAnsi="Times New Roman" w:cs="Times New Roman"/>
          <w:lang w:val="en-US" w:eastAsia="zh-CN"/>
        </w:rPr>
        <w:t>-1</w:t>
      </w:r>
    </w:p>
    <w:p w14:paraId="01FA093A">
      <w:pPr>
        <w:pageBreakBefore w:val="0"/>
        <w:widowControl/>
        <w:kinsoku/>
        <w:overflowPunct/>
        <w:topLinePunct w:val="0"/>
        <w:bidi w:val="0"/>
        <w:spacing w:line="240" w:lineRule="auto"/>
        <w:jc w:val="left"/>
        <w:rPr>
          <w:rFonts w:hint="default" w:ascii="Times New Roman" w:hAnsi="Times New Roman" w:eastAsia="黑体" w:cs="Times New Roman"/>
          <w:szCs w:val="32"/>
        </w:rPr>
      </w:pPr>
    </w:p>
    <w:p w14:paraId="51050B4F">
      <w:pPr>
        <w:pageBreakBefore w:val="0"/>
        <w:widowControl/>
        <w:kinsoku/>
        <w:overflowPunct/>
        <w:topLinePunct w:val="0"/>
        <w:bidi w:val="0"/>
        <w:spacing w:line="240" w:lineRule="auto"/>
        <w:jc w:val="left"/>
        <w:rPr>
          <w:rFonts w:hint="default" w:ascii="Times New Roman" w:hAnsi="Times New Roman" w:eastAsia="黑体" w:cs="Times New Roman"/>
          <w:szCs w:val="32"/>
        </w:rPr>
      </w:pPr>
    </w:p>
    <w:p w14:paraId="1712D644">
      <w:pPr>
        <w:pageBreakBefore w:val="0"/>
        <w:kinsoku/>
        <w:overflowPunct/>
        <w:topLinePunct w:val="0"/>
        <w:bidi w:val="0"/>
        <w:spacing w:line="240" w:lineRule="auto"/>
        <w:ind w:firstLine="800"/>
        <w:rPr>
          <w:rFonts w:hint="default" w:ascii="Times New Roman" w:hAnsi="Times New Roman" w:eastAsia="黑体" w:cs="Times New Roman"/>
          <w:sz w:val="40"/>
          <w:szCs w:val="40"/>
        </w:rPr>
      </w:pPr>
    </w:p>
    <w:p w14:paraId="02AD45C8">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eastAsia="zh-CN"/>
        </w:rPr>
      </w:pPr>
      <w:bookmarkStart w:id="0" w:name="_GoBack"/>
      <w:r>
        <w:rPr>
          <w:rFonts w:hint="default" w:ascii="Times New Roman" w:hAnsi="Times New Roman" w:eastAsia="黑体" w:cs="Times New Roman"/>
          <w:sz w:val="44"/>
          <w:szCs w:val="32"/>
          <w:lang w:eastAsia="zh-CN"/>
        </w:rPr>
        <w:t>2024年实体经济和数字经济深度融合</w:t>
      </w:r>
    </w:p>
    <w:p w14:paraId="6201810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val="en-US" w:eastAsia="zh-CN"/>
        </w:rPr>
      </w:pPr>
      <w:r>
        <w:rPr>
          <w:rFonts w:hint="default" w:ascii="Times New Roman" w:hAnsi="Times New Roman" w:eastAsia="黑体" w:cs="Times New Roman"/>
          <w:sz w:val="44"/>
          <w:szCs w:val="32"/>
          <w:lang w:eastAsia="zh-CN"/>
        </w:rPr>
        <w:t>典型案例</w:t>
      </w:r>
      <w:r>
        <w:rPr>
          <w:rFonts w:hint="default" w:ascii="Times New Roman" w:hAnsi="Times New Roman" w:eastAsia="黑体" w:cs="Times New Roman"/>
          <w:sz w:val="44"/>
          <w:szCs w:val="32"/>
          <w:lang w:val="en-US" w:eastAsia="zh-CN"/>
        </w:rPr>
        <w:t>申报书</w:t>
      </w:r>
      <w:bookmarkEnd w:id="0"/>
    </w:p>
    <w:p w14:paraId="50A35ECE">
      <w:pPr>
        <w:keepNext w:val="0"/>
        <w:keepLines w:val="0"/>
        <w:pageBreakBefore w:val="0"/>
        <w:widowControl/>
        <w:kinsoku/>
        <w:wordWrap/>
        <w:overflowPunct/>
        <w:topLinePunct w:val="0"/>
        <w:autoSpaceDE/>
        <w:autoSpaceDN w:val="0"/>
        <w:bidi w:val="0"/>
        <w:adjustRightInd/>
        <w:snapToGrid/>
        <w:spacing w:line="240" w:lineRule="auto"/>
        <w:ind w:firstLine="0"/>
        <w:jc w:val="center"/>
        <w:textAlignment w:val="auto"/>
        <w:rPr>
          <w:rFonts w:hint="default" w:ascii="Times New Roman" w:hAnsi="Times New Roman" w:eastAsia="黑体" w:cs="Times New Roman"/>
          <w:sz w:val="44"/>
          <w:szCs w:val="32"/>
          <w:lang w:eastAsia="zh-CN"/>
        </w:rPr>
      </w:pPr>
      <w:r>
        <w:rPr>
          <w:rFonts w:hint="default" w:ascii="Times New Roman" w:hAnsi="Times New Roman" w:eastAsia="黑体" w:cs="Times New Roman"/>
          <w:sz w:val="44"/>
          <w:szCs w:val="32"/>
          <w:lang w:eastAsia="zh-CN"/>
        </w:rPr>
        <w:t>（典型工具应用方向）</w:t>
      </w:r>
    </w:p>
    <w:p w14:paraId="7E346265">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rPr>
      </w:pPr>
    </w:p>
    <w:p w14:paraId="34DF890A">
      <w:pPr>
        <w:pageBreakBefore w:val="0"/>
        <w:widowControl/>
        <w:kinsoku/>
        <w:wordWrap/>
        <w:overflowPunct/>
        <w:topLinePunct w:val="0"/>
        <w:autoSpaceDN w:val="0"/>
        <w:bidi w:val="0"/>
        <w:spacing w:line="240" w:lineRule="auto"/>
        <w:ind w:firstLine="0"/>
        <w:jc w:val="center"/>
        <w:rPr>
          <w:rFonts w:hint="default" w:ascii="Times New Roman" w:hAnsi="Times New Roman" w:eastAsia="黑体" w:cs="Times New Roman"/>
          <w:sz w:val="44"/>
          <w:szCs w:val="32"/>
          <w:u w:val="none"/>
        </w:rPr>
      </w:pPr>
      <w:r>
        <w:rPr>
          <w:rFonts w:hint="default" w:ascii="Times New Roman" w:hAnsi="Times New Roman" w:eastAsia="黑体" w:cs="Times New Roman"/>
          <w:color w:val="auto"/>
          <w:kern w:val="2"/>
          <w:sz w:val="44"/>
          <w:szCs w:val="32"/>
          <w:lang w:val="en-US" w:eastAsia="zh-CN"/>
        </w:rPr>
        <w:t>数字化转型通用工具产品</w:t>
      </w:r>
    </w:p>
    <w:p w14:paraId="48A984F1">
      <w:pPr>
        <w:pStyle w:val="7"/>
        <w:pageBreakBefore w:val="0"/>
        <w:kinsoku/>
        <w:overflowPunct/>
        <w:topLinePunct w:val="0"/>
        <w:bidi w:val="0"/>
        <w:spacing w:line="240" w:lineRule="auto"/>
        <w:rPr>
          <w:rFonts w:hint="default" w:ascii="Times New Roman" w:hAnsi="Times New Roman" w:cs="Times New Roman"/>
        </w:rPr>
      </w:pPr>
    </w:p>
    <w:p w14:paraId="6BE4BF27">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rPr>
      </w:pPr>
    </w:p>
    <w:p w14:paraId="32D0A395">
      <w:pPr>
        <w:pageBreakBefore w:val="0"/>
        <w:kinsoku/>
        <w:overflowPunct/>
        <w:topLinePunct w:val="0"/>
        <w:bidi w:val="0"/>
        <w:spacing w:line="240" w:lineRule="auto"/>
        <w:rPr>
          <w:rFonts w:hint="default" w:ascii="Times New Roman" w:hAnsi="Times New Roman" w:eastAsia="黑体" w:cs="Times New Roman"/>
        </w:rPr>
      </w:pPr>
      <w:r>
        <w:rPr>
          <w:rFonts w:hint="default" w:ascii="Times New Roman" w:hAnsi="Times New Roman" w:eastAsia="黑体" w:cs="Times New Roman"/>
          <w:lang w:val="en-US" w:eastAsia="zh-CN"/>
        </w:rPr>
        <w:t>案例</w:t>
      </w:r>
      <w:r>
        <w:rPr>
          <w:rFonts w:hint="default" w:ascii="Times New Roman" w:hAnsi="Times New Roman" w:eastAsia="黑体" w:cs="Times New Roman"/>
        </w:rPr>
        <w:t>名称：</w:t>
      </w:r>
      <w:r>
        <w:rPr>
          <w:rFonts w:hint="default" w:ascii="Times New Roman" w:hAnsi="Times New Roman" w:eastAsia="黑体" w:cs="Times New Roman"/>
          <w:u w:val="single"/>
        </w:rPr>
        <w:t xml:space="preserve">                                      </w:t>
      </w:r>
    </w:p>
    <w:p w14:paraId="115B2090">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rPr>
      </w:pPr>
    </w:p>
    <w:p w14:paraId="040BEEB3">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u w:val="single"/>
        </w:rPr>
      </w:pPr>
      <w:r>
        <w:rPr>
          <w:rFonts w:hint="default" w:ascii="Times New Roman" w:hAnsi="Times New Roman" w:cs="Times New Roman"/>
          <w:kern w:val="0"/>
          <w:sz w:val="36"/>
        </w:rPr>
        <w:t>申报单位：</w:t>
      </w:r>
      <w:r>
        <w:rPr>
          <w:rFonts w:hint="default" w:ascii="Times New Roman" w:hAnsi="Times New Roman" w:cs="Times New Roman"/>
          <w:kern w:val="0"/>
          <w:sz w:val="36"/>
          <w:u w:val="single"/>
        </w:rPr>
        <w:t xml:space="preserve">                 （盖章）</w:t>
      </w:r>
    </w:p>
    <w:p w14:paraId="5FE47BF6">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lang w:val="en-US" w:eastAsia="zh-CN"/>
        </w:rPr>
      </w:pPr>
      <w:r>
        <w:rPr>
          <w:rFonts w:hint="default" w:ascii="Times New Roman" w:hAnsi="Times New Roman" w:eastAsia="仿宋_GB2312" w:cs="Times New Roman"/>
          <w:kern w:val="0"/>
          <w:sz w:val="36"/>
          <w:lang w:val="en-US" w:eastAsia="zh-CN"/>
        </w:rPr>
        <w:t>推荐单位：</w:t>
      </w:r>
      <w:r>
        <w:rPr>
          <w:rFonts w:hint="default" w:ascii="Times New Roman" w:hAnsi="Times New Roman" w:eastAsia="仿宋_GB2312" w:cs="Times New Roman"/>
          <w:kern w:val="0"/>
          <w:sz w:val="36"/>
          <w:u w:val="single"/>
        </w:rPr>
        <w:t xml:space="preserve">                 （盖章）</w:t>
      </w:r>
    </w:p>
    <w:p w14:paraId="2CB9BD97">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rPr>
      </w:pPr>
      <w:r>
        <w:rPr>
          <w:rFonts w:hint="default" w:ascii="Times New Roman" w:hAnsi="Times New Roman" w:cs="Times New Roman"/>
          <w:kern w:val="0"/>
          <w:sz w:val="36"/>
        </w:rPr>
        <w:t>联 系 人：</w:t>
      </w:r>
      <w:r>
        <w:rPr>
          <w:rFonts w:hint="default" w:ascii="Times New Roman" w:hAnsi="Times New Roman" w:cs="Times New Roman"/>
          <w:kern w:val="0"/>
          <w:sz w:val="36"/>
          <w:u w:val="single"/>
        </w:rPr>
        <w:t xml:space="preserve">                         </w:t>
      </w:r>
    </w:p>
    <w:p w14:paraId="3C182FBB">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u w:val="single"/>
        </w:rPr>
      </w:pPr>
      <w:r>
        <w:rPr>
          <w:rFonts w:hint="default" w:ascii="Times New Roman" w:hAnsi="Times New Roman" w:cs="Times New Roman"/>
          <w:kern w:val="0"/>
          <w:sz w:val="36"/>
        </w:rPr>
        <w:t>联系电话：</w:t>
      </w:r>
      <w:r>
        <w:rPr>
          <w:rFonts w:hint="default" w:ascii="Times New Roman" w:hAnsi="Times New Roman" w:cs="Times New Roman"/>
          <w:kern w:val="0"/>
          <w:sz w:val="36"/>
          <w:u w:val="single"/>
        </w:rPr>
        <w:t xml:space="preserve">                         </w:t>
      </w:r>
    </w:p>
    <w:p w14:paraId="4FFFBF98">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rPr>
      </w:pPr>
    </w:p>
    <w:p w14:paraId="69443753">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rPr>
      </w:pPr>
      <w:r>
        <w:rPr>
          <w:rFonts w:hint="default" w:ascii="Times New Roman" w:hAnsi="Times New Roman" w:eastAsia="黑体" w:cs="Times New Roman"/>
          <w:sz w:val="40"/>
          <w:szCs w:val="40"/>
        </w:rPr>
        <w:t>工业和信息化部编制</w:t>
      </w:r>
    </w:p>
    <w:p w14:paraId="79E20FD4">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0"/>
          <w:szCs w:val="40"/>
        </w:rPr>
      </w:pPr>
      <w:r>
        <w:rPr>
          <w:rFonts w:hint="default" w:ascii="Times New Roman" w:hAnsi="Times New Roman" w:eastAsia="黑体" w:cs="Times New Roman"/>
          <w:sz w:val="40"/>
          <w:szCs w:val="40"/>
        </w:rPr>
        <w:t>2024年  月</w:t>
      </w:r>
    </w:p>
    <w:p w14:paraId="2C720AF6">
      <w:pPr>
        <w:pStyle w:val="7"/>
        <w:pageBreakBefore w:val="0"/>
        <w:kinsoku/>
        <w:overflowPunct/>
        <w:topLinePunct w:val="0"/>
        <w:bidi w:val="0"/>
        <w:spacing w:line="240" w:lineRule="auto"/>
        <w:rPr>
          <w:rFonts w:hint="default" w:ascii="Times New Roman" w:hAnsi="Times New Roman" w:cs="Times New Roman"/>
        </w:rPr>
        <w:sectPr>
          <w:headerReference r:id="rId3" w:type="default"/>
          <w:footerReference r:id="rId4" w:type="default"/>
          <w:pgSz w:w="11906" w:h="16838"/>
          <w:pgMar w:top="1440" w:right="1800" w:bottom="1440" w:left="1800" w:header="851" w:footer="1588" w:gutter="0"/>
          <w:pgNumType w:fmt="decimal" w:start="1"/>
          <w:cols w:space="720" w:num="1"/>
          <w:docGrid w:type="lines" w:linePitch="312" w:charSpace="0"/>
        </w:sectPr>
      </w:pPr>
    </w:p>
    <w:p w14:paraId="3BE0E44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rPr>
      </w:pPr>
      <w:r>
        <w:rPr>
          <w:rFonts w:hint="default" w:ascii="Times New Roman" w:hAnsi="Times New Roman" w:eastAsia="黑体" w:cs="Times New Roman"/>
          <w:sz w:val="44"/>
          <w:szCs w:val="36"/>
        </w:rPr>
        <w:t>填 写 说 明</w:t>
      </w:r>
    </w:p>
    <w:p w14:paraId="38163253">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pPr>
    </w:p>
    <w:p w14:paraId="586D8036">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1.请用A4幅面编辑。</w:t>
      </w:r>
    </w:p>
    <w:p w14:paraId="3B90617C">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2.正文字体为3号仿宋体，单倍行距；一级标题3号黑体；二级标题3号楷体。</w:t>
      </w:r>
    </w:p>
    <w:p w14:paraId="739CC211">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3.表格中相关</w:t>
      </w:r>
      <w:r>
        <w:rPr>
          <w:rFonts w:hint="default" w:ascii="Times New Roman" w:hAnsi="Times New Roman" w:eastAsia="仿宋_GB2312" w:cs="Times New Roman"/>
          <w:bCs/>
          <w:sz w:val="32"/>
          <w:szCs w:val="32"/>
          <w:lang w:val="en-US" w:eastAsia="zh-CN"/>
        </w:rPr>
        <w:t>内容</w:t>
      </w:r>
      <w:r>
        <w:rPr>
          <w:rFonts w:hint="default" w:ascii="Times New Roman" w:hAnsi="Times New Roman" w:eastAsia="仿宋_GB2312" w:cs="Times New Roman"/>
          <w:bCs/>
          <w:sz w:val="32"/>
          <w:szCs w:val="32"/>
        </w:rPr>
        <w:t>请根据实际情况填写</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并按要求在</w:t>
      </w:r>
      <w:r>
        <w:rPr>
          <w:rFonts w:hint="default" w:ascii="Times New Roman" w:hAnsi="Times New Roman" w:eastAsia="仿宋_GB2312" w:cs="Times New Roman"/>
          <w:bCs/>
          <w:sz w:val="32"/>
          <w:szCs w:val="32"/>
        </w:rPr>
        <w:t>附件中提供截图、复印件等相关证明材料。</w:t>
      </w:r>
    </w:p>
    <w:p w14:paraId="115A2A12">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.申报书中需根据实际情况</w:t>
      </w:r>
      <w:r>
        <w:rPr>
          <w:rFonts w:hint="default" w:ascii="Times New Roman" w:hAnsi="Times New Roman" w:eastAsia="仿宋_GB2312" w:cs="Times New Roman"/>
          <w:bCs/>
          <w:sz w:val="32"/>
          <w:szCs w:val="32"/>
          <w:lang w:val="en-US" w:eastAsia="zh-CN"/>
        </w:rPr>
        <w:t>自行拓展页面</w:t>
      </w:r>
      <w:r>
        <w:rPr>
          <w:rFonts w:hint="default" w:ascii="Times New Roman" w:hAnsi="Times New Roman" w:eastAsia="仿宋_GB2312" w:cs="Times New Roman"/>
          <w:bCs/>
          <w:sz w:val="32"/>
          <w:szCs w:val="32"/>
        </w:rPr>
        <w:t>。</w:t>
      </w:r>
    </w:p>
    <w:p w14:paraId="75A38509">
      <w:pPr>
        <w:pageBreakBefore w:val="0"/>
        <w:kinsoku/>
        <w:overflowPunct/>
        <w:topLinePunct w:val="0"/>
        <w:bidi w:val="0"/>
        <w:spacing w:line="240" w:lineRule="auto"/>
        <w:ind w:firstLine="640" w:firstLineChars="200"/>
        <w:rPr>
          <w:rFonts w:hint="default" w:ascii="Times New Roman" w:hAnsi="Times New Roman" w:cs="Times New Roman"/>
          <w:szCs w:val="32"/>
          <w:lang w:val="en-US" w:eastAsia="zh-CN"/>
        </w:rPr>
      </w:pPr>
      <w:r>
        <w:rPr>
          <w:rFonts w:hint="default" w:ascii="Times New Roman" w:hAnsi="Times New Roman" w:cs="Times New Roman"/>
          <w:bCs/>
          <w:sz w:val="32"/>
          <w:szCs w:val="32"/>
          <w:lang w:val="en-US" w:eastAsia="zh-CN"/>
        </w:rPr>
        <w:t>5</w:t>
      </w:r>
      <w:r>
        <w:rPr>
          <w:rFonts w:hint="default" w:ascii="Times New Roman" w:hAnsi="Times New Roman" w:eastAsia="仿宋_GB2312" w:cs="Times New Roman"/>
          <w:bCs/>
          <w:sz w:val="32"/>
          <w:szCs w:val="32"/>
          <w:lang w:val="en-US" w:eastAsia="zh-CN"/>
        </w:rPr>
        <w:t>.</w:t>
      </w:r>
      <w:r>
        <w:rPr>
          <w:rFonts w:hint="default" w:ascii="Times New Roman" w:hAnsi="Times New Roman" w:cs="Times New Roman"/>
          <w:szCs w:val="32"/>
          <w:lang w:val="en-US" w:eastAsia="zh-CN"/>
        </w:rPr>
        <w:t>典型案例需既包含数字化转型服务商信息，也包含应用企业信息，可由任意一方作为牵头单位填报申报书。</w:t>
      </w:r>
    </w:p>
    <w:p w14:paraId="0763F2B2">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lang w:val="en-US" w:eastAsia="zh-CN"/>
        </w:rPr>
      </w:pPr>
      <w:r>
        <w:rPr>
          <w:rFonts w:hint="default" w:ascii="Times New Roman" w:hAnsi="Times New Roman" w:cs="Times New Roman"/>
          <w:bCs/>
          <w:sz w:val="32"/>
          <w:szCs w:val="32"/>
          <w:lang w:val="en-US" w:eastAsia="zh-CN"/>
        </w:rPr>
        <w:t>6</w:t>
      </w:r>
      <w:r>
        <w:rPr>
          <w:rFonts w:hint="default" w:ascii="Times New Roman" w:hAnsi="Times New Roman" w:eastAsia="仿宋_GB2312" w:cs="Times New Roman"/>
          <w:bCs/>
          <w:sz w:val="32"/>
          <w:szCs w:val="32"/>
          <w:lang w:val="en-US" w:eastAsia="zh-CN"/>
        </w:rPr>
        <w:t>.</w:t>
      </w:r>
      <w:r>
        <w:rPr>
          <w:rFonts w:hint="default" w:ascii="Times New Roman" w:hAnsi="Times New Roman" w:cs="Times New Roman"/>
          <w:bCs/>
          <w:sz w:val="32"/>
          <w:szCs w:val="32"/>
          <w:lang w:val="en-US" w:eastAsia="zh-CN"/>
        </w:rPr>
        <w:t>联系人及</w:t>
      </w:r>
      <w:r>
        <w:rPr>
          <w:rFonts w:hint="default" w:ascii="Times New Roman" w:hAnsi="Times New Roman" w:eastAsia="仿宋_GB2312" w:cs="Times New Roman"/>
          <w:bCs/>
          <w:sz w:val="32"/>
          <w:szCs w:val="32"/>
          <w:lang w:val="en-US" w:eastAsia="zh-CN"/>
        </w:rPr>
        <w:t>联系方式：</w:t>
      </w:r>
    </w:p>
    <w:p w14:paraId="3F8CB2B9">
      <w:pPr>
        <w:pageBreakBefore w:val="0"/>
        <w:kinsoku/>
        <w:overflowPunct/>
        <w:topLinePunct w:val="0"/>
        <w:bidi w:val="0"/>
        <w:spacing w:line="240" w:lineRule="auto"/>
        <w:ind w:firstLine="640" w:firstLineChars="200"/>
        <w:rPr>
          <w:rFonts w:hint="default" w:ascii="Times New Roman" w:hAnsi="Times New Roman" w:cs="Times New Roman"/>
          <w:szCs w:val="32"/>
          <w:lang w:val="en-US" w:eastAsia="zh-CN"/>
        </w:rPr>
      </w:pPr>
      <w:r>
        <w:rPr>
          <w:rFonts w:hint="default" w:ascii="Times New Roman" w:hAnsi="Times New Roman" w:eastAsia="仿宋_GB2312" w:cs="Times New Roman"/>
          <w:bCs/>
          <w:sz w:val="32"/>
          <w:szCs w:val="32"/>
          <w:lang w:val="en-US" w:eastAsia="zh-CN"/>
        </w:rPr>
        <w:t>中国电子信息产业发展研究院  王刚 17611139197</w:t>
      </w:r>
    </w:p>
    <w:p w14:paraId="200F2899">
      <w:pPr>
        <w:pStyle w:val="2"/>
        <w:rPr>
          <w:rFonts w:hint="default" w:ascii="Times New Roman" w:hAnsi="Times New Roman" w:cs="Times New Roman"/>
        </w:rPr>
      </w:pPr>
    </w:p>
    <w:p w14:paraId="022011CB">
      <w:pPr>
        <w:pStyle w:val="2"/>
        <w:rPr>
          <w:rFonts w:hint="default" w:ascii="Times New Roman" w:hAnsi="Times New Roman" w:cs="Times New Roman"/>
        </w:rPr>
      </w:pPr>
    </w:p>
    <w:p w14:paraId="46CE93AC">
      <w:pPr>
        <w:pageBreakBefore w:val="0"/>
        <w:kinsoku/>
        <w:overflowPunct/>
        <w:topLinePunct w:val="0"/>
        <w:bidi w:val="0"/>
        <w:spacing w:line="24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14:paraId="72D9959B">
      <w:pPr>
        <w:pStyle w:val="8"/>
        <w:rPr>
          <w:rFonts w:hint="default" w:ascii="Times New Roman" w:hAnsi="Times New Roman" w:cs="Times New Roman"/>
        </w:rPr>
        <w:sectPr>
          <w:pgSz w:w="11906" w:h="16838"/>
          <w:pgMar w:top="1440" w:right="1800" w:bottom="1440" w:left="1800" w:header="851" w:footer="1588" w:gutter="0"/>
          <w:pgNumType w:fmt="decimal"/>
          <w:cols w:space="720" w:num="1"/>
          <w:docGrid w:type="lines" w:linePitch="312" w:charSpace="0"/>
        </w:sectPr>
      </w:pPr>
    </w:p>
    <w:p w14:paraId="0D2B9CA9">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一、基本信息</w:t>
      </w:r>
    </w:p>
    <w:tbl>
      <w:tblPr>
        <w:tblStyle w:val="13"/>
        <w:tblW w:w="5000" w:type="pct"/>
        <w:jc w:val="center"/>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Layout w:type="fixed"/>
        <w:tblCellMar>
          <w:top w:w="0" w:type="dxa"/>
          <w:left w:w="108" w:type="dxa"/>
          <w:bottom w:w="0" w:type="dxa"/>
          <w:right w:w="108" w:type="dxa"/>
        </w:tblCellMar>
      </w:tblPr>
      <w:tblGrid>
        <w:gridCol w:w="1378"/>
        <w:gridCol w:w="1033"/>
        <w:gridCol w:w="755"/>
        <w:gridCol w:w="1341"/>
        <w:gridCol w:w="851"/>
        <w:gridCol w:w="1177"/>
        <w:gridCol w:w="784"/>
        <w:gridCol w:w="1203"/>
      </w:tblGrid>
      <w:tr w14:paraId="15FECBF7">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1378" w:type="dxa"/>
            <w:tcBorders>
              <w:top w:val="single" w:color="000000" w:sz="4" w:space="0"/>
              <w:left w:val="single" w:color="000000" w:sz="4" w:space="0"/>
              <w:bottom w:val="single" w:color="000000" w:sz="4" w:space="0"/>
              <w:right w:val="single" w:color="000000" w:sz="4" w:space="0"/>
            </w:tcBorders>
            <w:vAlign w:val="center"/>
          </w:tcPr>
          <w:p w14:paraId="7E18EB21">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hint="default" w:ascii="Times New Roman" w:hAnsi="Times New Roman" w:eastAsia="楷体" w:cs="Times New Roman"/>
                <w:i w:val="0"/>
                <w:iCs w:val="0"/>
                <w:sz w:val="24"/>
                <w:szCs w:val="24"/>
                <w:lang w:eastAsia="zh-CN"/>
              </w:rPr>
            </w:pPr>
            <w:r>
              <w:rPr>
                <w:rFonts w:hint="default" w:ascii="Times New Roman" w:hAnsi="Times New Roman" w:eastAsia="楷体" w:cs="Times New Roman"/>
                <w:i w:val="0"/>
                <w:iCs w:val="0"/>
                <w:sz w:val="24"/>
                <w:szCs w:val="24"/>
                <w:lang w:bidi="ar"/>
              </w:rPr>
              <w:t>单位名称</w:t>
            </w:r>
          </w:p>
        </w:tc>
        <w:tc>
          <w:tcPr>
            <w:tcW w:w="7144" w:type="dxa"/>
            <w:gridSpan w:val="7"/>
            <w:tcBorders>
              <w:top w:val="single" w:color="000000" w:sz="4" w:space="0"/>
              <w:left w:val="single" w:color="000000" w:sz="4" w:space="0"/>
              <w:bottom w:val="single" w:color="000000" w:sz="4" w:space="0"/>
              <w:right w:val="single" w:color="000000" w:sz="4" w:space="0"/>
            </w:tcBorders>
            <w:vAlign w:val="center"/>
          </w:tcPr>
          <w:p w14:paraId="0852C0FC">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eastAsia="zh-CN"/>
              </w:rPr>
            </w:pPr>
            <w:r>
              <w:rPr>
                <w:rFonts w:hint="default" w:ascii="Times New Roman" w:hAnsi="Times New Roman" w:eastAsia="楷体" w:cs="Times New Roman"/>
                <w:i/>
                <w:iCs/>
                <w:color w:val="000000"/>
                <w:kern w:val="0"/>
                <w:sz w:val="24"/>
                <w:szCs w:val="24"/>
                <w:lang w:val="en-US" w:eastAsia="zh-CN"/>
              </w:rPr>
              <w:t>（请</w:t>
            </w:r>
            <w:r>
              <w:rPr>
                <w:rFonts w:hint="default" w:ascii="Times New Roman" w:hAnsi="Times New Roman" w:eastAsia="楷体" w:cs="Times New Roman"/>
                <w:i/>
                <w:iCs/>
                <w:color w:val="000000"/>
                <w:kern w:val="0"/>
                <w:sz w:val="24"/>
                <w:szCs w:val="24"/>
              </w:rPr>
              <w:t>填写企业工商注册信息中企业全称</w:t>
            </w:r>
            <w:r>
              <w:rPr>
                <w:rFonts w:hint="default" w:ascii="Times New Roman" w:hAnsi="Times New Roman" w:eastAsia="楷体" w:cs="Times New Roman"/>
                <w:i/>
                <w:iCs/>
                <w:color w:val="000000"/>
                <w:kern w:val="0"/>
                <w:sz w:val="24"/>
                <w:szCs w:val="24"/>
                <w:lang w:eastAsia="zh-CN"/>
              </w:rPr>
              <w:t>）</w:t>
            </w:r>
          </w:p>
        </w:tc>
      </w:tr>
      <w:tr w14:paraId="5D4DF7A5">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3" w:hRule="atLeast"/>
          <w:jc w:val="center"/>
        </w:trPr>
        <w:tc>
          <w:tcPr>
            <w:tcW w:w="1378" w:type="dxa"/>
            <w:tcBorders>
              <w:top w:val="single" w:color="000000" w:sz="4" w:space="0"/>
              <w:left w:val="single" w:color="000000" w:sz="4" w:space="0"/>
              <w:bottom w:val="single" w:color="000000" w:sz="4" w:space="0"/>
              <w:right w:val="single" w:color="000000" w:sz="4" w:space="0"/>
            </w:tcBorders>
            <w:vAlign w:val="center"/>
          </w:tcPr>
          <w:p w14:paraId="5C22A33B">
            <w:pPr>
              <w:keepNext w:val="0"/>
              <w:keepLines w:val="0"/>
              <w:pageBreakBefore w:val="0"/>
              <w:widowControl w:val="0"/>
              <w:kinsoku/>
              <w:wordWrap/>
              <w:overflowPunct/>
              <w:topLinePunct w:val="0"/>
              <w:autoSpaceDE/>
              <w:autoSpaceDN w:val="0"/>
              <w:bidi w:val="0"/>
              <w:snapToGrid w:val="0"/>
              <w:spacing w:line="240" w:lineRule="auto"/>
              <w:jc w:val="center"/>
              <w:textAlignment w:val="auto"/>
              <w:rPr>
                <w:rFonts w:hint="default" w:ascii="Times New Roman" w:hAnsi="Times New Roman" w:eastAsia="楷体" w:cs="Times New Roman"/>
                <w:i w:val="0"/>
                <w:iCs w:val="0"/>
                <w:sz w:val="24"/>
                <w:szCs w:val="24"/>
                <w:lang w:bidi="ar"/>
              </w:rPr>
            </w:pPr>
            <w:r>
              <w:rPr>
                <w:rFonts w:hint="default" w:ascii="Times New Roman" w:hAnsi="Times New Roman" w:eastAsia="楷体" w:cs="Times New Roman"/>
                <w:i w:val="0"/>
                <w:iCs w:val="0"/>
                <w:color w:val="000000"/>
                <w:kern w:val="0"/>
                <w:sz w:val="24"/>
                <w:szCs w:val="24"/>
                <w:lang w:bidi="ar"/>
              </w:rPr>
              <w:t>单位地址</w:t>
            </w:r>
          </w:p>
        </w:tc>
        <w:tc>
          <w:tcPr>
            <w:tcW w:w="7144" w:type="dxa"/>
            <w:gridSpan w:val="7"/>
            <w:tcBorders>
              <w:top w:val="single" w:color="000000" w:sz="4" w:space="0"/>
              <w:left w:val="single" w:color="000000" w:sz="4" w:space="0"/>
              <w:bottom w:val="single" w:color="000000" w:sz="4" w:space="0"/>
              <w:right w:val="single" w:color="000000" w:sz="4" w:space="0"/>
            </w:tcBorders>
            <w:vAlign w:val="center"/>
          </w:tcPr>
          <w:p w14:paraId="42BFA816">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p>
        </w:tc>
      </w:tr>
      <w:tr w14:paraId="55B2B9F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598" w:hRule="atLeast"/>
          <w:jc w:val="center"/>
        </w:trPr>
        <w:tc>
          <w:tcPr>
            <w:tcW w:w="1378" w:type="dxa"/>
            <w:tcBorders>
              <w:top w:val="single" w:color="000000" w:sz="4" w:space="0"/>
              <w:left w:val="single" w:color="000000" w:sz="4" w:space="0"/>
              <w:bottom w:val="single" w:color="000000" w:sz="4" w:space="0"/>
              <w:right w:val="single" w:color="000000" w:sz="4" w:space="0"/>
            </w:tcBorders>
            <w:vAlign w:val="center"/>
          </w:tcPr>
          <w:p w14:paraId="3C829227">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hint="default" w:ascii="Times New Roman" w:hAnsi="Times New Roman" w:eastAsia="楷体" w:cs="Times New Roman"/>
                <w:i w:val="0"/>
                <w:iCs w:val="0"/>
                <w:sz w:val="24"/>
                <w:szCs w:val="24"/>
                <w:lang w:val="en-US" w:eastAsia="zh-CN"/>
              </w:rPr>
            </w:pPr>
            <w:r>
              <w:rPr>
                <w:rFonts w:hint="default" w:ascii="Times New Roman" w:hAnsi="Times New Roman" w:eastAsia="楷体" w:cs="Times New Roman"/>
                <w:i w:val="0"/>
                <w:iCs w:val="0"/>
                <w:sz w:val="24"/>
                <w:szCs w:val="24"/>
                <w:highlight w:val="none"/>
                <w:lang w:bidi="ar"/>
              </w:rPr>
              <w:t>单位</w:t>
            </w:r>
            <w:r>
              <w:rPr>
                <w:rFonts w:hint="default" w:ascii="Times New Roman" w:hAnsi="Times New Roman" w:eastAsia="楷体" w:cs="Times New Roman"/>
                <w:i w:val="0"/>
                <w:iCs w:val="0"/>
                <w:sz w:val="24"/>
                <w:szCs w:val="24"/>
                <w:highlight w:val="none"/>
                <w:lang w:val="en-US" w:eastAsia="zh-CN" w:bidi="ar"/>
              </w:rPr>
              <w:t>性质</w:t>
            </w:r>
          </w:p>
        </w:tc>
        <w:tc>
          <w:tcPr>
            <w:tcW w:w="7144" w:type="dxa"/>
            <w:gridSpan w:val="7"/>
            <w:tcBorders>
              <w:top w:val="single" w:color="000000" w:sz="4" w:space="0"/>
              <w:left w:val="single" w:color="000000" w:sz="4" w:space="0"/>
              <w:bottom w:val="single" w:color="000000" w:sz="4" w:space="0"/>
              <w:right w:val="single" w:color="000000" w:sz="4" w:space="0"/>
            </w:tcBorders>
            <w:vAlign w:val="center"/>
          </w:tcPr>
          <w:p w14:paraId="68F68E72">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 xml:space="preserve">事业单位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社会团体</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lang w:val="en-US" w:eastAsia="zh-CN"/>
              </w:rPr>
              <w:sym w:font="Wingdings 2" w:char="00A3"/>
            </w:r>
            <w:r>
              <w:rPr>
                <w:rFonts w:hint="default" w:ascii="Times New Roman" w:hAnsi="Times New Roman" w:eastAsia="楷体" w:cs="Times New Roman"/>
                <w:i w:val="0"/>
                <w:iCs w:val="0"/>
                <w:sz w:val="24"/>
                <w:szCs w:val="24"/>
              </w:rPr>
              <w:t>民营企业</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lang w:val="en-US" w:eastAsia="zh-CN"/>
              </w:rPr>
              <w:sym w:font="Wingdings 2" w:char="00A3"/>
            </w:r>
            <w:r>
              <w:rPr>
                <w:rFonts w:hint="default" w:ascii="Times New Roman" w:hAnsi="Times New Roman" w:eastAsia="楷体" w:cs="Times New Roman"/>
                <w:i w:val="0"/>
                <w:iCs w:val="0"/>
                <w:sz w:val="24"/>
                <w:szCs w:val="24"/>
              </w:rPr>
              <w:t>外资企业</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 xml:space="preserve">合资企业 </w:t>
            </w:r>
          </w:p>
          <w:p w14:paraId="52E37E73">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lang w:val="en-US" w:eastAsia="zh-CN"/>
              </w:rPr>
            </w:pP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国有企业</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国有控股企业</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国有参股企业</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napToGrid/>
                <w:kern w:val="2"/>
                <w:sz w:val="24"/>
                <w:szCs w:val="24"/>
                <w:lang w:eastAsia="zh-Hans"/>
              </w:rPr>
              <w:t>其他：</w:t>
            </w:r>
            <w:r>
              <w:rPr>
                <w:rFonts w:hint="default" w:ascii="Times New Roman" w:hAnsi="Times New Roman" w:eastAsia="楷体" w:cs="Times New Roman"/>
                <w:i w:val="0"/>
                <w:iCs w:val="0"/>
                <w:snapToGrid w:val="0"/>
                <w:kern w:val="0"/>
                <w:sz w:val="24"/>
                <w:szCs w:val="24"/>
                <w:u w:val="single"/>
                <w:lang w:eastAsia="zh-Hans"/>
              </w:rPr>
              <w:t xml:space="preserve">              </w:t>
            </w:r>
          </w:p>
        </w:tc>
      </w:tr>
      <w:tr w14:paraId="1693854B">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454" w:hRule="atLeast"/>
          <w:jc w:val="center"/>
        </w:trPr>
        <w:tc>
          <w:tcPr>
            <w:tcW w:w="1378" w:type="dxa"/>
            <w:tcBorders>
              <w:top w:val="single" w:color="000000" w:sz="4" w:space="0"/>
              <w:left w:val="single" w:color="000000" w:sz="4" w:space="0"/>
              <w:bottom w:val="single" w:color="000000" w:sz="4" w:space="0"/>
              <w:right w:val="single" w:color="000000" w:sz="4" w:space="0"/>
            </w:tcBorders>
            <w:vAlign w:val="center"/>
          </w:tcPr>
          <w:p w14:paraId="7D6BCC29">
            <w:pPr>
              <w:keepNext w:val="0"/>
              <w:keepLines w:val="0"/>
              <w:pageBreakBefore w:val="0"/>
              <w:widowControl w:val="0"/>
              <w:kinsoku/>
              <w:wordWrap/>
              <w:overflowPunct/>
              <w:topLinePunct w:val="0"/>
              <w:autoSpaceDE/>
              <w:bidi w:val="0"/>
              <w:adjustRightInd w:val="0"/>
              <w:snapToGrid w:val="0"/>
              <w:spacing w:line="240" w:lineRule="auto"/>
              <w:jc w:val="center"/>
              <w:textAlignment w:val="auto"/>
              <w:rPr>
                <w:rFonts w:hint="default" w:ascii="Times New Roman" w:hAnsi="Times New Roman" w:eastAsia="楷体" w:cs="Times New Roman"/>
                <w:i w:val="0"/>
                <w:iCs w:val="0"/>
                <w:sz w:val="24"/>
                <w:szCs w:val="24"/>
                <w:highlight w:val="none"/>
                <w:lang w:val="en-US" w:eastAsia="zh-CN" w:bidi="ar"/>
              </w:rPr>
            </w:pPr>
            <w:r>
              <w:rPr>
                <w:rFonts w:hint="default" w:ascii="Times New Roman" w:hAnsi="Times New Roman" w:eastAsia="楷体" w:cs="Times New Roman"/>
                <w:i w:val="0"/>
                <w:iCs w:val="0"/>
                <w:sz w:val="24"/>
                <w:szCs w:val="24"/>
                <w:highlight w:val="none"/>
                <w:lang w:val="en-US" w:eastAsia="zh-CN" w:bidi="ar"/>
              </w:rPr>
              <w:t>单位类型</w:t>
            </w:r>
          </w:p>
        </w:tc>
        <w:tc>
          <w:tcPr>
            <w:tcW w:w="7144" w:type="dxa"/>
            <w:gridSpan w:val="7"/>
            <w:tcBorders>
              <w:top w:val="single" w:color="000000" w:sz="4" w:space="0"/>
              <w:left w:val="single" w:color="000000" w:sz="4" w:space="0"/>
              <w:bottom w:val="single" w:color="000000" w:sz="4" w:space="0"/>
              <w:right w:val="single" w:color="000000" w:sz="4" w:space="0"/>
            </w:tcBorders>
            <w:vAlign w:val="center"/>
          </w:tcPr>
          <w:p w14:paraId="2DAD775C">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 xml:space="preserve">工业企业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 xml:space="preserve">软件与信息服务业企业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基础电信运营商</w:t>
            </w:r>
          </w:p>
          <w:p w14:paraId="709A0DF6">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sz w:val="24"/>
                <w:szCs w:val="24"/>
              </w:rPr>
            </w:pP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高校科研院所    </w:t>
            </w:r>
            <w:r>
              <w:rPr>
                <w:rFonts w:hint="eastAsia"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其他：</w:t>
            </w:r>
            <w:r>
              <w:rPr>
                <w:rFonts w:hint="default" w:ascii="Times New Roman" w:hAnsi="Times New Roman" w:eastAsia="楷体" w:cs="Times New Roman"/>
                <w:i w:val="0"/>
                <w:iCs w:val="0"/>
                <w:sz w:val="24"/>
                <w:szCs w:val="24"/>
                <w:u w:val="single"/>
              </w:rPr>
              <w:t xml:space="preserve">          </w:t>
            </w:r>
            <w:r>
              <w:rPr>
                <w:rFonts w:hint="default" w:ascii="Times New Roman" w:hAnsi="Times New Roman" w:eastAsia="楷体" w:cs="Times New Roman"/>
                <w:i w:val="0"/>
                <w:iCs w:val="0"/>
                <w:sz w:val="24"/>
                <w:szCs w:val="24"/>
              </w:rPr>
              <w:t xml:space="preserve">    </w:t>
            </w:r>
          </w:p>
        </w:tc>
      </w:tr>
      <w:tr w14:paraId="75B2DE5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884" w:hRule="atLeast"/>
          <w:jc w:val="center"/>
        </w:trPr>
        <w:tc>
          <w:tcPr>
            <w:tcW w:w="1378" w:type="dxa"/>
            <w:tcBorders>
              <w:top w:val="single" w:color="000000" w:sz="4" w:space="0"/>
              <w:left w:val="single" w:color="000000" w:sz="4" w:space="0"/>
              <w:bottom w:val="single" w:color="000000" w:sz="4" w:space="0"/>
              <w:right w:val="single" w:color="000000" w:sz="4" w:space="0"/>
            </w:tcBorders>
            <w:vAlign w:val="center"/>
          </w:tcPr>
          <w:p w14:paraId="42BBF8DD">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rPr>
            </w:pPr>
            <w:r>
              <w:rPr>
                <w:rFonts w:hint="default" w:ascii="Times New Roman" w:hAnsi="Times New Roman" w:eastAsia="楷体" w:cs="Times New Roman"/>
                <w:i w:val="0"/>
                <w:iCs w:val="0"/>
                <w:color w:val="000000"/>
                <w:kern w:val="0"/>
                <w:sz w:val="24"/>
                <w:szCs w:val="24"/>
                <w:lang w:bidi="ar"/>
              </w:rPr>
              <w:t>成立时间</w:t>
            </w:r>
          </w:p>
        </w:tc>
        <w:tc>
          <w:tcPr>
            <w:tcW w:w="1033" w:type="dxa"/>
            <w:tcBorders>
              <w:top w:val="single" w:color="000000" w:sz="4" w:space="0"/>
              <w:left w:val="single" w:color="000000" w:sz="4" w:space="0"/>
              <w:bottom w:val="single" w:color="000000" w:sz="4" w:space="0"/>
              <w:right w:val="single" w:color="000000" w:sz="4" w:space="0"/>
            </w:tcBorders>
            <w:vAlign w:val="center"/>
          </w:tcPr>
          <w:p w14:paraId="48B4C7EB">
            <w:pPr>
              <w:keepNext w:val="0"/>
              <w:keepLines w:val="0"/>
              <w:pageBreakBefore w:val="0"/>
              <w:kinsoku/>
              <w:wordWrap/>
              <w:overflowPunct/>
              <w:topLinePunct w:val="0"/>
              <w:autoSpaceDE/>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r>
              <w:rPr>
                <w:rFonts w:hint="default" w:ascii="Times New Roman" w:hAnsi="Times New Roman" w:eastAsia="楷体" w:cs="Times New Roman"/>
                <w:i w:val="0"/>
                <w:iCs w:val="0"/>
                <w:color w:val="000000"/>
                <w:kern w:val="0"/>
                <w:sz w:val="24"/>
                <w:szCs w:val="24"/>
              </w:rPr>
              <w:t>XX年XX月XX日</w:t>
            </w:r>
          </w:p>
        </w:tc>
        <w:tc>
          <w:tcPr>
            <w:tcW w:w="2096" w:type="dxa"/>
            <w:gridSpan w:val="2"/>
            <w:tcBorders>
              <w:top w:val="single" w:color="000000" w:sz="4" w:space="0"/>
              <w:left w:val="single" w:color="000000" w:sz="4" w:space="0"/>
              <w:bottom w:val="single" w:color="000000" w:sz="4" w:space="0"/>
              <w:right w:val="single" w:color="000000" w:sz="4" w:space="0"/>
            </w:tcBorders>
            <w:vAlign w:val="center"/>
          </w:tcPr>
          <w:p w14:paraId="1A8038B3">
            <w:pPr>
              <w:keepNext w:val="0"/>
              <w:keepLines w:val="0"/>
              <w:pageBreakBefore w:val="0"/>
              <w:widowControl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r>
              <w:rPr>
                <w:rFonts w:hint="default" w:ascii="Times New Roman" w:hAnsi="Times New Roman" w:eastAsia="楷体" w:cs="Times New Roman"/>
                <w:i w:val="0"/>
                <w:iCs w:val="0"/>
                <w:color w:val="000000"/>
                <w:kern w:val="0"/>
                <w:sz w:val="24"/>
                <w:szCs w:val="24"/>
              </w:rPr>
              <w:t>全国组织机构统一社会信用代码</w:t>
            </w:r>
          </w:p>
        </w:tc>
        <w:tc>
          <w:tcPr>
            <w:tcW w:w="4015" w:type="dxa"/>
            <w:gridSpan w:val="4"/>
            <w:tcBorders>
              <w:top w:val="single" w:color="000000" w:sz="4" w:space="0"/>
              <w:left w:val="single" w:color="000000" w:sz="4" w:space="0"/>
              <w:bottom w:val="single" w:color="000000" w:sz="4" w:space="0"/>
              <w:right w:val="single" w:color="000000" w:sz="4" w:space="0"/>
            </w:tcBorders>
            <w:vAlign w:val="center"/>
          </w:tcPr>
          <w:p w14:paraId="140185D1">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p>
        </w:tc>
      </w:tr>
      <w:tr w14:paraId="50113138">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378" w:type="dxa"/>
            <w:tcBorders>
              <w:top w:val="single" w:color="000000" w:sz="4" w:space="0"/>
              <w:left w:val="single" w:color="000000" w:sz="4" w:space="0"/>
              <w:bottom w:val="single" w:color="000000" w:sz="4" w:space="0"/>
              <w:right w:val="single" w:color="000000" w:sz="4" w:space="0"/>
            </w:tcBorders>
            <w:vAlign w:val="center"/>
          </w:tcPr>
          <w:p w14:paraId="5F1327A7">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bidi="ar"/>
              </w:rPr>
            </w:pPr>
            <w:r>
              <w:rPr>
                <w:rFonts w:hint="default" w:ascii="Times New Roman" w:hAnsi="Times New Roman" w:eastAsia="楷体" w:cs="Times New Roman"/>
                <w:i w:val="0"/>
                <w:iCs w:val="0"/>
                <w:color w:val="000000"/>
                <w:kern w:val="0"/>
                <w:sz w:val="24"/>
                <w:szCs w:val="24"/>
                <w:lang w:bidi="ar"/>
              </w:rPr>
              <w:t>联系人</w:t>
            </w:r>
          </w:p>
        </w:tc>
        <w:tc>
          <w:tcPr>
            <w:tcW w:w="1033" w:type="dxa"/>
            <w:tcBorders>
              <w:top w:val="single" w:color="auto" w:sz="4" w:space="0"/>
              <w:left w:val="single" w:color="000000" w:sz="4" w:space="0"/>
              <w:bottom w:val="single" w:color="000000" w:sz="4" w:space="0"/>
              <w:right w:val="single" w:color="auto" w:sz="4" w:space="0"/>
            </w:tcBorders>
            <w:vAlign w:val="center"/>
          </w:tcPr>
          <w:p w14:paraId="739ADDE9">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p>
        </w:tc>
        <w:tc>
          <w:tcPr>
            <w:tcW w:w="755" w:type="dxa"/>
            <w:tcBorders>
              <w:top w:val="single" w:color="auto" w:sz="4" w:space="0"/>
              <w:left w:val="single" w:color="auto" w:sz="4" w:space="0"/>
              <w:bottom w:val="single" w:color="000000" w:sz="4" w:space="0"/>
              <w:right w:val="single" w:color="000000" w:sz="4" w:space="0"/>
            </w:tcBorders>
            <w:vAlign w:val="center"/>
          </w:tcPr>
          <w:p w14:paraId="249A3618">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r>
              <w:rPr>
                <w:rFonts w:hint="default" w:ascii="Times New Roman" w:hAnsi="Times New Roman" w:eastAsia="楷体" w:cs="Times New Roman"/>
                <w:i w:val="0"/>
                <w:iCs w:val="0"/>
                <w:color w:val="000000"/>
                <w:kern w:val="0"/>
                <w:sz w:val="24"/>
                <w:szCs w:val="24"/>
                <w:lang w:bidi="ar"/>
              </w:rPr>
              <w:t>职务</w:t>
            </w:r>
          </w:p>
        </w:tc>
        <w:tc>
          <w:tcPr>
            <w:tcW w:w="1341" w:type="dxa"/>
            <w:tcBorders>
              <w:top w:val="single" w:color="000000" w:sz="4" w:space="0"/>
              <w:left w:val="single" w:color="000000" w:sz="4" w:space="0"/>
              <w:bottom w:val="single" w:color="000000" w:sz="4" w:space="0"/>
              <w:right w:val="single" w:color="auto" w:sz="4" w:space="0"/>
            </w:tcBorders>
            <w:vAlign w:val="center"/>
          </w:tcPr>
          <w:p w14:paraId="4B76EC32">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p>
        </w:tc>
        <w:tc>
          <w:tcPr>
            <w:tcW w:w="851" w:type="dxa"/>
            <w:tcBorders>
              <w:top w:val="single" w:color="000000" w:sz="4" w:space="0"/>
              <w:left w:val="single" w:color="auto" w:sz="4" w:space="0"/>
              <w:bottom w:val="single" w:color="000000" w:sz="4" w:space="0"/>
              <w:right w:val="single" w:color="000000" w:sz="4" w:space="0"/>
            </w:tcBorders>
            <w:vAlign w:val="center"/>
          </w:tcPr>
          <w:p w14:paraId="577A0070">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lang w:bidi="ar"/>
              </w:rPr>
            </w:pPr>
            <w:r>
              <w:rPr>
                <w:rFonts w:hint="default" w:ascii="Times New Roman" w:hAnsi="Times New Roman" w:eastAsia="楷体" w:cs="Times New Roman"/>
                <w:i w:val="0"/>
                <w:iCs w:val="0"/>
                <w:color w:val="000000"/>
                <w:kern w:val="0"/>
                <w:sz w:val="24"/>
                <w:szCs w:val="24"/>
                <w:lang w:bidi="ar"/>
              </w:rPr>
              <w:t>手机</w:t>
            </w:r>
          </w:p>
        </w:tc>
        <w:tc>
          <w:tcPr>
            <w:tcW w:w="1177" w:type="dxa"/>
            <w:tcBorders>
              <w:top w:val="single" w:color="000000" w:sz="4" w:space="0"/>
              <w:left w:val="single" w:color="000000" w:sz="4" w:space="0"/>
              <w:bottom w:val="single" w:color="000000" w:sz="4" w:space="0"/>
              <w:right w:val="single" w:color="000000" w:sz="4" w:space="0"/>
            </w:tcBorders>
            <w:vAlign w:val="center"/>
          </w:tcPr>
          <w:p w14:paraId="594A5AD8">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p>
        </w:tc>
        <w:tc>
          <w:tcPr>
            <w:tcW w:w="784" w:type="dxa"/>
            <w:tcBorders>
              <w:top w:val="single" w:color="000000" w:sz="4" w:space="0"/>
              <w:left w:val="single" w:color="000000" w:sz="4" w:space="0"/>
              <w:bottom w:val="single" w:color="000000" w:sz="4" w:space="0"/>
              <w:right w:val="single" w:color="000000" w:sz="4" w:space="0"/>
            </w:tcBorders>
            <w:vAlign w:val="center"/>
          </w:tcPr>
          <w:p w14:paraId="4F78FD94">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lang w:val="en-US" w:eastAsia="zh-CN"/>
              </w:rPr>
            </w:pPr>
            <w:r>
              <w:rPr>
                <w:rFonts w:hint="default" w:ascii="Times New Roman" w:hAnsi="Times New Roman" w:eastAsia="楷体" w:cs="Times New Roman"/>
                <w:i w:val="0"/>
                <w:iCs w:val="0"/>
                <w:color w:val="000000"/>
                <w:kern w:val="0"/>
                <w:sz w:val="24"/>
                <w:szCs w:val="24"/>
                <w:lang w:val="en-US" w:eastAsia="zh-CN"/>
              </w:rPr>
              <w:t>邮箱</w:t>
            </w:r>
          </w:p>
        </w:tc>
        <w:tc>
          <w:tcPr>
            <w:tcW w:w="1203" w:type="dxa"/>
            <w:tcBorders>
              <w:top w:val="single" w:color="000000" w:sz="4" w:space="0"/>
              <w:left w:val="single" w:color="000000" w:sz="4" w:space="0"/>
              <w:bottom w:val="single" w:color="000000" w:sz="4" w:space="0"/>
              <w:right w:val="single" w:color="000000" w:sz="4" w:space="0"/>
            </w:tcBorders>
            <w:vAlign w:val="center"/>
          </w:tcPr>
          <w:p w14:paraId="568F1602">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rPr>
            </w:pPr>
          </w:p>
        </w:tc>
      </w:tr>
      <w:tr w14:paraId="19E3E3BF">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2" w:hRule="atLeast"/>
          <w:jc w:val="center"/>
        </w:trPr>
        <w:tc>
          <w:tcPr>
            <w:tcW w:w="1378" w:type="dxa"/>
            <w:vMerge w:val="restart"/>
            <w:tcBorders>
              <w:top w:val="single" w:color="000000" w:sz="4" w:space="0"/>
              <w:left w:val="single" w:color="000000" w:sz="4" w:space="0"/>
              <w:right w:val="single" w:color="000000" w:sz="4" w:space="0"/>
            </w:tcBorders>
            <w:vAlign w:val="center"/>
          </w:tcPr>
          <w:p w14:paraId="52092DAB">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val="en-US" w:eastAsia="zh-CN" w:bidi="ar"/>
              </w:rPr>
            </w:pPr>
            <w:r>
              <w:rPr>
                <w:rFonts w:hint="default" w:ascii="Times New Roman" w:hAnsi="Times New Roman" w:eastAsia="楷体" w:cs="Times New Roman"/>
                <w:i w:val="0"/>
                <w:iCs w:val="0"/>
                <w:color w:val="000000"/>
                <w:kern w:val="0"/>
                <w:sz w:val="24"/>
                <w:szCs w:val="24"/>
                <w:lang w:val="en-US" w:eastAsia="zh-CN" w:bidi="ar"/>
              </w:rPr>
              <w:t>单位简介</w:t>
            </w:r>
          </w:p>
        </w:tc>
        <w:tc>
          <w:tcPr>
            <w:tcW w:w="7144" w:type="dxa"/>
            <w:gridSpan w:val="7"/>
            <w:tcBorders>
              <w:top w:val="single" w:color="auto" w:sz="4" w:space="0"/>
              <w:left w:val="single" w:color="000000" w:sz="4" w:space="0"/>
              <w:bottom w:val="single" w:color="000000" w:sz="4" w:space="0"/>
              <w:right w:val="single" w:color="000000" w:sz="4" w:space="0"/>
            </w:tcBorders>
            <w:vAlign w:val="center"/>
          </w:tcPr>
          <w:p w14:paraId="5837ED17">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lang w:val="en-US" w:eastAsia="zh-CN"/>
              </w:rPr>
            </w:pPr>
            <w:r>
              <w:rPr>
                <w:rFonts w:hint="default" w:ascii="Times New Roman" w:hAnsi="Times New Roman" w:eastAsia="楷体" w:cs="Times New Roman"/>
                <w:i w:val="0"/>
                <w:iCs w:val="0"/>
                <w:color w:val="000000"/>
                <w:kern w:val="0"/>
                <w:sz w:val="24"/>
                <w:szCs w:val="24"/>
                <w:lang w:val="en-US" w:eastAsia="zh-CN"/>
              </w:rPr>
              <w:t>1.基本情况（不超过500字）</w:t>
            </w:r>
          </w:p>
          <w:p w14:paraId="09AAA64D">
            <w:pPr>
              <w:pageBreakBefore w:val="0"/>
              <w:widowControl w:val="0"/>
              <w:kinsoku/>
              <w:overflowPunct/>
              <w:topLinePunct w:val="0"/>
              <w:bidi w:val="0"/>
              <w:spacing w:line="240" w:lineRule="auto"/>
              <w:ind w:firstLine="0" w:firstLineChars="0"/>
              <w:jc w:val="both"/>
              <w:rPr>
                <w:rFonts w:hint="default" w:ascii="Times New Roman" w:hAnsi="Times New Roman" w:eastAsia="楷体" w:cs="Times New Roman"/>
                <w:b w:val="0"/>
                <w:i/>
                <w:iCs/>
                <w:color w:val="000000"/>
                <w:kern w:val="0"/>
                <w:sz w:val="24"/>
                <w:szCs w:val="24"/>
                <w:lang w:val="en-US" w:eastAsia="zh-CN" w:bidi="ar-SA"/>
              </w:rPr>
            </w:pPr>
            <w:r>
              <w:rPr>
                <w:rFonts w:hint="default" w:ascii="Times New Roman" w:hAnsi="Times New Roman" w:eastAsia="楷体" w:cs="Times New Roman"/>
                <w:b w:val="0"/>
                <w:i/>
                <w:iCs/>
                <w:color w:val="000000"/>
                <w:kern w:val="0"/>
                <w:sz w:val="24"/>
                <w:szCs w:val="24"/>
                <w:lang w:val="en-US" w:eastAsia="zh-CN" w:bidi="ar-SA"/>
              </w:rPr>
              <w:t>（包括发展历程、主营业务、市场销售、分支机构等方面基本情况）</w:t>
            </w:r>
          </w:p>
          <w:p w14:paraId="3A9D72D1">
            <w:pPr>
              <w:pageBreakBefore w:val="0"/>
              <w:widowControl w:val="0"/>
              <w:kinsoku/>
              <w:overflowPunct/>
              <w:topLinePunct w:val="0"/>
              <w:bidi w:val="0"/>
              <w:spacing w:line="240" w:lineRule="auto"/>
              <w:jc w:val="center"/>
              <w:outlineLvl w:val="0"/>
              <w:rPr>
                <w:rFonts w:hint="default" w:ascii="Times New Roman" w:hAnsi="Times New Roman" w:eastAsia="楷体" w:cs="Times New Roman"/>
                <w:bCs/>
                <w:i w:val="0"/>
                <w:iCs w:val="0"/>
                <w:kern w:val="2"/>
                <w:sz w:val="24"/>
                <w:szCs w:val="24"/>
                <w:lang w:val="en-US" w:eastAsia="zh-CN" w:bidi="ar-SA"/>
              </w:rPr>
            </w:pPr>
          </w:p>
        </w:tc>
      </w:tr>
      <w:tr w14:paraId="0B44E2C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612" w:hRule="atLeast"/>
          <w:jc w:val="center"/>
        </w:trPr>
        <w:tc>
          <w:tcPr>
            <w:tcW w:w="1378" w:type="dxa"/>
            <w:vMerge w:val="continue"/>
            <w:tcBorders>
              <w:left w:val="single" w:color="000000" w:sz="4" w:space="0"/>
              <w:bottom w:val="single" w:color="000000" w:sz="4" w:space="0"/>
              <w:right w:val="single" w:color="000000" w:sz="4" w:space="0"/>
            </w:tcBorders>
            <w:vAlign w:val="center"/>
          </w:tcPr>
          <w:p w14:paraId="4A849263">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sz w:val="24"/>
                <w:szCs w:val="24"/>
              </w:rPr>
            </w:pPr>
          </w:p>
        </w:tc>
        <w:tc>
          <w:tcPr>
            <w:tcW w:w="7144" w:type="dxa"/>
            <w:gridSpan w:val="7"/>
            <w:tcBorders>
              <w:top w:val="single" w:color="auto" w:sz="4" w:space="0"/>
              <w:left w:val="single" w:color="000000" w:sz="4" w:space="0"/>
              <w:bottom w:val="single" w:color="000000" w:sz="4" w:space="0"/>
              <w:right w:val="single" w:color="000000" w:sz="4" w:space="0"/>
            </w:tcBorders>
            <w:vAlign w:val="center"/>
          </w:tcPr>
          <w:p w14:paraId="77F43572">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lang w:val="en-US" w:eastAsia="zh-CN"/>
              </w:rPr>
            </w:pPr>
            <w:r>
              <w:rPr>
                <w:rFonts w:hint="default" w:ascii="Times New Roman" w:hAnsi="Times New Roman" w:eastAsia="楷体" w:cs="Times New Roman"/>
                <w:i w:val="0"/>
                <w:iCs w:val="0"/>
                <w:color w:val="000000"/>
                <w:kern w:val="0"/>
                <w:sz w:val="24"/>
                <w:szCs w:val="24"/>
                <w:lang w:val="en-US" w:eastAsia="zh-CN"/>
              </w:rPr>
              <w:t>2.核心能力（不超过500字）</w:t>
            </w:r>
          </w:p>
          <w:p w14:paraId="0FE9FA76">
            <w:pPr>
              <w:keepNext w:val="0"/>
              <w:keepLines w:val="0"/>
              <w:pageBreakBefore w:val="0"/>
              <w:widowControl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b w:val="0"/>
                <w:i/>
                <w:iCs/>
                <w:color w:val="000000"/>
                <w:kern w:val="0"/>
                <w:sz w:val="24"/>
                <w:szCs w:val="24"/>
                <w:lang w:val="en-US" w:eastAsia="zh-CN" w:bidi="ar-SA"/>
              </w:rPr>
            </w:pPr>
            <w:r>
              <w:rPr>
                <w:rFonts w:hint="default" w:ascii="Times New Roman" w:hAnsi="Times New Roman" w:eastAsia="楷体" w:cs="Times New Roman"/>
                <w:b w:val="0"/>
                <w:i/>
                <w:iCs/>
                <w:color w:val="000000"/>
                <w:kern w:val="0"/>
                <w:sz w:val="24"/>
                <w:szCs w:val="24"/>
                <w:lang w:val="en-US" w:eastAsia="zh-CN" w:bidi="ar-SA"/>
              </w:rPr>
              <w:t>（包括技术创新、行业深耕、应用实施等方面的核心竞争力）</w:t>
            </w:r>
          </w:p>
          <w:p w14:paraId="7E922D48">
            <w:pPr>
              <w:pageBreakBefore w:val="0"/>
              <w:widowControl w:val="0"/>
              <w:kinsoku/>
              <w:overflowPunct/>
              <w:topLinePunct w:val="0"/>
              <w:bidi w:val="0"/>
              <w:spacing w:line="240" w:lineRule="auto"/>
              <w:ind w:firstLine="482" w:firstLineChars="200"/>
              <w:jc w:val="both"/>
              <w:rPr>
                <w:rFonts w:hint="default" w:ascii="Times New Roman" w:hAnsi="Times New Roman" w:eastAsia="楷体" w:cs="Times New Roman"/>
                <w:b/>
                <w:i w:val="0"/>
                <w:iCs w:val="0"/>
                <w:kern w:val="0"/>
                <w:sz w:val="24"/>
                <w:szCs w:val="24"/>
                <w:lang w:val="en-US" w:eastAsia="zh-CN" w:bidi="ar-SA"/>
              </w:rPr>
            </w:pPr>
          </w:p>
        </w:tc>
      </w:tr>
      <w:tr w14:paraId="6348C5FD">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378" w:hRule="atLeast"/>
          <w:jc w:val="center"/>
        </w:trPr>
        <w:tc>
          <w:tcPr>
            <w:tcW w:w="1378" w:type="dxa"/>
            <w:vMerge w:val="restart"/>
            <w:tcBorders>
              <w:top w:val="single" w:color="000000" w:sz="4" w:space="0"/>
              <w:left w:val="single" w:color="000000" w:sz="4" w:space="0"/>
              <w:right w:val="single" w:color="000000" w:sz="4" w:space="0"/>
            </w:tcBorders>
            <w:vAlign w:val="center"/>
          </w:tcPr>
          <w:p w14:paraId="2E83CD82">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bidi="ar"/>
              </w:rPr>
            </w:pPr>
            <w:r>
              <w:rPr>
                <w:rFonts w:hint="default" w:ascii="Times New Roman" w:hAnsi="Times New Roman" w:eastAsia="楷体" w:cs="Times New Roman"/>
                <w:i w:val="0"/>
                <w:iCs w:val="0"/>
                <w:snapToGrid/>
                <w:color w:val="000000"/>
                <w:kern w:val="0"/>
                <w:sz w:val="24"/>
                <w:szCs w:val="24"/>
                <w:lang w:val="en-US" w:eastAsia="zh-CN" w:bidi="ar"/>
              </w:rPr>
              <w:t>其他</w:t>
            </w:r>
            <w:r>
              <w:rPr>
                <w:rFonts w:hint="default" w:ascii="Times New Roman" w:hAnsi="Times New Roman" w:eastAsia="楷体" w:cs="Times New Roman"/>
                <w:i w:val="0"/>
                <w:iCs w:val="0"/>
                <w:snapToGrid/>
                <w:color w:val="000000"/>
                <w:kern w:val="0"/>
                <w:sz w:val="24"/>
                <w:szCs w:val="24"/>
                <w:lang w:bidi="ar"/>
              </w:rPr>
              <w:t>基础</w:t>
            </w:r>
          </w:p>
          <w:p w14:paraId="1CBE7932">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bidi="ar"/>
              </w:rPr>
            </w:pPr>
            <w:r>
              <w:rPr>
                <w:rFonts w:hint="default" w:ascii="Times New Roman" w:hAnsi="Times New Roman" w:eastAsia="楷体" w:cs="Times New Roman"/>
                <w:i w:val="0"/>
                <w:iCs w:val="0"/>
                <w:snapToGrid/>
                <w:color w:val="000000"/>
                <w:kern w:val="0"/>
                <w:sz w:val="24"/>
                <w:szCs w:val="24"/>
                <w:lang w:eastAsia="zh-Hans" w:bidi="ar"/>
              </w:rPr>
              <w:t>信息</w:t>
            </w:r>
          </w:p>
        </w:tc>
        <w:tc>
          <w:tcPr>
            <w:tcW w:w="7144" w:type="dxa"/>
            <w:gridSpan w:val="7"/>
            <w:tcBorders>
              <w:top w:val="single" w:color="auto" w:sz="4" w:space="0"/>
              <w:left w:val="single" w:color="000000" w:sz="4" w:space="0"/>
              <w:bottom w:val="single" w:color="000000" w:sz="4" w:space="0"/>
              <w:right w:val="single" w:color="000000" w:sz="4" w:space="0"/>
            </w:tcBorders>
            <w:vAlign w:val="center"/>
          </w:tcPr>
          <w:p w14:paraId="1CF91488">
            <w:pPr>
              <w:pageBreakBefore w:val="0"/>
              <w:widowControl/>
              <w:numPr>
                <w:ilvl w:val="0"/>
                <w:numId w:val="0"/>
              </w:numPr>
              <w:kinsoku/>
              <w:overflowPunct/>
              <w:topLinePunct w:val="0"/>
              <w:autoSpaceDN/>
              <w:bidi w:val="0"/>
              <w:adjustRightInd/>
              <w:snapToGrid/>
              <w:spacing w:line="240" w:lineRule="auto"/>
              <w:jc w:val="left"/>
              <w:rPr>
                <w:rFonts w:hint="default" w:ascii="Times New Roman" w:hAnsi="Times New Roman" w:eastAsia="楷体" w:cs="Times New Roman"/>
                <w:i w:val="0"/>
                <w:iCs w:val="0"/>
                <w:snapToGrid/>
                <w:kern w:val="2"/>
                <w:sz w:val="24"/>
                <w:szCs w:val="24"/>
                <w:lang w:eastAsia="zh-Hans" w:bidi="ar"/>
              </w:rPr>
            </w:pPr>
            <w:r>
              <w:rPr>
                <w:rFonts w:hint="default" w:ascii="Times New Roman" w:hAnsi="Times New Roman" w:eastAsia="楷体" w:cs="Times New Roman"/>
                <w:i w:val="0"/>
                <w:iCs w:val="0"/>
                <w:snapToGrid/>
                <w:kern w:val="2"/>
                <w:sz w:val="24"/>
                <w:szCs w:val="24"/>
                <w:lang w:bidi="ar"/>
              </w:rPr>
              <w:t>全职员工</w:t>
            </w:r>
            <w:r>
              <w:rPr>
                <w:rFonts w:hint="default" w:ascii="Times New Roman" w:hAnsi="Times New Roman" w:eastAsia="楷体" w:cs="Times New Roman"/>
                <w:i w:val="0"/>
                <w:iCs w:val="0"/>
                <w:snapToGrid/>
                <w:kern w:val="2"/>
                <w:sz w:val="24"/>
                <w:szCs w:val="24"/>
                <w:lang w:eastAsia="zh-Hans" w:bidi="ar"/>
              </w:rPr>
              <w:t>数量</w:t>
            </w:r>
            <w:r>
              <w:rPr>
                <w:rFonts w:hint="default" w:ascii="Times New Roman" w:hAnsi="Times New Roman" w:eastAsia="楷体" w:cs="Times New Roman"/>
                <w:i w:val="0"/>
                <w:iCs w:val="0"/>
                <w:snapToGrid/>
                <w:kern w:val="2"/>
                <w:sz w:val="24"/>
                <w:szCs w:val="24"/>
                <w:u w:val="single"/>
                <w:lang w:eastAsia="zh-Hans" w:bidi="ar"/>
              </w:rPr>
              <w:t xml:space="preserve">         </w:t>
            </w:r>
            <w:r>
              <w:rPr>
                <w:rFonts w:hint="default" w:ascii="Times New Roman" w:hAnsi="Times New Roman" w:eastAsia="楷体" w:cs="Times New Roman"/>
                <w:i w:val="0"/>
                <w:iCs w:val="0"/>
                <w:snapToGrid/>
                <w:kern w:val="2"/>
                <w:sz w:val="24"/>
                <w:szCs w:val="24"/>
                <w:lang w:eastAsia="zh-Hans" w:bidi="ar"/>
              </w:rPr>
              <w:t>人</w:t>
            </w:r>
          </w:p>
          <w:p w14:paraId="7DD2E3EB">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 w:cs="Times New Roman"/>
                <w:i w:val="0"/>
                <w:iCs w:val="0"/>
                <w:color w:val="auto"/>
                <w:kern w:val="2"/>
                <w:sz w:val="24"/>
                <w:szCs w:val="24"/>
                <w:lang w:bidi="ar"/>
              </w:rPr>
            </w:pPr>
            <w:r>
              <w:rPr>
                <w:rFonts w:hint="default" w:ascii="Times New Roman" w:hAnsi="Times New Roman" w:eastAsia="楷体" w:cs="Times New Roman"/>
                <w:i w:val="0"/>
                <w:iCs w:val="0"/>
                <w:snapToGrid/>
                <w:kern w:val="2"/>
                <w:sz w:val="24"/>
                <w:szCs w:val="24"/>
                <w:lang w:bidi="ar"/>
              </w:rPr>
              <w:t>其中：</w:t>
            </w:r>
            <w:r>
              <w:rPr>
                <w:rFonts w:hint="default" w:ascii="Times New Roman" w:hAnsi="Times New Roman" w:eastAsia="楷体" w:cs="Times New Roman"/>
                <w:i w:val="0"/>
                <w:iCs w:val="0"/>
                <w:snapToGrid/>
                <w:kern w:val="2"/>
                <w:sz w:val="24"/>
                <w:szCs w:val="24"/>
                <w:lang w:eastAsia="zh-Hans" w:bidi="ar"/>
              </w:rPr>
              <w:t>研发人员数量</w:t>
            </w:r>
            <w:r>
              <w:rPr>
                <w:rFonts w:hint="default" w:ascii="Times New Roman" w:hAnsi="Times New Roman" w:eastAsia="楷体" w:cs="Times New Roman"/>
                <w:i w:val="0"/>
                <w:iCs w:val="0"/>
                <w:snapToGrid/>
                <w:kern w:val="2"/>
                <w:sz w:val="24"/>
                <w:szCs w:val="24"/>
                <w:u w:val="single"/>
                <w:lang w:eastAsia="zh-Hans" w:bidi="ar"/>
              </w:rPr>
              <w:t xml:space="preserve">         </w:t>
            </w:r>
            <w:r>
              <w:rPr>
                <w:rFonts w:hint="default" w:ascii="Times New Roman" w:hAnsi="Times New Roman" w:eastAsia="楷体" w:cs="Times New Roman"/>
                <w:i w:val="0"/>
                <w:iCs w:val="0"/>
                <w:snapToGrid/>
                <w:kern w:val="2"/>
                <w:sz w:val="24"/>
                <w:szCs w:val="24"/>
                <w:lang w:eastAsia="zh-Hans" w:bidi="ar"/>
              </w:rPr>
              <w:t>人</w:t>
            </w:r>
            <w:r>
              <w:rPr>
                <w:rFonts w:hint="default" w:ascii="Times New Roman" w:hAnsi="Times New Roman" w:eastAsia="楷体" w:cs="Times New Roman"/>
                <w:i w:val="0"/>
                <w:iCs w:val="0"/>
                <w:snapToGrid/>
                <w:kern w:val="2"/>
                <w:sz w:val="24"/>
                <w:szCs w:val="24"/>
                <w:lang w:bidi="ar"/>
              </w:rPr>
              <w:t>，</w:t>
            </w:r>
            <w:r>
              <w:rPr>
                <w:rFonts w:hint="default" w:ascii="Times New Roman" w:hAnsi="Times New Roman" w:eastAsia="楷体" w:cs="Times New Roman"/>
                <w:i w:val="0"/>
                <w:iCs w:val="0"/>
                <w:snapToGrid/>
                <w:kern w:val="2"/>
                <w:sz w:val="24"/>
                <w:szCs w:val="24"/>
                <w:lang w:eastAsia="zh-Hans" w:bidi="ar"/>
              </w:rPr>
              <w:t>数字化技术人员数量</w:t>
            </w:r>
            <w:r>
              <w:rPr>
                <w:rFonts w:hint="default" w:ascii="Times New Roman" w:hAnsi="Times New Roman" w:eastAsia="楷体" w:cs="Times New Roman"/>
                <w:i w:val="0"/>
                <w:iCs w:val="0"/>
                <w:snapToGrid/>
                <w:sz w:val="24"/>
                <w:szCs w:val="24"/>
                <w:u w:val="single"/>
                <w:lang w:bidi="ar"/>
              </w:rPr>
              <w:t xml:space="preserve">        </w:t>
            </w:r>
            <w:r>
              <w:rPr>
                <w:rFonts w:hint="default" w:ascii="Times New Roman" w:hAnsi="Times New Roman" w:eastAsia="楷体" w:cs="Times New Roman"/>
                <w:i w:val="0"/>
                <w:iCs w:val="0"/>
                <w:snapToGrid/>
                <w:kern w:val="2"/>
                <w:sz w:val="24"/>
                <w:szCs w:val="24"/>
                <w:lang w:eastAsia="zh-Hans" w:bidi="ar"/>
              </w:rPr>
              <w:t>人</w:t>
            </w:r>
          </w:p>
        </w:tc>
      </w:tr>
      <w:tr w14:paraId="2FB09192">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378" w:type="dxa"/>
            <w:vMerge w:val="continue"/>
            <w:tcBorders>
              <w:left w:val="single" w:color="000000" w:sz="4" w:space="0"/>
              <w:right w:val="single" w:color="000000" w:sz="4" w:space="0"/>
            </w:tcBorders>
            <w:vAlign w:val="center"/>
          </w:tcPr>
          <w:p w14:paraId="43C7CE41">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lang w:bidi="ar"/>
              </w:rPr>
            </w:pPr>
          </w:p>
        </w:tc>
        <w:tc>
          <w:tcPr>
            <w:tcW w:w="7144" w:type="dxa"/>
            <w:gridSpan w:val="7"/>
            <w:tcBorders>
              <w:top w:val="single" w:color="auto" w:sz="4" w:space="0"/>
              <w:left w:val="single" w:color="000000" w:sz="4" w:space="0"/>
              <w:bottom w:val="single" w:color="000000" w:sz="4" w:space="0"/>
              <w:right w:val="single" w:color="000000" w:sz="4" w:space="0"/>
            </w:tcBorders>
            <w:vAlign w:val="center"/>
          </w:tcPr>
          <w:p w14:paraId="5C2ECA11">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 w:cs="Times New Roman"/>
                <w:i w:val="0"/>
                <w:iCs w:val="0"/>
                <w:color w:val="auto"/>
                <w:kern w:val="2"/>
                <w:sz w:val="24"/>
                <w:szCs w:val="24"/>
                <w:lang w:bidi="ar"/>
              </w:rPr>
            </w:pPr>
            <w:r>
              <w:rPr>
                <w:rFonts w:hint="default" w:ascii="Times New Roman" w:hAnsi="Times New Roman" w:eastAsia="楷体" w:cs="Times New Roman"/>
                <w:i w:val="0"/>
                <w:iCs w:val="0"/>
                <w:snapToGrid/>
                <w:kern w:val="2"/>
                <w:sz w:val="24"/>
                <w:szCs w:val="24"/>
                <w:lang w:eastAsia="zh-Hans" w:bidi="ar"/>
              </w:rPr>
              <w:t>近五年服务企业数字化转型数量</w:t>
            </w:r>
            <w:r>
              <w:rPr>
                <w:rFonts w:hint="default" w:ascii="Times New Roman" w:hAnsi="Times New Roman" w:eastAsia="楷体" w:cs="Times New Roman"/>
                <w:i w:val="0"/>
                <w:iCs w:val="0"/>
                <w:snapToGrid/>
                <w:sz w:val="24"/>
                <w:szCs w:val="24"/>
                <w:u w:val="single"/>
                <w:lang w:bidi="ar"/>
              </w:rPr>
              <w:t xml:space="preserve">         </w:t>
            </w:r>
            <w:r>
              <w:rPr>
                <w:rFonts w:hint="default" w:ascii="Times New Roman" w:hAnsi="Times New Roman" w:eastAsia="楷体" w:cs="Times New Roman"/>
                <w:i w:val="0"/>
                <w:iCs w:val="0"/>
                <w:snapToGrid/>
                <w:kern w:val="2"/>
                <w:sz w:val="24"/>
                <w:szCs w:val="24"/>
                <w:lang w:eastAsia="zh-Hans" w:bidi="ar"/>
              </w:rPr>
              <w:t>家</w:t>
            </w:r>
          </w:p>
        </w:tc>
      </w:tr>
      <w:tr w14:paraId="565B037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24" w:hRule="atLeast"/>
          <w:jc w:val="center"/>
        </w:trPr>
        <w:tc>
          <w:tcPr>
            <w:tcW w:w="1378" w:type="dxa"/>
            <w:vMerge w:val="continue"/>
            <w:tcBorders>
              <w:left w:val="single" w:color="000000" w:sz="4" w:space="0"/>
              <w:right w:val="single" w:color="000000" w:sz="4" w:space="0"/>
            </w:tcBorders>
            <w:vAlign w:val="center"/>
          </w:tcPr>
          <w:p w14:paraId="3E48989E">
            <w:pPr>
              <w:keepNext w:val="0"/>
              <w:keepLines w:val="0"/>
              <w:pageBreakBefore w:val="0"/>
              <w:kinsoku/>
              <w:wordWrap/>
              <w:overflowPunct/>
              <w:topLinePunct w:val="0"/>
              <w:autoSpaceDE/>
              <w:autoSpaceDN w:val="0"/>
              <w:bidi w:val="0"/>
              <w:adjustRightInd w:val="0"/>
              <w:snapToGrid w:val="0"/>
              <w:spacing w:line="240" w:lineRule="auto"/>
              <w:jc w:val="left"/>
              <w:textAlignment w:val="auto"/>
              <w:rPr>
                <w:rFonts w:hint="default" w:ascii="Times New Roman" w:hAnsi="Times New Roman" w:eastAsia="楷体" w:cs="Times New Roman"/>
                <w:i w:val="0"/>
                <w:iCs w:val="0"/>
                <w:color w:val="000000"/>
                <w:kern w:val="0"/>
                <w:sz w:val="24"/>
                <w:szCs w:val="24"/>
                <w:lang w:bidi="ar"/>
              </w:rPr>
            </w:pPr>
          </w:p>
        </w:tc>
        <w:tc>
          <w:tcPr>
            <w:tcW w:w="7144" w:type="dxa"/>
            <w:gridSpan w:val="7"/>
            <w:tcBorders>
              <w:top w:val="single" w:color="auto" w:sz="4" w:space="0"/>
              <w:left w:val="single" w:color="000000" w:sz="4" w:space="0"/>
              <w:bottom w:val="single" w:color="auto" w:sz="4" w:space="0"/>
              <w:right w:val="single" w:color="000000" w:sz="4" w:space="0"/>
            </w:tcBorders>
            <w:vAlign w:val="center"/>
          </w:tcPr>
          <w:p w14:paraId="56E49363">
            <w:pPr>
              <w:pageBreakBefore w:val="0"/>
              <w:widowControl/>
              <w:numPr>
                <w:ilvl w:val="0"/>
                <w:numId w:val="0"/>
              </w:numPr>
              <w:kinsoku/>
              <w:overflowPunct/>
              <w:topLinePunct w:val="0"/>
              <w:autoSpaceDN/>
              <w:bidi w:val="0"/>
              <w:adjustRightInd/>
              <w:snapToGrid/>
              <w:spacing w:line="240" w:lineRule="auto"/>
              <w:jc w:val="left"/>
              <w:rPr>
                <w:rFonts w:hint="default" w:ascii="Times New Roman" w:hAnsi="Times New Roman" w:eastAsia="楷体" w:cs="Times New Roman"/>
                <w:i w:val="0"/>
                <w:iCs w:val="0"/>
                <w:snapToGrid/>
                <w:kern w:val="2"/>
                <w:sz w:val="24"/>
                <w:szCs w:val="24"/>
                <w:lang w:bidi="ar"/>
              </w:rPr>
            </w:pPr>
            <w:r>
              <w:rPr>
                <w:rFonts w:hint="default" w:ascii="Times New Roman" w:hAnsi="Times New Roman" w:eastAsia="楷体" w:cs="Times New Roman"/>
                <w:i w:val="0"/>
                <w:iCs w:val="0"/>
                <w:snapToGrid/>
                <w:kern w:val="2"/>
                <w:sz w:val="24"/>
                <w:szCs w:val="24"/>
                <w:lang w:bidi="ar"/>
              </w:rPr>
              <w:t>I类知识产权总数</w:t>
            </w:r>
            <w:r>
              <w:rPr>
                <w:rFonts w:hint="default" w:ascii="Times New Roman" w:hAnsi="Times New Roman" w:eastAsia="楷体" w:cs="Times New Roman"/>
                <w:i w:val="0"/>
                <w:iCs w:val="0"/>
                <w:snapToGrid/>
                <w:kern w:val="2"/>
                <w:sz w:val="24"/>
                <w:szCs w:val="24"/>
                <w:u w:val="single"/>
                <w:lang w:bidi="ar"/>
              </w:rPr>
              <w:t xml:space="preserve">      </w:t>
            </w:r>
            <w:r>
              <w:rPr>
                <w:rFonts w:hint="default" w:ascii="Times New Roman" w:hAnsi="Times New Roman" w:eastAsia="楷体" w:cs="Times New Roman"/>
                <w:i w:val="0"/>
                <w:iCs w:val="0"/>
                <w:snapToGrid/>
                <w:kern w:val="2"/>
                <w:sz w:val="24"/>
                <w:szCs w:val="24"/>
                <w:lang w:bidi="ar"/>
              </w:rPr>
              <w:t>项；其中：发明专利</w:t>
            </w:r>
            <w:r>
              <w:rPr>
                <w:rFonts w:hint="default" w:ascii="Times New Roman" w:hAnsi="Times New Roman" w:eastAsia="楷体" w:cs="Times New Roman"/>
                <w:i w:val="0"/>
                <w:iCs w:val="0"/>
                <w:snapToGrid/>
                <w:kern w:val="2"/>
                <w:sz w:val="24"/>
                <w:szCs w:val="24"/>
                <w:u w:val="single"/>
                <w:lang w:bidi="ar"/>
              </w:rPr>
              <w:t xml:space="preserve">       </w:t>
            </w:r>
            <w:r>
              <w:rPr>
                <w:rFonts w:hint="default" w:ascii="Times New Roman" w:hAnsi="Times New Roman" w:eastAsia="楷体" w:cs="Times New Roman"/>
                <w:i w:val="0"/>
                <w:iCs w:val="0"/>
                <w:snapToGrid/>
                <w:kern w:val="2"/>
                <w:sz w:val="24"/>
                <w:szCs w:val="24"/>
                <w:lang w:eastAsia="zh-Hans" w:bidi="ar"/>
              </w:rPr>
              <w:t>个</w:t>
            </w:r>
            <w:r>
              <w:rPr>
                <w:rFonts w:hint="default" w:ascii="Times New Roman" w:hAnsi="Times New Roman" w:eastAsia="楷体" w:cs="Times New Roman"/>
                <w:i w:val="0"/>
                <w:iCs w:val="0"/>
                <w:snapToGrid/>
                <w:color w:val="auto"/>
                <w:kern w:val="2"/>
                <w:sz w:val="24"/>
                <w:szCs w:val="24"/>
                <w:lang w:eastAsia="zh-CN" w:bidi="ar"/>
              </w:rPr>
              <w:t>；</w:t>
            </w:r>
          </w:p>
          <w:p w14:paraId="2C01ABFE">
            <w:pPr>
              <w:keepNext w:val="0"/>
              <w:keepLines w:val="0"/>
              <w:pageBreakBefore w:val="0"/>
              <w:widowControl/>
              <w:numPr>
                <w:ilvl w:val="0"/>
                <w:numId w:val="0"/>
              </w:numPr>
              <w:kinsoku/>
              <w:wordWrap/>
              <w:overflowPunct/>
              <w:topLinePunct w:val="0"/>
              <w:autoSpaceDE/>
              <w:autoSpaceDN/>
              <w:bidi w:val="0"/>
              <w:adjustRightInd/>
              <w:snapToGrid/>
              <w:spacing w:line="240" w:lineRule="auto"/>
              <w:jc w:val="left"/>
              <w:textAlignment w:val="auto"/>
              <w:rPr>
                <w:rFonts w:hint="default" w:ascii="Times New Roman" w:hAnsi="Times New Roman" w:eastAsia="楷体" w:cs="Times New Roman"/>
                <w:i w:val="0"/>
                <w:iCs w:val="0"/>
                <w:snapToGrid/>
                <w:color w:val="auto"/>
                <w:kern w:val="2"/>
                <w:sz w:val="24"/>
                <w:szCs w:val="24"/>
                <w:lang w:eastAsia="zh-CN" w:bidi="ar"/>
              </w:rPr>
            </w:pPr>
            <w:r>
              <w:rPr>
                <w:rFonts w:hint="default" w:ascii="Times New Roman" w:hAnsi="Times New Roman" w:eastAsia="楷体" w:cs="Times New Roman"/>
                <w:i w:val="0"/>
                <w:iCs w:val="0"/>
                <w:snapToGrid/>
                <w:kern w:val="2"/>
                <w:sz w:val="24"/>
                <w:szCs w:val="24"/>
                <w:lang w:eastAsia="zh-CN" w:bidi="ar"/>
              </w:rPr>
              <w:t>II类</w:t>
            </w:r>
            <w:r>
              <w:rPr>
                <w:rFonts w:hint="default" w:ascii="Times New Roman" w:hAnsi="Times New Roman" w:eastAsia="楷体" w:cs="Times New Roman"/>
                <w:i w:val="0"/>
                <w:iCs w:val="0"/>
                <w:snapToGrid/>
                <w:kern w:val="2"/>
                <w:sz w:val="24"/>
                <w:szCs w:val="24"/>
                <w:lang w:bidi="ar"/>
              </w:rPr>
              <w:t>知识产权总数</w:t>
            </w:r>
            <w:r>
              <w:rPr>
                <w:rFonts w:hint="default" w:ascii="Times New Roman" w:hAnsi="Times New Roman" w:eastAsia="楷体" w:cs="Times New Roman"/>
                <w:i w:val="0"/>
                <w:iCs w:val="0"/>
                <w:snapToGrid/>
                <w:kern w:val="2"/>
                <w:sz w:val="24"/>
                <w:szCs w:val="24"/>
                <w:u w:val="single"/>
                <w:lang w:bidi="ar"/>
              </w:rPr>
              <w:t xml:space="preserve">      </w:t>
            </w:r>
            <w:r>
              <w:rPr>
                <w:rFonts w:hint="default" w:ascii="Times New Roman" w:hAnsi="Times New Roman" w:eastAsia="楷体" w:cs="Times New Roman"/>
                <w:i w:val="0"/>
                <w:iCs w:val="0"/>
                <w:snapToGrid/>
                <w:kern w:val="2"/>
                <w:sz w:val="24"/>
                <w:szCs w:val="24"/>
                <w:lang w:bidi="ar"/>
              </w:rPr>
              <w:t>项；其中：软件著作权</w:t>
            </w:r>
            <w:r>
              <w:rPr>
                <w:rFonts w:hint="default" w:ascii="Times New Roman" w:hAnsi="Times New Roman" w:eastAsia="楷体" w:cs="Times New Roman"/>
                <w:i w:val="0"/>
                <w:iCs w:val="0"/>
                <w:snapToGrid/>
                <w:kern w:val="2"/>
                <w:sz w:val="24"/>
                <w:szCs w:val="24"/>
                <w:u w:val="single"/>
                <w:lang w:bidi="ar"/>
              </w:rPr>
              <w:t xml:space="preserve">          </w:t>
            </w:r>
            <w:r>
              <w:rPr>
                <w:rFonts w:hint="default" w:ascii="Times New Roman" w:hAnsi="Times New Roman" w:eastAsia="楷体" w:cs="Times New Roman"/>
                <w:i w:val="0"/>
                <w:iCs w:val="0"/>
                <w:snapToGrid/>
                <w:kern w:val="2"/>
                <w:sz w:val="24"/>
                <w:szCs w:val="24"/>
                <w:lang w:eastAsia="zh-Hans" w:bidi="ar"/>
              </w:rPr>
              <w:t>个</w:t>
            </w:r>
            <w:r>
              <w:rPr>
                <w:rFonts w:hint="default" w:ascii="Times New Roman" w:hAnsi="Times New Roman" w:eastAsia="楷体" w:cs="Times New Roman"/>
                <w:i w:val="0"/>
                <w:iCs w:val="0"/>
                <w:snapToGrid/>
                <w:color w:val="auto"/>
                <w:kern w:val="2"/>
                <w:sz w:val="24"/>
                <w:szCs w:val="24"/>
                <w:lang w:eastAsia="zh-CN" w:bidi="ar"/>
              </w:rPr>
              <w:t>。</w:t>
            </w:r>
          </w:p>
          <w:p w14:paraId="79FABA92">
            <w:pPr>
              <w:pageBreakBefore w:val="0"/>
              <w:widowControl/>
              <w:numPr>
                <w:ilvl w:val="0"/>
                <w:numId w:val="0"/>
              </w:numPr>
              <w:kinsoku/>
              <w:overflowPunct/>
              <w:topLinePunct w:val="0"/>
              <w:bidi w:val="0"/>
              <w:spacing w:line="240" w:lineRule="auto"/>
              <w:jc w:val="left"/>
              <w:rPr>
                <w:rFonts w:hint="default" w:ascii="Times New Roman" w:hAnsi="Times New Roman" w:eastAsia="楷体" w:cs="Times New Roman"/>
                <w:i w:val="0"/>
                <w:iCs w:val="0"/>
                <w:snapToGrid/>
                <w:color w:val="000000"/>
                <w:kern w:val="2"/>
                <w:sz w:val="24"/>
                <w:szCs w:val="24"/>
                <w:lang w:val="en-US" w:eastAsia="zh-CN" w:bidi="ar"/>
              </w:rPr>
            </w:pPr>
            <w:r>
              <w:rPr>
                <w:rFonts w:hint="default" w:ascii="Times New Roman" w:hAnsi="Times New Roman" w:eastAsia="楷体" w:cs="Times New Roman"/>
                <w:i w:val="0"/>
                <w:iCs w:val="0"/>
                <w:snapToGrid/>
                <w:color w:val="000000"/>
                <w:kern w:val="2"/>
                <w:sz w:val="24"/>
                <w:szCs w:val="24"/>
                <w:lang w:val="en-US" w:eastAsia="zh-CN" w:bidi="ar"/>
              </w:rPr>
              <w:t xml:space="preserve">其它荣誉：  </w:t>
            </w:r>
          </w:p>
          <w:p w14:paraId="166C40F0">
            <w:pPr>
              <w:pageBreakBefore w:val="0"/>
              <w:widowControl/>
              <w:numPr>
                <w:ilvl w:val="0"/>
                <w:numId w:val="0"/>
              </w:numPr>
              <w:kinsoku/>
              <w:overflowPunct/>
              <w:topLinePunct w:val="0"/>
              <w:bidi w:val="0"/>
              <w:spacing w:line="240" w:lineRule="auto"/>
              <w:jc w:val="left"/>
              <w:rPr>
                <w:rFonts w:hint="default" w:ascii="Times New Roman" w:hAnsi="Times New Roman" w:eastAsia="楷体" w:cs="Times New Roman"/>
                <w:i w:val="0"/>
                <w:iCs w:val="0"/>
                <w:color w:val="000000"/>
                <w:kern w:val="2"/>
                <w:sz w:val="24"/>
                <w:szCs w:val="24"/>
                <w:lang w:bidi="ar"/>
              </w:rPr>
            </w:pPr>
            <w:r>
              <w:rPr>
                <w:rFonts w:hint="default" w:ascii="Times New Roman" w:hAnsi="Times New Roman" w:eastAsia="楷体" w:cs="Times New Roman"/>
                <w:i w:val="0"/>
                <w:iCs w:val="0"/>
                <w:snapToGrid/>
                <w:color w:val="000000"/>
                <w:kern w:val="2"/>
                <w:sz w:val="24"/>
                <w:szCs w:val="24"/>
                <w:lang w:val="en-US" w:eastAsia="zh-CN" w:bidi="ar"/>
              </w:rPr>
              <w:t xml:space="preserve">          </w:t>
            </w:r>
          </w:p>
        </w:tc>
      </w:tr>
      <w:tr w14:paraId="56CB8D94">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1378" w:type="dxa"/>
            <w:tcBorders>
              <w:left w:val="single" w:color="000000" w:sz="4" w:space="0"/>
              <w:right w:val="single" w:color="000000" w:sz="4" w:space="0"/>
            </w:tcBorders>
            <w:vAlign w:val="center"/>
          </w:tcPr>
          <w:p w14:paraId="798D5EF0">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val="en-US" w:eastAsia="zh-CN" w:bidi="ar"/>
              </w:rPr>
            </w:pPr>
            <w:r>
              <w:rPr>
                <w:rFonts w:hint="default" w:ascii="Times New Roman" w:hAnsi="Times New Roman" w:eastAsia="楷体" w:cs="Times New Roman"/>
                <w:i w:val="0"/>
                <w:iCs w:val="0"/>
                <w:color w:val="000000"/>
                <w:kern w:val="0"/>
                <w:sz w:val="24"/>
                <w:szCs w:val="24"/>
                <w:lang w:bidi="ar"/>
              </w:rPr>
              <w:t>真</w:t>
            </w:r>
            <w:r>
              <w:rPr>
                <w:rFonts w:hint="default" w:ascii="Times New Roman" w:hAnsi="Times New Roman" w:eastAsia="楷体" w:cs="Times New Roman"/>
                <w:i w:val="0"/>
                <w:iCs w:val="0"/>
                <w:snapToGrid/>
                <w:color w:val="000000"/>
                <w:kern w:val="0"/>
                <w:sz w:val="24"/>
                <w:szCs w:val="24"/>
                <w:lang w:val="en-US" w:eastAsia="zh-CN" w:bidi="ar"/>
              </w:rPr>
              <w:t>实性</w:t>
            </w:r>
          </w:p>
          <w:p w14:paraId="2F0D126B">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bidi="ar"/>
              </w:rPr>
            </w:pPr>
            <w:r>
              <w:rPr>
                <w:rFonts w:hint="default" w:ascii="Times New Roman" w:hAnsi="Times New Roman" w:eastAsia="楷体" w:cs="Times New Roman"/>
                <w:i w:val="0"/>
                <w:iCs w:val="0"/>
                <w:snapToGrid/>
                <w:color w:val="000000"/>
                <w:kern w:val="0"/>
                <w:sz w:val="24"/>
                <w:szCs w:val="24"/>
                <w:lang w:val="en-US" w:eastAsia="zh-CN" w:bidi="ar"/>
              </w:rPr>
              <w:t>承诺</w:t>
            </w:r>
          </w:p>
        </w:tc>
        <w:tc>
          <w:tcPr>
            <w:tcW w:w="7144" w:type="dxa"/>
            <w:gridSpan w:val="7"/>
            <w:tcBorders>
              <w:top w:val="single" w:color="auto" w:sz="4" w:space="0"/>
              <w:left w:val="single" w:color="000000" w:sz="4" w:space="0"/>
              <w:bottom w:val="single" w:color="auto" w:sz="4" w:space="0"/>
              <w:right w:val="single" w:color="000000" w:sz="4" w:space="0"/>
            </w:tcBorders>
            <w:vAlign w:val="center"/>
          </w:tcPr>
          <w:p w14:paraId="387E084A">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t>我单位遵守国家法律、法规、规章和政策规定，依法开展生产经营活动。申报日前在中国信用平台中查询无</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失信被执行人</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和</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税收违法黑名单</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等严重违法失信信息，在生产、质量、安全以及环保方面未发生重大事故，提交的申报材料和所附资料均合法、真实、有效、无涉密信息，并对所提供资料的真实性负责。 </w:t>
            </w:r>
          </w:p>
          <w:p w14:paraId="63BC4456">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rPr>
            </w:pPr>
          </w:p>
          <w:p w14:paraId="1BF4C2F4">
            <w:pPr>
              <w:pageBreakBefore w:val="0"/>
              <w:kinsoku/>
              <w:overflowPunct/>
              <w:topLinePunct w:val="0"/>
              <w:bidi w:val="0"/>
              <w:snapToGrid w:val="0"/>
              <w:spacing w:line="240" w:lineRule="auto"/>
              <w:ind w:firstLine="2640" w:firstLineChars="1100"/>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t>法定代表人(签章或签字)：</w:t>
            </w:r>
          </w:p>
          <w:p w14:paraId="2199CC08">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t>申报单位(公章)：</w:t>
            </w:r>
          </w:p>
          <w:p w14:paraId="4EA70526">
            <w:pPr>
              <w:pageBreakBefore w:val="0"/>
              <w:widowControl/>
              <w:numPr>
                <w:ilvl w:val="0"/>
                <w:numId w:val="0"/>
              </w:numPr>
              <w:kinsoku/>
              <w:overflowPunct/>
              <w:topLinePunct w:val="0"/>
              <w:bidi w:val="0"/>
              <w:spacing w:line="240" w:lineRule="auto"/>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t xml:space="preserve"> </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t>年   月   日</w:t>
            </w:r>
          </w:p>
          <w:p w14:paraId="1CF331FB">
            <w:pPr>
              <w:pageBreakBefore w:val="0"/>
              <w:widowControl w:val="0"/>
              <w:kinsoku/>
              <w:overflowPunct/>
              <w:topLinePunct w:val="0"/>
              <w:bidi w:val="0"/>
              <w:spacing w:line="240" w:lineRule="auto"/>
              <w:ind w:firstLine="482" w:firstLineChars="200"/>
              <w:jc w:val="both"/>
              <w:rPr>
                <w:rFonts w:hint="default" w:ascii="Times New Roman" w:hAnsi="Times New Roman" w:eastAsia="楷体" w:cs="Times New Roman"/>
                <w:b/>
                <w:i w:val="0"/>
                <w:iCs w:val="0"/>
                <w:kern w:val="0"/>
                <w:sz w:val="24"/>
                <w:szCs w:val="24"/>
                <w:lang w:val="en-US" w:eastAsia="zh-CN" w:bidi="ar-SA"/>
              </w:rPr>
            </w:pPr>
          </w:p>
          <w:p w14:paraId="3808E444">
            <w:pPr>
              <w:pageBreakBefore w:val="0"/>
              <w:widowControl w:val="0"/>
              <w:kinsoku/>
              <w:overflowPunct/>
              <w:topLinePunct w:val="0"/>
              <w:bidi w:val="0"/>
              <w:spacing w:line="240" w:lineRule="auto"/>
              <w:jc w:val="center"/>
              <w:outlineLvl w:val="0"/>
              <w:rPr>
                <w:rFonts w:hint="default" w:ascii="Times New Roman" w:hAnsi="Times New Roman" w:eastAsia="楷体" w:cs="Times New Roman"/>
                <w:bCs/>
                <w:i w:val="0"/>
                <w:iCs w:val="0"/>
                <w:kern w:val="2"/>
                <w:sz w:val="24"/>
                <w:szCs w:val="24"/>
                <w:lang w:val="en-US" w:eastAsia="zh-CN" w:bidi="ar-SA"/>
              </w:rPr>
            </w:pPr>
          </w:p>
        </w:tc>
      </w:tr>
      <w:tr w14:paraId="27ACE80E">
        <w:tblPrEx>
          <w:tblBorders>
            <w:top w:val="single" w:color="000000" w:sz="4" w:space="0"/>
            <w:left w:val="single" w:color="000000" w:sz="4" w:space="0"/>
            <w:bottom w:val="single" w:color="000000" w:sz="4" w:space="0"/>
            <w:right w:val="single" w:color="000000" w:sz="4" w:space="0"/>
            <w:insideH w:val="outset" w:color="auto" w:sz="6" w:space="0"/>
            <w:insideV w:val="outset" w:color="auto" w:sz="6" w:space="0"/>
          </w:tblBorders>
          <w:tblCellMar>
            <w:top w:w="0" w:type="dxa"/>
            <w:left w:w="108" w:type="dxa"/>
            <w:bottom w:w="0" w:type="dxa"/>
            <w:right w:w="108" w:type="dxa"/>
          </w:tblCellMar>
        </w:tblPrEx>
        <w:trPr>
          <w:trHeight w:val="1601" w:hRule="atLeast"/>
          <w:jc w:val="center"/>
        </w:trPr>
        <w:tc>
          <w:tcPr>
            <w:tcW w:w="1378" w:type="dxa"/>
            <w:tcBorders>
              <w:left w:val="single" w:color="000000" w:sz="4" w:space="0"/>
              <w:right w:val="single" w:color="000000" w:sz="4" w:space="0"/>
            </w:tcBorders>
            <w:vAlign w:val="center"/>
          </w:tcPr>
          <w:p w14:paraId="380300C3">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bidi="ar"/>
              </w:rPr>
            </w:pPr>
            <w:r>
              <w:rPr>
                <w:rFonts w:hint="default" w:ascii="Times New Roman" w:hAnsi="Times New Roman" w:eastAsia="楷体" w:cs="Times New Roman"/>
                <w:i w:val="0"/>
                <w:iCs w:val="0"/>
                <w:color w:val="000000"/>
                <w:kern w:val="0"/>
                <w:sz w:val="24"/>
                <w:szCs w:val="24"/>
                <w:lang w:bidi="ar"/>
              </w:rPr>
              <w:t>推荐单位</w:t>
            </w:r>
          </w:p>
        </w:tc>
        <w:tc>
          <w:tcPr>
            <w:tcW w:w="7144" w:type="dxa"/>
            <w:gridSpan w:val="7"/>
            <w:tcBorders>
              <w:top w:val="single" w:color="auto" w:sz="4" w:space="0"/>
              <w:left w:val="single" w:color="000000" w:sz="4" w:space="0"/>
              <w:bottom w:val="single" w:color="auto" w:sz="4" w:space="0"/>
              <w:right w:val="single" w:color="000000" w:sz="4" w:space="0"/>
            </w:tcBorders>
            <w:vAlign w:val="center"/>
          </w:tcPr>
          <w:p w14:paraId="048B197A">
            <w:pPr>
              <w:keepNext w:val="0"/>
              <w:keepLines w:val="0"/>
              <w:pageBreakBefore w:val="0"/>
              <w:widowControl w:val="0"/>
              <w:kinsoku/>
              <w:wordWrap/>
              <w:overflowPunct/>
              <w:topLinePunct w:val="0"/>
              <w:autoSpaceDE/>
              <w:autoSpaceDN w:val="0"/>
              <w:bidi w:val="0"/>
              <w:adjustRightInd w:val="0"/>
              <w:snapToGrid w:val="0"/>
              <w:spacing w:line="240" w:lineRule="auto"/>
              <w:ind w:firstLine="480" w:firstLineChars="200"/>
              <w:jc w:val="both"/>
              <w:textAlignment w:val="auto"/>
              <w:rPr>
                <w:rFonts w:hint="default" w:ascii="Times New Roman" w:hAnsi="Times New Roman" w:eastAsia="楷体" w:cs="Times New Roman"/>
                <w:i w:val="0"/>
                <w:iCs w:val="0"/>
                <w:snapToGrid/>
                <w:color w:val="000000"/>
                <w:kern w:val="0"/>
                <w:sz w:val="24"/>
                <w:szCs w:val="24"/>
                <w:lang w:val="en-US" w:eastAsia="zh-CN" w:bidi="ar"/>
              </w:rPr>
            </w:pPr>
            <w:r>
              <w:rPr>
                <w:rFonts w:hint="default" w:ascii="Times New Roman" w:hAnsi="Times New Roman" w:eastAsia="楷体" w:cs="Times New Roman"/>
                <w:i w:val="0"/>
                <w:iCs w:val="0"/>
                <w:sz w:val="24"/>
                <w:szCs w:val="24"/>
              </w:rPr>
              <w:t>经</w:t>
            </w:r>
            <w:r>
              <w:rPr>
                <w:rFonts w:hint="default" w:ascii="Times New Roman" w:hAnsi="Times New Roman" w:eastAsia="楷体" w:cs="Times New Roman"/>
                <w:i w:val="0"/>
                <w:iCs w:val="0"/>
                <w:snapToGrid/>
                <w:color w:val="000000"/>
                <w:kern w:val="0"/>
                <w:sz w:val="24"/>
                <w:szCs w:val="24"/>
                <w:lang w:val="en-US" w:eastAsia="zh-CN" w:bidi="ar"/>
              </w:rPr>
              <w:t>审核，申报材料真实、完备，同意推荐该单位申报数字化转型通用工具产品及典型案例。</w:t>
            </w:r>
          </w:p>
          <w:p w14:paraId="63B1D864">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val="en-US" w:eastAsia="zh-CN" w:bidi="ar"/>
              </w:rPr>
            </w:pPr>
          </w:p>
          <w:p w14:paraId="1ACCD983">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val="en-US" w:eastAsia="zh-CN" w:bidi="ar"/>
              </w:rPr>
            </w:pPr>
            <w:r>
              <w:rPr>
                <w:rFonts w:hint="default" w:ascii="Times New Roman" w:hAnsi="Times New Roman" w:eastAsia="楷体" w:cs="Times New Roman"/>
                <w:i w:val="0"/>
                <w:iCs w:val="0"/>
                <w:snapToGrid/>
                <w:color w:val="000000"/>
                <w:kern w:val="0"/>
                <w:sz w:val="24"/>
                <w:szCs w:val="24"/>
                <w:lang w:val="en-US" w:eastAsia="zh-CN" w:bidi="ar"/>
              </w:rPr>
              <w:t xml:space="preserve">     推荐单位（公章）                                                                               </w:t>
            </w:r>
          </w:p>
          <w:p w14:paraId="44262943">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z w:val="24"/>
                <w:szCs w:val="24"/>
                <w:lang w:val="en-US" w:eastAsia="zh-CN"/>
              </w:rPr>
            </w:pPr>
            <w:r>
              <w:rPr>
                <w:rFonts w:hint="default" w:ascii="Times New Roman" w:hAnsi="Times New Roman" w:eastAsia="楷体" w:cs="Times New Roman"/>
                <w:i w:val="0"/>
                <w:iCs w:val="0"/>
                <w:snapToGrid/>
                <w:color w:val="000000"/>
                <w:kern w:val="0"/>
                <w:sz w:val="24"/>
                <w:szCs w:val="24"/>
                <w:lang w:val="en-US" w:eastAsia="zh-CN" w:bidi="ar"/>
              </w:rPr>
              <w:t xml:space="preserve">      年   月   日</w:t>
            </w:r>
          </w:p>
        </w:tc>
      </w:tr>
    </w:tbl>
    <w:p w14:paraId="2B9F6DCC">
      <w:pPr>
        <w:pageBreakBefore w:val="0"/>
        <w:kinsoku/>
        <w:overflowPunct/>
        <w:topLinePunct w:val="0"/>
        <w:bidi w:val="0"/>
        <w:spacing w:line="240" w:lineRule="auto"/>
        <w:rPr>
          <w:rFonts w:hint="default" w:ascii="Times New Roman" w:hAnsi="Times New Roman" w:cs="Times New Roman"/>
        </w:rPr>
      </w:pPr>
      <w:r>
        <w:rPr>
          <w:rFonts w:hint="default" w:ascii="Times New Roman" w:hAnsi="Times New Roman" w:cs="Times New Roman"/>
        </w:rPr>
        <w:br w:type="page"/>
      </w:r>
    </w:p>
    <w:p w14:paraId="7FB83CD0">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二、数字化转型通用工具产品及典型案例情况</w:t>
      </w:r>
    </w:p>
    <w:tbl>
      <w:tblPr>
        <w:tblStyle w:val="1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3"/>
        <w:gridCol w:w="2269"/>
        <w:gridCol w:w="4740"/>
      </w:tblGrid>
      <w:tr w14:paraId="69B2F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jc w:val="center"/>
        </w:trPr>
        <w:tc>
          <w:tcPr>
            <w:tcW w:w="5000" w:type="pct"/>
            <w:gridSpan w:val="3"/>
            <w:shd w:val="clear" w:color="auto" w:fill="D7D7D7"/>
            <w:vAlign w:val="center"/>
          </w:tcPr>
          <w:p w14:paraId="6E6C8029">
            <w:pPr>
              <w:pageBreakBefore w:val="0"/>
              <w:widowControl/>
              <w:numPr>
                <w:ilvl w:val="0"/>
                <w:numId w:val="0"/>
              </w:numPr>
              <w:kinsoku/>
              <w:overflowPunct/>
              <w:topLinePunct w:val="0"/>
              <w:bidi w:val="0"/>
              <w:spacing w:line="240" w:lineRule="auto"/>
              <w:jc w:val="both"/>
              <w:rPr>
                <w:rFonts w:hint="default" w:ascii="Times New Roman" w:hAnsi="Times New Roman" w:eastAsia="楷体" w:cs="Times New Roman"/>
                <w:b/>
                <w:bCs/>
                <w:i w:val="0"/>
                <w:iCs w:val="0"/>
                <w:kern w:val="2"/>
                <w:sz w:val="24"/>
                <w:szCs w:val="24"/>
                <w:vertAlign w:val="baseline"/>
                <w:lang w:val="en-US" w:eastAsia="zh-CN" w:bidi="ar-SA"/>
              </w:rPr>
            </w:pPr>
            <w:r>
              <w:rPr>
                <w:rFonts w:hint="default" w:ascii="Times New Roman" w:hAnsi="Times New Roman" w:eastAsia="楷体" w:cs="Times New Roman"/>
                <w:i w:val="0"/>
                <w:iCs w:val="0"/>
                <w:kern w:val="2"/>
                <w:sz w:val="24"/>
                <w:szCs w:val="24"/>
                <w:lang w:val="en-US" w:eastAsia="zh-CN" w:bidi="ar-SA"/>
              </w:rPr>
              <w:t xml:space="preserve"> </w:t>
            </w:r>
            <w:r>
              <w:rPr>
                <w:rFonts w:hint="default" w:ascii="Times New Roman" w:hAnsi="Times New Roman" w:eastAsia="楷体" w:cs="Times New Roman"/>
                <w:b/>
                <w:bCs/>
                <w:i w:val="0"/>
                <w:iCs w:val="0"/>
                <w:kern w:val="2"/>
                <w:sz w:val="24"/>
                <w:szCs w:val="24"/>
                <w:vertAlign w:val="baseline"/>
                <w:lang w:val="en-US" w:eastAsia="zh-CN" w:bidi="ar-SA"/>
              </w:rPr>
              <w:t>数字化转型通用工具产品及典型案例X</w:t>
            </w:r>
            <w:r>
              <w:rPr>
                <w:rFonts w:hint="default" w:ascii="Times New Roman" w:hAnsi="Times New Roman" w:eastAsia="楷体" w:cs="Times New Roman"/>
                <w:b/>
                <w:bCs/>
                <w:i/>
                <w:iCs/>
                <w:kern w:val="2"/>
                <w:sz w:val="24"/>
                <w:szCs w:val="24"/>
                <w:vertAlign w:val="baseline"/>
                <w:lang w:val="en-US" w:eastAsia="zh-CN" w:bidi="ar-SA"/>
              </w:rPr>
              <w:t>（注：所申报数量超过1个，请复制该表格填写并编号）</w:t>
            </w:r>
          </w:p>
        </w:tc>
      </w:tr>
      <w:tr w14:paraId="2F81C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shd w:val="clear" w:color="auto" w:fill="auto"/>
            <w:vAlign w:val="center"/>
          </w:tcPr>
          <w:p w14:paraId="652809D6">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Cs w:val="0"/>
                <w:i w:val="0"/>
                <w:iCs w:val="0"/>
                <w:kern w:val="2"/>
                <w:sz w:val="24"/>
                <w:szCs w:val="24"/>
                <w:highlight w:val="none"/>
                <w:lang w:val="en-US" w:eastAsia="zh-CN" w:bidi="ar-SA"/>
              </w:rPr>
            </w:pPr>
            <w:r>
              <w:rPr>
                <w:rFonts w:hint="default" w:ascii="Times New Roman" w:hAnsi="Times New Roman" w:eastAsia="楷体" w:cs="Times New Roman"/>
                <w:bCs w:val="0"/>
                <w:i w:val="0"/>
                <w:iCs w:val="0"/>
                <w:kern w:val="2"/>
                <w:sz w:val="24"/>
                <w:szCs w:val="24"/>
                <w:highlight w:val="none"/>
                <w:lang w:val="en-US" w:eastAsia="zh-CN" w:bidi="ar-SA"/>
              </w:rPr>
              <w:t>数字化转型通用工具产品名称</w:t>
            </w:r>
          </w:p>
        </w:tc>
        <w:tc>
          <w:tcPr>
            <w:tcW w:w="4111" w:type="pct"/>
            <w:gridSpan w:val="2"/>
            <w:shd w:val="clear" w:color="auto" w:fill="auto"/>
            <w:vAlign w:val="center"/>
          </w:tcPr>
          <w:p w14:paraId="154A0461">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lang w:val="en-US" w:eastAsia="zh-CN" w:bidi="ar-SA"/>
              </w:rPr>
              <w:t>（例如：XX缺陷检测仪、XX遥测成像仪）</w:t>
            </w:r>
          </w:p>
        </w:tc>
      </w:tr>
      <w:tr w14:paraId="7ABA7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shd w:val="clear" w:color="auto" w:fill="auto"/>
            <w:vAlign w:val="center"/>
          </w:tcPr>
          <w:p w14:paraId="06D1B6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Cs w:val="0"/>
                <w:i w:val="0"/>
                <w:iCs w:val="0"/>
                <w:kern w:val="2"/>
                <w:sz w:val="24"/>
                <w:szCs w:val="24"/>
                <w:highlight w:val="none"/>
                <w:lang w:val="en-US" w:eastAsia="zh-CN" w:bidi="ar-SA"/>
              </w:rPr>
            </w:pPr>
            <w:r>
              <w:rPr>
                <w:rFonts w:hint="default" w:ascii="Times New Roman" w:hAnsi="Times New Roman" w:eastAsia="楷体" w:cs="Times New Roman"/>
                <w:bCs w:val="0"/>
                <w:i w:val="0"/>
                <w:iCs w:val="0"/>
                <w:kern w:val="2"/>
                <w:sz w:val="24"/>
                <w:szCs w:val="24"/>
                <w:highlight w:val="none"/>
                <w:lang w:val="en-US" w:eastAsia="zh-CN" w:bidi="ar-SA"/>
              </w:rPr>
              <w:t>典型案例名称</w:t>
            </w:r>
          </w:p>
        </w:tc>
        <w:tc>
          <w:tcPr>
            <w:tcW w:w="4111" w:type="pct"/>
            <w:gridSpan w:val="2"/>
            <w:shd w:val="clear" w:color="auto" w:fill="auto"/>
            <w:vAlign w:val="center"/>
          </w:tcPr>
          <w:p w14:paraId="76DCA731">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lang w:val="en-US" w:eastAsia="zh-CN" w:bidi="ar-SA"/>
              </w:rPr>
              <w:t>（例如：XXX尾气排放监测案例）</w:t>
            </w:r>
          </w:p>
        </w:tc>
      </w:tr>
      <w:tr w14:paraId="022B3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shd w:val="clear" w:color="auto" w:fill="auto"/>
            <w:vAlign w:val="center"/>
          </w:tcPr>
          <w:p w14:paraId="36B308D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楷体" w:cs="Times New Roman"/>
                <w:bCs w:val="0"/>
                <w:i w:val="0"/>
                <w:iCs w:val="0"/>
                <w:kern w:val="2"/>
                <w:sz w:val="24"/>
                <w:szCs w:val="24"/>
                <w:highlight w:val="none"/>
                <w:lang w:val="en-US" w:eastAsia="zh-CN" w:bidi="ar-SA"/>
              </w:rPr>
            </w:pPr>
            <w:r>
              <w:rPr>
                <w:rFonts w:hint="default" w:ascii="Times New Roman" w:hAnsi="Times New Roman" w:eastAsia="楷体" w:cs="Times New Roman"/>
                <w:bCs w:val="0"/>
                <w:i w:val="0"/>
                <w:iCs w:val="0"/>
                <w:kern w:val="2"/>
                <w:sz w:val="24"/>
                <w:szCs w:val="24"/>
                <w:highlight w:val="none"/>
                <w:lang w:val="en-US" w:eastAsia="zh-CN" w:bidi="ar-SA"/>
              </w:rPr>
              <w:t>所属申报方向</w:t>
            </w:r>
          </w:p>
        </w:tc>
        <w:tc>
          <w:tcPr>
            <w:tcW w:w="4111" w:type="pct"/>
            <w:gridSpan w:val="2"/>
            <w:shd w:val="clear" w:color="auto" w:fill="auto"/>
            <w:vAlign w:val="center"/>
          </w:tcPr>
          <w:p w14:paraId="66EDC6C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 xml:space="preserve">数字化感知和检测工具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 xml:space="preserve">数字化专用装置        </w:t>
            </w:r>
          </w:p>
          <w:p w14:paraId="0093D35D">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数字化</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中间件</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rPr>
              <w:t xml:space="preserve">数字化边缘节点       </w:t>
            </w:r>
          </w:p>
          <w:p w14:paraId="3A5F92AB">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2" w:char="00A3"/>
            </w:r>
            <w:r>
              <w:rPr>
                <w:rFonts w:hint="default" w:ascii="Times New Roman" w:hAnsi="Times New Roman" w:eastAsia="楷体" w:cs="Times New Roman"/>
                <w:i w:val="0"/>
                <w:iCs w:val="0"/>
                <w:sz w:val="24"/>
                <w:szCs w:val="24"/>
                <w:lang w:val="en-US" w:eastAsia="zh-CN"/>
              </w:rPr>
              <w:t>SaaS</w:t>
            </w:r>
            <w:r>
              <w:rPr>
                <w:rFonts w:hint="default" w:ascii="Times New Roman" w:hAnsi="Times New Roman" w:eastAsia="楷体" w:cs="Times New Roman"/>
                <w:i w:val="0"/>
                <w:iCs w:val="0"/>
                <w:sz w:val="24"/>
                <w:szCs w:val="24"/>
              </w:rPr>
              <w:t xml:space="preserve">化企业管理软件  </w:t>
            </w:r>
          </w:p>
        </w:tc>
      </w:tr>
      <w:tr w14:paraId="6F431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88" w:type="pct"/>
            <w:vMerge w:val="restart"/>
            <w:shd w:val="clear" w:color="auto" w:fill="auto"/>
            <w:vAlign w:val="center"/>
          </w:tcPr>
          <w:p w14:paraId="231E39E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r>
              <w:rPr>
                <w:rFonts w:hint="default" w:ascii="Times New Roman" w:hAnsi="Times New Roman" w:eastAsia="楷体" w:cs="Times New Roman"/>
                <w:b w:val="0"/>
                <w:bCs w:val="0"/>
                <w:i w:val="0"/>
                <w:iCs w:val="0"/>
                <w:kern w:val="2"/>
                <w:sz w:val="24"/>
                <w:szCs w:val="24"/>
                <w:highlight w:val="none"/>
                <w:lang w:val="en-US" w:eastAsia="zh-CN" w:bidi="ar-SA"/>
              </w:rPr>
              <w:t>（一）工具产品基本情况</w:t>
            </w:r>
          </w:p>
        </w:tc>
        <w:tc>
          <w:tcPr>
            <w:tcW w:w="1331" w:type="pct"/>
            <w:shd w:val="clear" w:color="auto" w:fill="auto"/>
            <w:vAlign w:val="center"/>
          </w:tcPr>
          <w:p w14:paraId="6DAB4B36">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工具产品基本介绍及主要功能、应用场景和解决的问题</w:t>
            </w:r>
          </w:p>
          <w:p w14:paraId="7E7AF54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（不超过1000字）</w:t>
            </w:r>
          </w:p>
        </w:tc>
        <w:tc>
          <w:tcPr>
            <w:tcW w:w="2779" w:type="pct"/>
            <w:shd w:val="clear" w:color="auto" w:fill="auto"/>
            <w:vAlign w:val="center"/>
          </w:tcPr>
          <w:p w14:paraId="43F9E0A8">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lang w:val="en-US" w:eastAsia="zh-CN" w:bidi="ar-SA"/>
              </w:rPr>
              <w:t>（包括但不限于是否拥有工具产品的自主知识产权、主要功能、工具产品主要技术指标介绍、应用场景和解决的问题、与同行的对比分析、国内外技术水平等）</w:t>
            </w:r>
          </w:p>
        </w:tc>
      </w:tr>
      <w:tr w14:paraId="12A81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2" w:hRule="atLeast"/>
          <w:jc w:val="center"/>
        </w:trPr>
        <w:tc>
          <w:tcPr>
            <w:tcW w:w="888" w:type="pct"/>
            <w:vMerge w:val="continue"/>
            <w:shd w:val="clear" w:color="auto" w:fill="auto"/>
            <w:vAlign w:val="center"/>
          </w:tcPr>
          <w:p w14:paraId="5B6A8076">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1331" w:type="pct"/>
            <w:shd w:val="clear" w:color="auto" w:fill="auto"/>
            <w:vAlign w:val="center"/>
          </w:tcPr>
          <w:p w14:paraId="530B8BE1">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工具产品性能</w:t>
            </w:r>
          </w:p>
        </w:tc>
        <w:tc>
          <w:tcPr>
            <w:tcW w:w="2779" w:type="pct"/>
            <w:shd w:val="clear" w:color="auto" w:fill="auto"/>
            <w:vAlign w:val="center"/>
          </w:tcPr>
          <w:p w14:paraId="6ED6CBBC">
            <w:pPr>
              <w:pageBreakBefore w:val="0"/>
              <w:kinsoku/>
              <w:overflowPunct/>
              <w:topLinePunct w:val="0"/>
              <w:bidi w:val="0"/>
              <w:snapToGrid/>
              <w:spacing w:line="240" w:lineRule="auto"/>
              <w:jc w:val="both"/>
              <w:rPr>
                <w:rFonts w:hint="default" w:ascii="Times New Roman" w:hAnsi="Times New Roman" w:eastAsia="楷体" w:cs="Times New Roman"/>
                <w:i w:val="0"/>
                <w:iCs w:val="0"/>
                <w:kern w:val="2"/>
                <w:sz w:val="24"/>
                <w:szCs w:val="24"/>
                <w:highlight w:val="none"/>
                <w:u w:val="none"/>
                <w:lang w:val="en-US" w:eastAsia="zh-CN" w:bidi="ar-SA"/>
              </w:rPr>
            </w:pPr>
            <w:r>
              <w:rPr>
                <w:rFonts w:hint="default" w:ascii="Times New Roman" w:hAnsi="Times New Roman" w:eastAsia="楷体" w:cs="Times New Roman"/>
                <w:i w:val="0"/>
                <w:iCs w:val="0"/>
                <w:kern w:val="2"/>
                <w:sz w:val="24"/>
                <w:szCs w:val="24"/>
                <w:highlight w:val="none"/>
                <w:u w:val="none"/>
                <w:lang w:val="en-US" w:eastAsia="zh-CN" w:bidi="ar-SA"/>
              </w:rPr>
              <w:t>1.同类工具产品国际先进性能参数</w:t>
            </w:r>
            <w:r>
              <w:rPr>
                <w:rFonts w:hint="default" w:ascii="Times New Roman" w:hAnsi="Times New Roman" w:eastAsia="楷体" w:cs="Times New Roman"/>
                <w:i w:val="0"/>
                <w:iCs w:val="0"/>
                <w:kern w:val="2"/>
                <w:sz w:val="24"/>
                <w:szCs w:val="24"/>
                <w:highlight w:val="none"/>
                <w:u w:val="single"/>
                <w:lang w:val="en-US" w:eastAsia="zh-CN" w:bidi="ar-SA"/>
              </w:rPr>
              <w:t>XXX</w:t>
            </w:r>
          </w:p>
          <w:p w14:paraId="3E4D8450">
            <w:pPr>
              <w:pageBreakBefore w:val="0"/>
              <w:kinsoku/>
              <w:overflowPunct/>
              <w:topLinePunct w:val="0"/>
              <w:bidi w:val="0"/>
              <w:snapToGrid/>
              <w:spacing w:line="240" w:lineRule="auto"/>
              <w:jc w:val="both"/>
              <w:rPr>
                <w:rFonts w:hint="default" w:ascii="Times New Roman" w:hAnsi="Times New Roman" w:eastAsia="楷体" w:cs="Times New Roman"/>
                <w:i w:val="0"/>
                <w:iCs w:val="0"/>
                <w:kern w:val="2"/>
                <w:sz w:val="24"/>
                <w:szCs w:val="24"/>
                <w:highlight w:val="none"/>
                <w:u w:val="single"/>
                <w:lang w:val="en-US" w:eastAsia="zh-CN" w:bidi="ar-SA"/>
              </w:rPr>
            </w:pPr>
            <w:r>
              <w:rPr>
                <w:rFonts w:hint="default" w:ascii="Times New Roman" w:hAnsi="Times New Roman" w:eastAsia="楷体" w:cs="Times New Roman"/>
                <w:i w:val="0"/>
                <w:iCs w:val="0"/>
                <w:kern w:val="2"/>
                <w:sz w:val="24"/>
                <w:szCs w:val="24"/>
                <w:highlight w:val="none"/>
                <w:u w:val="none"/>
                <w:lang w:val="en-US" w:eastAsia="zh-CN" w:bidi="ar-SA"/>
              </w:rPr>
              <w:t>2.同类工具产品国内先进性能参数</w:t>
            </w:r>
            <w:r>
              <w:rPr>
                <w:rFonts w:hint="default" w:ascii="Times New Roman" w:hAnsi="Times New Roman" w:eastAsia="楷体" w:cs="Times New Roman"/>
                <w:i w:val="0"/>
                <w:iCs w:val="0"/>
                <w:kern w:val="2"/>
                <w:sz w:val="24"/>
                <w:szCs w:val="24"/>
                <w:highlight w:val="none"/>
                <w:u w:val="single"/>
                <w:lang w:val="en-US" w:eastAsia="zh-CN" w:bidi="ar-SA"/>
              </w:rPr>
              <w:t>XXX</w:t>
            </w:r>
          </w:p>
          <w:p w14:paraId="5D1A0A70">
            <w:pPr>
              <w:pageBreakBefore w:val="0"/>
              <w:kinsoku/>
              <w:overflowPunct/>
              <w:topLinePunct w:val="0"/>
              <w:bidi w:val="0"/>
              <w:snapToGrid/>
              <w:spacing w:line="240" w:lineRule="auto"/>
              <w:jc w:val="both"/>
              <w:rPr>
                <w:rFonts w:hint="default" w:ascii="Times New Roman" w:hAnsi="Times New Roman" w:eastAsia="楷体" w:cs="Times New Roman"/>
                <w:i w:val="0"/>
                <w:iCs w:val="0"/>
                <w:sz w:val="24"/>
                <w:szCs w:val="24"/>
                <w:lang w:val="en-US" w:eastAsia="zh-CN"/>
              </w:rPr>
            </w:pPr>
            <w:r>
              <w:rPr>
                <w:rFonts w:hint="default" w:ascii="Times New Roman" w:hAnsi="Times New Roman" w:eastAsia="楷体" w:cs="Times New Roman"/>
                <w:i w:val="0"/>
                <w:iCs w:val="0"/>
                <w:kern w:val="2"/>
                <w:sz w:val="24"/>
                <w:szCs w:val="24"/>
                <w:highlight w:val="none"/>
                <w:u w:val="none"/>
                <w:lang w:val="en-US" w:eastAsia="zh-CN" w:bidi="ar-SA"/>
              </w:rPr>
              <w:t>3.本工具产品所能达到的性能参数</w:t>
            </w:r>
            <w:r>
              <w:rPr>
                <w:rFonts w:hint="default" w:ascii="Times New Roman" w:hAnsi="Times New Roman" w:eastAsia="楷体" w:cs="Times New Roman"/>
                <w:i w:val="0"/>
                <w:iCs w:val="0"/>
                <w:kern w:val="2"/>
                <w:sz w:val="24"/>
                <w:szCs w:val="24"/>
                <w:highlight w:val="none"/>
                <w:u w:val="single"/>
                <w:lang w:val="en-US" w:eastAsia="zh-CN" w:bidi="ar-SA"/>
              </w:rPr>
              <w:t>XXX</w:t>
            </w:r>
          </w:p>
        </w:tc>
      </w:tr>
      <w:tr w14:paraId="74883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1" w:hRule="atLeast"/>
          <w:jc w:val="center"/>
        </w:trPr>
        <w:tc>
          <w:tcPr>
            <w:tcW w:w="888" w:type="pct"/>
            <w:vMerge w:val="continue"/>
            <w:shd w:val="clear" w:color="auto" w:fill="auto"/>
            <w:vAlign w:val="center"/>
          </w:tcPr>
          <w:p w14:paraId="72EA67A4">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1331" w:type="pct"/>
            <w:shd w:val="clear" w:color="auto" w:fill="auto"/>
            <w:vAlign w:val="center"/>
          </w:tcPr>
          <w:p w14:paraId="760F2B5F">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部署方式及周期（人天）</w:t>
            </w:r>
          </w:p>
        </w:tc>
        <w:tc>
          <w:tcPr>
            <w:tcW w:w="2779" w:type="pct"/>
            <w:shd w:val="clear" w:color="auto" w:fill="auto"/>
            <w:vAlign w:val="center"/>
          </w:tcPr>
          <w:p w14:paraId="0BBFC54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云部署：</w:t>
            </w:r>
            <w:r>
              <w:rPr>
                <w:rFonts w:hint="default" w:ascii="Times New Roman" w:hAnsi="Times New Roman" w:eastAsia="楷体" w:cs="Times New Roman"/>
                <w:i w:val="0"/>
                <w:iCs w:val="0"/>
                <w:sz w:val="24"/>
                <w:szCs w:val="24"/>
                <w:u w:val="single"/>
              </w:rPr>
              <w:t xml:space="preserve">              人天</w:t>
            </w:r>
          </w:p>
          <w:p w14:paraId="0BBD7D0C">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u w:val="single"/>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本地部署：</w:t>
            </w:r>
            <w:r>
              <w:rPr>
                <w:rFonts w:hint="default" w:ascii="Times New Roman" w:hAnsi="Times New Roman" w:eastAsia="楷体" w:cs="Times New Roman"/>
                <w:i w:val="0"/>
                <w:iCs w:val="0"/>
                <w:sz w:val="24"/>
                <w:szCs w:val="24"/>
                <w:u w:val="single"/>
              </w:rPr>
              <w:t xml:space="preserve">            人天</w:t>
            </w:r>
          </w:p>
          <w:p w14:paraId="0936697C">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同时具有本地部署和云部署能力</w:t>
            </w:r>
          </w:p>
        </w:tc>
      </w:tr>
      <w:tr w14:paraId="7A27C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continue"/>
            <w:shd w:val="clear" w:color="auto" w:fill="auto"/>
            <w:vAlign w:val="center"/>
          </w:tcPr>
          <w:p w14:paraId="5737DB34">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1331" w:type="pct"/>
            <w:shd w:val="clear" w:color="auto" w:fill="auto"/>
            <w:vAlign w:val="center"/>
          </w:tcPr>
          <w:p w14:paraId="4B6D14A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部署价格（万元）</w:t>
            </w:r>
          </w:p>
        </w:tc>
        <w:tc>
          <w:tcPr>
            <w:tcW w:w="2779" w:type="pct"/>
            <w:shd w:val="clear" w:color="auto" w:fill="auto"/>
            <w:vAlign w:val="center"/>
          </w:tcPr>
          <w:p w14:paraId="41B795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云部署：</w:t>
            </w:r>
            <w:r>
              <w:rPr>
                <w:rFonts w:hint="default" w:ascii="Times New Roman" w:hAnsi="Times New Roman" w:eastAsia="楷体" w:cs="Times New Roman"/>
                <w:i w:val="0"/>
                <w:iCs w:val="0"/>
                <w:sz w:val="24"/>
                <w:szCs w:val="24"/>
                <w:u w:val="single"/>
              </w:rPr>
              <w:t xml:space="preserve">           万元</w:t>
            </w:r>
            <w:r>
              <w:rPr>
                <w:rFonts w:hint="default" w:ascii="Times New Roman" w:hAnsi="Times New Roman" w:eastAsia="楷体" w:cs="Times New Roman"/>
                <w:i w:val="0"/>
                <w:iCs w:val="0"/>
                <w:sz w:val="24"/>
                <w:szCs w:val="24"/>
              </w:rPr>
              <w:t xml:space="preserve">              </w:t>
            </w:r>
          </w:p>
          <w:p w14:paraId="2372CB4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本地部署：</w:t>
            </w:r>
            <w:r>
              <w:rPr>
                <w:rFonts w:hint="default" w:ascii="Times New Roman" w:hAnsi="Times New Roman" w:eastAsia="楷体" w:cs="Times New Roman"/>
                <w:i w:val="0"/>
                <w:iCs w:val="0"/>
                <w:sz w:val="24"/>
                <w:szCs w:val="24"/>
                <w:u w:val="single"/>
              </w:rPr>
              <w:t xml:space="preserve">         万元</w:t>
            </w:r>
          </w:p>
        </w:tc>
      </w:tr>
      <w:tr w14:paraId="40797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continue"/>
            <w:shd w:val="clear" w:color="auto" w:fill="auto"/>
            <w:vAlign w:val="center"/>
          </w:tcPr>
          <w:p w14:paraId="031B9872">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lang w:val="en-US" w:eastAsia="zh-CN" w:bidi="ar-SA"/>
              </w:rPr>
            </w:pPr>
          </w:p>
        </w:tc>
        <w:tc>
          <w:tcPr>
            <w:tcW w:w="1331" w:type="pct"/>
            <w:shd w:val="clear" w:color="auto" w:fill="auto"/>
            <w:vAlign w:val="center"/>
          </w:tcPr>
          <w:p w14:paraId="629A8CD2">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i w:val="0"/>
                <w:iCs w:val="0"/>
                <w:kern w:val="2"/>
                <w:sz w:val="24"/>
                <w:szCs w:val="24"/>
                <w:lang w:val="en-US" w:eastAsia="zh-CN" w:bidi="ar-SA"/>
              </w:rPr>
              <w:t>该工具产品营收规模（万元）</w:t>
            </w:r>
          </w:p>
        </w:tc>
        <w:tc>
          <w:tcPr>
            <w:tcW w:w="2779" w:type="pct"/>
            <w:shd w:val="clear" w:color="auto" w:fill="auto"/>
            <w:vAlign w:val="center"/>
          </w:tcPr>
          <w:p w14:paraId="4419F30F">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kern w:val="2"/>
                <w:sz w:val="24"/>
                <w:szCs w:val="24"/>
                <w:lang w:val="en-US" w:eastAsia="zh-CN" w:bidi="ar-SA"/>
              </w:rPr>
            </w:pPr>
          </w:p>
        </w:tc>
      </w:tr>
      <w:tr w14:paraId="76789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continue"/>
            <w:shd w:val="clear" w:color="auto" w:fill="auto"/>
            <w:vAlign w:val="center"/>
          </w:tcPr>
          <w:p w14:paraId="62414694">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1331" w:type="pct"/>
            <w:shd w:val="clear" w:color="auto" w:fill="auto"/>
            <w:vAlign w:val="center"/>
          </w:tcPr>
          <w:p w14:paraId="41D28840">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工具产品/应用案例获奖情况</w:t>
            </w:r>
          </w:p>
        </w:tc>
        <w:tc>
          <w:tcPr>
            <w:tcW w:w="2779" w:type="pct"/>
            <w:shd w:val="clear" w:color="auto" w:fill="auto"/>
            <w:vAlign w:val="center"/>
          </w:tcPr>
          <w:p w14:paraId="6A519EB0">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u w:val="singl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kern w:val="2"/>
                <w:sz w:val="24"/>
                <w:szCs w:val="24"/>
                <w:highlight w:val="none"/>
                <w:lang w:val="en-US" w:eastAsia="zh-CN" w:bidi="ar-SA"/>
              </w:rPr>
              <w:t>获得国家级奖项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iCs/>
                <w:kern w:val="2"/>
                <w:sz w:val="24"/>
                <w:szCs w:val="24"/>
                <w:highlight w:val="none"/>
                <w:u w:val="single"/>
                <w:lang w:val="en-US" w:eastAsia="zh-CN" w:bidi="ar-SA"/>
              </w:rPr>
              <w:t>（请列出具体奖项）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p>
          <w:p w14:paraId="54F75A81">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kern w:val="2"/>
                <w:sz w:val="24"/>
                <w:szCs w:val="24"/>
                <w:highlight w:val="none"/>
                <w:lang w:val="en-US" w:eastAsia="zh-CN" w:bidi="ar-SA"/>
              </w:rPr>
              <w:t>获得省级奖项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iCs/>
                <w:kern w:val="2"/>
                <w:sz w:val="24"/>
                <w:szCs w:val="24"/>
                <w:highlight w:val="none"/>
                <w:u w:val="single"/>
                <w:lang w:val="en-US" w:eastAsia="zh-CN" w:bidi="ar-SA"/>
              </w:rPr>
              <w:t>（请列出具体奖项）</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val="0"/>
                <w:iCs w:val="0"/>
                <w:kern w:val="2"/>
                <w:sz w:val="24"/>
                <w:szCs w:val="24"/>
                <w:highlight w:val="none"/>
                <w:lang w:val="en-US" w:eastAsia="zh-CN" w:bidi="ar-SA"/>
              </w:rPr>
              <w:t xml:space="preserve"> </w:t>
            </w:r>
          </w:p>
          <w:p w14:paraId="5CA0A74A">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kern w:val="2"/>
                <w:sz w:val="24"/>
                <w:szCs w:val="24"/>
                <w:highlight w:val="none"/>
                <w:lang w:val="en-US" w:eastAsia="zh-CN" w:bidi="ar-SA"/>
              </w:rPr>
              <w:t>获得市级奖项</w:t>
            </w:r>
            <w:r>
              <w:rPr>
                <w:rFonts w:hint="default" w:ascii="Times New Roman" w:hAnsi="Times New Roman" w:eastAsia="楷体" w:cs="Times New Roman"/>
                <w:i w:val="0"/>
                <w:iCs w:val="0"/>
                <w:sz w:val="24"/>
                <w:szCs w:val="24"/>
                <w:u w:val="single"/>
              </w:rPr>
              <w:t xml:space="preserve">  </w:t>
            </w:r>
            <w:r>
              <w:rPr>
                <w:rFonts w:hint="default" w:ascii="Times New Roman" w:hAnsi="Times New Roman" w:eastAsia="楷体" w:cs="Times New Roman"/>
                <w:i/>
                <w:iCs/>
                <w:sz w:val="24"/>
                <w:szCs w:val="24"/>
                <w:u w:val="single"/>
              </w:rPr>
              <w:t>（请列出具体奖项）</w:t>
            </w:r>
            <w:r>
              <w:rPr>
                <w:rFonts w:hint="default" w:ascii="Times New Roman" w:hAnsi="Times New Roman" w:eastAsia="楷体" w:cs="Times New Roman"/>
                <w:i w:val="0"/>
                <w:iCs w:val="0"/>
                <w:kern w:val="2"/>
                <w:sz w:val="24"/>
                <w:szCs w:val="24"/>
                <w:highlight w:val="none"/>
                <w:lang w:val="en-US" w:eastAsia="zh-CN" w:bidi="ar-SA"/>
              </w:rPr>
              <w:t xml:space="preserve">                       </w:t>
            </w:r>
          </w:p>
          <w:p w14:paraId="08F464DA">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kern w:val="2"/>
                <w:sz w:val="24"/>
                <w:szCs w:val="24"/>
                <w:highlight w:val="none"/>
                <w:lang w:val="en-US" w:eastAsia="zh-CN" w:bidi="ar-SA"/>
              </w:rPr>
              <w:t>获得行业级奖项</w:t>
            </w:r>
            <w:r>
              <w:rPr>
                <w:rFonts w:hint="default" w:ascii="Times New Roman" w:hAnsi="Times New Roman" w:eastAsia="楷体" w:cs="Times New Roman"/>
                <w:i/>
                <w:iCs/>
                <w:sz w:val="24"/>
                <w:szCs w:val="24"/>
                <w:u w:val="single"/>
              </w:rPr>
              <w:t>（请列出具体奖项）</w:t>
            </w:r>
          </w:p>
          <w:p w14:paraId="515BE3CD">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kern w:val="2"/>
                <w:sz w:val="24"/>
                <w:szCs w:val="24"/>
                <w:highlight w:val="none"/>
                <w:lang w:val="en-US" w:eastAsia="zh-CN" w:bidi="ar-SA"/>
              </w:rPr>
              <w:t>其他及未获奖</w:t>
            </w:r>
            <w:r>
              <w:rPr>
                <w:rFonts w:hint="default" w:ascii="Times New Roman" w:hAnsi="Times New Roman" w:eastAsia="楷体" w:cs="Times New Roman"/>
                <w:i w:val="0"/>
                <w:iCs w:val="0"/>
                <w:kern w:val="2"/>
                <w:sz w:val="24"/>
                <w:szCs w:val="24"/>
                <w:highlight w:val="none"/>
                <w:u w:val="single"/>
                <w:lang w:val="en-US" w:eastAsia="zh-CN" w:bidi="ar-SA"/>
              </w:rPr>
              <w:t xml:space="preserve">  </w:t>
            </w:r>
            <w:r>
              <w:rPr>
                <w:rFonts w:hint="default" w:ascii="Times New Roman" w:hAnsi="Times New Roman" w:eastAsia="楷体" w:cs="Times New Roman"/>
                <w:i/>
                <w:iCs/>
                <w:kern w:val="2"/>
                <w:sz w:val="24"/>
                <w:szCs w:val="24"/>
                <w:highlight w:val="none"/>
                <w:u w:val="single"/>
                <w:lang w:val="en-US" w:eastAsia="zh-CN" w:bidi="ar-SA"/>
              </w:rPr>
              <w:t>（请列出具体奖项）</w:t>
            </w:r>
            <w:r>
              <w:rPr>
                <w:rFonts w:hint="default" w:ascii="Times New Roman" w:hAnsi="Times New Roman" w:eastAsia="楷体" w:cs="Times New Roman"/>
                <w:i w:val="0"/>
                <w:iCs w:val="0"/>
                <w:kern w:val="2"/>
                <w:sz w:val="24"/>
                <w:szCs w:val="24"/>
                <w:highlight w:val="none"/>
                <w:lang w:val="en-US" w:eastAsia="zh-CN" w:bidi="ar-SA"/>
              </w:rPr>
              <w:t xml:space="preserve"> </w:t>
            </w:r>
          </w:p>
        </w:tc>
      </w:tr>
      <w:tr w14:paraId="3E8D6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restart"/>
            <w:shd w:val="clear" w:color="auto" w:fill="auto"/>
            <w:vAlign w:val="center"/>
          </w:tcPr>
          <w:p w14:paraId="199B705D">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r>
              <w:rPr>
                <w:rFonts w:hint="default" w:ascii="Times New Roman" w:hAnsi="Times New Roman" w:eastAsia="楷体" w:cs="Times New Roman"/>
                <w:b w:val="0"/>
                <w:bCs w:val="0"/>
                <w:i w:val="0"/>
                <w:iCs w:val="0"/>
                <w:kern w:val="2"/>
                <w:sz w:val="24"/>
                <w:szCs w:val="24"/>
                <w:highlight w:val="none"/>
                <w:lang w:val="en-US" w:eastAsia="zh-CN" w:bidi="ar-SA"/>
              </w:rPr>
              <w:t>（二）技术特征</w:t>
            </w:r>
          </w:p>
        </w:tc>
        <w:tc>
          <w:tcPr>
            <w:tcW w:w="1331" w:type="pct"/>
            <w:shd w:val="clear" w:color="auto" w:fill="auto"/>
            <w:vAlign w:val="center"/>
          </w:tcPr>
          <w:p w14:paraId="7F4455F6">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易用性情况</w:t>
            </w:r>
          </w:p>
        </w:tc>
        <w:tc>
          <w:tcPr>
            <w:tcW w:w="2779" w:type="pct"/>
            <w:shd w:val="clear" w:color="auto" w:fill="auto"/>
            <w:vAlign w:val="center"/>
          </w:tcPr>
          <w:p w14:paraId="5499538D">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无需二次开发，可直接使用（即开即用）</w:t>
            </w:r>
          </w:p>
          <w:p w14:paraId="41739F75">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u w:val="single"/>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需要模块化配置或简单二次开发（10%以内）</w:t>
            </w:r>
          </w:p>
          <w:p w14:paraId="3D2D490E">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需要个性化定制（超过10%）</w:t>
            </w:r>
          </w:p>
        </w:tc>
      </w:tr>
      <w:tr w14:paraId="1A6790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continue"/>
            <w:shd w:val="clear" w:color="auto" w:fill="auto"/>
            <w:vAlign w:val="center"/>
          </w:tcPr>
          <w:p w14:paraId="0EC79653">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b/>
                <w:bCs/>
                <w:i w:val="0"/>
                <w:iCs w:val="0"/>
                <w:kern w:val="2"/>
                <w:sz w:val="24"/>
                <w:szCs w:val="24"/>
                <w:highlight w:val="none"/>
                <w:lang w:val="en-US" w:eastAsia="zh-CN" w:bidi="ar-SA"/>
              </w:rPr>
            </w:pPr>
          </w:p>
        </w:tc>
        <w:tc>
          <w:tcPr>
            <w:tcW w:w="1331" w:type="pct"/>
            <w:shd w:val="clear" w:color="auto" w:fill="auto"/>
            <w:vAlign w:val="center"/>
          </w:tcPr>
          <w:p w14:paraId="7204AB97">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自研情况</w:t>
            </w:r>
          </w:p>
        </w:tc>
        <w:tc>
          <w:tcPr>
            <w:tcW w:w="2779" w:type="pct"/>
            <w:shd w:val="clear" w:color="auto" w:fill="auto"/>
            <w:vAlign w:val="center"/>
          </w:tcPr>
          <w:p w14:paraId="00EE1942">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lang w:val="en-US" w:eastAsia="zh-CN"/>
              </w:rPr>
              <w:t>完全</w:t>
            </w:r>
            <w:r>
              <w:rPr>
                <w:rFonts w:hint="default" w:ascii="Times New Roman" w:hAnsi="Times New Roman" w:eastAsia="楷体" w:cs="Times New Roman"/>
                <w:i w:val="0"/>
                <w:iCs w:val="0"/>
                <w:sz w:val="24"/>
                <w:szCs w:val="24"/>
              </w:rPr>
              <w:t>自主研发</w:t>
            </w:r>
          </w:p>
          <w:p w14:paraId="75F56BDA">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u w:val="single"/>
                <w:lang w:val="en-US" w:eastAsia="zh-CN"/>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lang w:val="en-US" w:eastAsia="zh-CN"/>
              </w:rPr>
              <w:t>部分自主研发</w:t>
            </w:r>
          </w:p>
          <w:p w14:paraId="5B3A5943">
            <w:pPr>
              <w:pageBreakBefore w:val="0"/>
              <w:kinsoku/>
              <w:overflowPunct/>
              <w:topLinePunct w:val="0"/>
              <w:bidi w:val="0"/>
              <w:spacing w:line="240" w:lineRule="auto"/>
              <w:rPr>
                <w:rFonts w:hint="default" w:ascii="Times New Roman" w:hAnsi="Times New Roman" w:eastAsia="楷体" w:cs="Times New Roman"/>
                <w:i w:val="0"/>
                <w:iCs w:val="0"/>
                <w:sz w:val="24"/>
                <w:szCs w:val="24"/>
                <w:lang w:val="en-US" w:eastAsia="zh-CN"/>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lang w:val="en-US" w:eastAsia="zh-CN"/>
              </w:rPr>
              <w:t>其他</w:t>
            </w:r>
            <w:r>
              <w:rPr>
                <w:rFonts w:hint="default" w:ascii="Times New Roman" w:hAnsi="Times New Roman" w:eastAsia="楷体" w:cs="Times New Roman"/>
                <w:i w:val="0"/>
                <w:iCs w:val="0"/>
                <w:sz w:val="24"/>
                <w:szCs w:val="24"/>
                <w:u w:val="single"/>
                <w:lang w:val="en-US" w:eastAsia="zh-CN"/>
              </w:rPr>
              <w:t xml:space="preserve">  </w:t>
            </w:r>
            <w:r>
              <w:rPr>
                <w:rFonts w:hint="default" w:ascii="Times New Roman" w:hAnsi="Times New Roman" w:eastAsia="楷体" w:cs="Times New Roman"/>
                <w:i/>
                <w:iCs/>
                <w:sz w:val="24"/>
                <w:szCs w:val="24"/>
                <w:u w:val="single"/>
                <w:lang w:val="en-US" w:eastAsia="zh-CN"/>
              </w:rPr>
              <w:t xml:space="preserve">（请注明） </w:t>
            </w:r>
            <w:r>
              <w:rPr>
                <w:rFonts w:hint="default" w:ascii="Times New Roman" w:hAnsi="Times New Roman" w:eastAsia="楷体" w:cs="Times New Roman"/>
                <w:i w:val="0"/>
                <w:iCs w:val="0"/>
                <w:sz w:val="24"/>
                <w:szCs w:val="24"/>
                <w:u w:val="single"/>
                <w:lang w:val="en-US" w:eastAsia="zh-CN"/>
              </w:rPr>
              <w:t xml:space="preserve">     </w:t>
            </w:r>
          </w:p>
        </w:tc>
      </w:tr>
      <w:tr w14:paraId="46C6F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continue"/>
            <w:shd w:val="clear" w:color="auto" w:fill="auto"/>
            <w:vAlign w:val="center"/>
          </w:tcPr>
          <w:p w14:paraId="69FC4068">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b/>
                <w:bCs/>
                <w:i w:val="0"/>
                <w:iCs w:val="0"/>
                <w:kern w:val="2"/>
                <w:sz w:val="24"/>
                <w:szCs w:val="24"/>
                <w:highlight w:val="none"/>
                <w:lang w:val="en-US" w:eastAsia="zh-CN" w:bidi="ar-SA"/>
              </w:rPr>
            </w:pPr>
          </w:p>
        </w:tc>
        <w:tc>
          <w:tcPr>
            <w:tcW w:w="1331" w:type="pct"/>
            <w:shd w:val="clear" w:color="auto" w:fill="auto"/>
            <w:vAlign w:val="center"/>
          </w:tcPr>
          <w:p w14:paraId="2A604D8E">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技术创新性</w:t>
            </w:r>
          </w:p>
        </w:tc>
        <w:tc>
          <w:tcPr>
            <w:tcW w:w="2779" w:type="pct"/>
            <w:shd w:val="clear" w:color="auto" w:fill="auto"/>
            <w:vAlign w:val="center"/>
          </w:tcPr>
          <w:p w14:paraId="7E3F1E9E">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u w:val="none"/>
                <w:lang w:val="en-US" w:eastAsia="zh-CN" w:bidi="ar-SA"/>
              </w:rPr>
              <w:t>（包括但不限于大数据、云计算、物联网、人工智能、数字孪生等新兴技术应用情况描述）</w:t>
            </w:r>
          </w:p>
        </w:tc>
      </w:tr>
      <w:tr w14:paraId="2D797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continue"/>
            <w:shd w:val="clear" w:color="auto" w:fill="auto"/>
            <w:vAlign w:val="center"/>
          </w:tcPr>
          <w:p w14:paraId="6D7A4796">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b/>
                <w:bCs/>
                <w:i w:val="0"/>
                <w:iCs w:val="0"/>
                <w:kern w:val="2"/>
                <w:sz w:val="24"/>
                <w:szCs w:val="24"/>
                <w:highlight w:val="none"/>
                <w:lang w:val="en-US" w:eastAsia="zh-CN" w:bidi="ar-SA"/>
              </w:rPr>
            </w:pPr>
          </w:p>
        </w:tc>
        <w:tc>
          <w:tcPr>
            <w:tcW w:w="1331" w:type="pct"/>
            <w:shd w:val="clear" w:color="auto" w:fill="auto"/>
            <w:vAlign w:val="center"/>
          </w:tcPr>
          <w:p w14:paraId="50C3F145">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功能架构完善程度</w:t>
            </w:r>
          </w:p>
        </w:tc>
        <w:tc>
          <w:tcPr>
            <w:tcW w:w="2779" w:type="pct"/>
            <w:shd w:val="clear" w:color="auto" w:fill="auto"/>
            <w:vAlign w:val="center"/>
          </w:tcPr>
          <w:p w14:paraId="242462F7">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匹配业务需求、模块划分合理、具有一定可扩展性</w:t>
            </w:r>
          </w:p>
          <w:p w14:paraId="433837C8">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left"/>
              <w:rPr>
                <w:rFonts w:hint="default" w:ascii="Times New Roman" w:hAnsi="Times New Roman" w:eastAsia="楷体" w:cs="Times New Roman"/>
                <w:i w:val="0"/>
                <w:iCs w:val="0"/>
                <w:sz w:val="24"/>
                <w:szCs w:val="24"/>
                <w:u w:val="single"/>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基本匹配业务需求、进行了模块划分</w:t>
            </w:r>
          </w:p>
          <w:p w14:paraId="63C96A12">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sz w:val="24"/>
                <w:szCs w:val="24"/>
              </w:rPr>
              <w:sym w:font="Wingdings" w:char="00A8"/>
            </w:r>
            <w:r>
              <w:rPr>
                <w:rFonts w:hint="default" w:ascii="Times New Roman" w:hAnsi="Times New Roman" w:eastAsia="楷体" w:cs="Times New Roman"/>
                <w:i w:val="0"/>
                <w:iCs w:val="0"/>
                <w:sz w:val="24"/>
                <w:szCs w:val="24"/>
              </w:rPr>
              <w:t>无</w:t>
            </w:r>
          </w:p>
        </w:tc>
      </w:tr>
      <w:tr w14:paraId="02A65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restart"/>
            <w:shd w:val="clear" w:color="auto" w:fill="auto"/>
            <w:vAlign w:val="center"/>
          </w:tcPr>
          <w:p w14:paraId="62D88FDA">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r>
              <w:rPr>
                <w:rFonts w:hint="default" w:ascii="Times New Roman" w:hAnsi="Times New Roman" w:eastAsia="楷体" w:cs="Times New Roman"/>
                <w:b w:val="0"/>
                <w:bCs w:val="0"/>
                <w:i w:val="0"/>
                <w:iCs w:val="0"/>
                <w:kern w:val="2"/>
                <w:sz w:val="24"/>
                <w:szCs w:val="24"/>
                <w:highlight w:val="none"/>
                <w:lang w:val="en-US" w:eastAsia="zh-CN" w:bidi="ar-SA"/>
              </w:rPr>
              <w:t>（三）应用情况</w:t>
            </w:r>
          </w:p>
        </w:tc>
        <w:tc>
          <w:tcPr>
            <w:tcW w:w="1331" w:type="pct"/>
            <w:shd w:val="clear" w:color="auto" w:fill="auto"/>
            <w:vAlign w:val="center"/>
          </w:tcPr>
          <w:p w14:paraId="46550D55">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color w:val="000000"/>
                <w:kern w:val="2"/>
                <w:sz w:val="24"/>
                <w:szCs w:val="24"/>
                <w:u w:val="none"/>
                <w:lang w:val="en-US" w:eastAsia="zh-CN" w:bidi="ar-SA"/>
              </w:rPr>
              <w:t>服务行业及数量</w:t>
            </w:r>
          </w:p>
        </w:tc>
        <w:tc>
          <w:tcPr>
            <w:tcW w:w="2779" w:type="pct"/>
            <w:shd w:val="clear" w:color="auto" w:fill="auto"/>
            <w:vAlign w:val="center"/>
          </w:tcPr>
          <w:p w14:paraId="65260050">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kern w:val="2"/>
                <w:sz w:val="24"/>
                <w:szCs w:val="24"/>
                <w:highlight w:val="none"/>
                <w:u w:val="none"/>
                <w:lang w:val="en-US" w:eastAsia="zh-CN" w:bidi="ar-SA"/>
              </w:rPr>
              <w:t>（请列举行业并填写总数）</w:t>
            </w:r>
          </w:p>
        </w:tc>
      </w:tr>
      <w:tr w14:paraId="4A853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88" w:type="pct"/>
            <w:vMerge w:val="continue"/>
            <w:shd w:val="clear" w:color="auto" w:fill="auto"/>
            <w:vAlign w:val="center"/>
          </w:tcPr>
          <w:p w14:paraId="23DEAB19">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1331" w:type="pct"/>
            <w:shd w:val="clear" w:color="auto" w:fill="auto"/>
            <w:vAlign w:val="center"/>
          </w:tcPr>
          <w:p w14:paraId="40E457FF">
            <w:pPr>
              <w:keepNext w:val="0"/>
              <w:keepLines w:val="0"/>
              <w:pageBreakBefore w:val="0"/>
              <w:widowControl w:val="0"/>
              <w:suppressLineNumbers w:val="0"/>
              <w:kinsoku/>
              <w:wordWrap/>
              <w:overflowPunct/>
              <w:topLinePunct w:val="0"/>
              <w:autoSpaceDE/>
              <w:autoSpaceDN/>
              <w:bidi w:val="0"/>
              <w:adjustRightInd/>
              <w:snapToGrid/>
              <w:spacing w:line="240" w:lineRule="auto"/>
              <w:jc w:val="center"/>
              <w:textAlignment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color w:val="000000"/>
                <w:kern w:val="2"/>
                <w:sz w:val="24"/>
                <w:szCs w:val="24"/>
                <w:u w:val="none"/>
                <w:lang w:val="en-US" w:eastAsia="zh-CN" w:bidi="ar-SA"/>
              </w:rPr>
              <w:t>服务企业数量</w:t>
            </w:r>
          </w:p>
        </w:tc>
        <w:tc>
          <w:tcPr>
            <w:tcW w:w="2779" w:type="pct"/>
            <w:shd w:val="clear" w:color="auto" w:fill="auto"/>
            <w:vAlign w:val="center"/>
          </w:tcPr>
          <w:p w14:paraId="7E023E8A">
            <w:pPr>
              <w:keepNext w:val="0"/>
              <w:keepLines w:val="0"/>
              <w:pageBreakBefore w:val="0"/>
              <w:widowControl w:val="0"/>
              <w:suppressLineNumbers w:val="0"/>
              <w:kinsoku/>
              <w:wordWrap/>
              <w:overflowPunct/>
              <w:topLinePunct w:val="0"/>
              <w:autoSpaceDE/>
              <w:autoSpaceDN/>
              <w:bidi w:val="0"/>
              <w:adjustRightInd/>
              <w:snapToGrid/>
              <w:spacing w:line="240" w:lineRule="auto"/>
              <w:jc w:val="both"/>
              <w:textAlignment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iCs/>
                <w:color w:val="000000"/>
                <w:kern w:val="2"/>
                <w:sz w:val="24"/>
                <w:szCs w:val="24"/>
                <w:u w:val="none"/>
                <w:lang w:val="en-US" w:eastAsia="zh-CN" w:bidi="ar-SA"/>
              </w:rPr>
              <w:t>（请列举服务企业并填写总数）</w:t>
            </w:r>
          </w:p>
        </w:tc>
      </w:tr>
      <w:tr w14:paraId="1AFC3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88" w:type="pct"/>
            <w:vMerge w:val="restart"/>
            <w:shd w:val="clear" w:color="auto" w:fill="auto"/>
            <w:vAlign w:val="center"/>
          </w:tcPr>
          <w:p w14:paraId="3CCAC486">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lang w:val="en-US" w:eastAsia="zh-CN" w:bidi="ar-SA"/>
              </w:rPr>
            </w:pPr>
            <w:r>
              <w:rPr>
                <w:rFonts w:hint="default" w:ascii="Times New Roman" w:hAnsi="Times New Roman" w:eastAsia="楷体" w:cs="Times New Roman"/>
                <w:b w:val="0"/>
                <w:bCs w:val="0"/>
                <w:i w:val="0"/>
                <w:iCs w:val="0"/>
                <w:kern w:val="2"/>
                <w:sz w:val="24"/>
                <w:szCs w:val="24"/>
                <w:lang w:val="en-US" w:eastAsia="zh-CN" w:bidi="ar-SA"/>
              </w:rPr>
              <w:t>（四）服务案例</w:t>
            </w:r>
          </w:p>
        </w:tc>
        <w:tc>
          <w:tcPr>
            <w:tcW w:w="1331" w:type="pct"/>
            <w:shd w:val="clear" w:color="auto" w:fill="auto"/>
            <w:vAlign w:val="center"/>
          </w:tcPr>
          <w:p w14:paraId="33C5C57C">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i w:val="0"/>
                <w:iCs w:val="0"/>
                <w:kern w:val="2"/>
                <w:sz w:val="24"/>
                <w:szCs w:val="24"/>
                <w:lang w:val="en-US" w:eastAsia="zh-CN" w:bidi="ar-SA"/>
              </w:rPr>
              <w:t>典型案例所属行业及场景</w:t>
            </w:r>
          </w:p>
        </w:tc>
        <w:tc>
          <w:tcPr>
            <w:tcW w:w="2779" w:type="pct"/>
            <w:shd w:val="clear" w:color="auto" w:fill="auto"/>
            <w:vAlign w:val="center"/>
          </w:tcPr>
          <w:p w14:paraId="5D2296CD">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i w:val="0"/>
                <w:iCs w:val="0"/>
                <w:kern w:val="2"/>
                <w:sz w:val="24"/>
                <w:szCs w:val="24"/>
                <w:lang w:val="en-US" w:eastAsia="zh-CN" w:bidi="ar-SA"/>
              </w:rPr>
              <w:t xml:space="preserve"> </w:t>
            </w:r>
          </w:p>
        </w:tc>
      </w:tr>
      <w:tr w14:paraId="3D8AF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8" w:hRule="atLeast"/>
          <w:jc w:val="center"/>
        </w:trPr>
        <w:tc>
          <w:tcPr>
            <w:tcW w:w="888" w:type="pct"/>
            <w:vMerge w:val="continue"/>
            <w:shd w:val="clear" w:color="auto" w:fill="auto"/>
            <w:vAlign w:val="center"/>
          </w:tcPr>
          <w:p w14:paraId="0BDAD45A">
            <w:pPr>
              <w:keepNext w:val="0"/>
              <w:keepLines w:val="0"/>
              <w:pageBreakBefore w:val="0"/>
              <w:widowControl w:val="0"/>
              <w:numPr>
                <w:ilvl w:val="-1"/>
                <w:numId w:val="0"/>
              </w:numPr>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lang w:val="en-US" w:eastAsia="zh-CN" w:bidi="ar-SA"/>
              </w:rPr>
            </w:pPr>
          </w:p>
        </w:tc>
        <w:tc>
          <w:tcPr>
            <w:tcW w:w="1331" w:type="pct"/>
            <w:shd w:val="clear" w:color="auto" w:fill="auto"/>
            <w:vAlign w:val="center"/>
          </w:tcPr>
          <w:p w14:paraId="279B30A7">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i w:val="0"/>
                <w:iCs w:val="0"/>
                <w:kern w:val="2"/>
                <w:sz w:val="24"/>
                <w:szCs w:val="24"/>
                <w:lang w:val="en-US" w:eastAsia="zh-CN" w:bidi="ar-SA"/>
              </w:rPr>
              <w:t>案例内容及成效描述（</w:t>
            </w:r>
            <w:r>
              <w:rPr>
                <w:rFonts w:hint="default" w:ascii="Times New Roman" w:hAnsi="Times New Roman" w:eastAsia="楷体" w:cs="Times New Roman"/>
                <w:i w:val="0"/>
                <w:iCs w:val="0"/>
                <w:kern w:val="2"/>
                <w:sz w:val="24"/>
                <w:szCs w:val="24"/>
                <w:highlight w:val="none"/>
                <w:lang w:val="en-US" w:eastAsia="zh-CN" w:bidi="ar-SA"/>
              </w:rPr>
              <w:t>不超过</w:t>
            </w:r>
            <w:r>
              <w:rPr>
                <w:rFonts w:hint="default" w:ascii="Times New Roman" w:hAnsi="Times New Roman" w:eastAsia="楷体" w:cs="Times New Roman"/>
                <w:i w:val="0"/>
                <w:iCs w:val="0"/>
                <w:kern w:val="2"/>
                <w:sz w:val="24"/>
                <w:szCs w:val="24"/>
                <w:lang w:val="en-US" w:eastAsia="zh-CN" w:bidi="ar-SA"/>
              </w:rPr>
              <w:t>1000字）</w:t>
            </w:r>
          </w:p>
        </w:tc>
        <w:tc>
          <w:tcPr>
            <w:tcW w:w="2779" w:type="pct"/>
            <w:shd w:val="clear" w:color="auto" w:fill="auto"/>
            <w:vAlign w:val="center"/>
          </w:tcPr>
          <w:p w14:paraId="075BCFE4">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i/>
                <w:iCs/>
                <w:kern w:val="2"/>
                <w:sz w:val="24"/>
                <w:szCs w:val="24"/>
                <w:lang w:val="en-US" w:eastAsia="zh-CN" w:bidi="ar-SA"/>
              </w:rPr>
              <w:t>（重点描述所解决的行业/企业痛点问题、取得的成效、案例所获荣誉等）</w:t>
            </w:r>
          </w:p>
        </w:tc>
      </w:tr>
      <w:tr w14:paraId="6E80B1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88" w:type="pct"/>
            <w:vMerge w:val="continue"/>
            <w:shd w:val="clear" w:color="auto" w:fill="auto"/>
            <w:vAlign w:val="center"/>
          </w:tcPr>
          <w:p w14:paraId="735F63F9">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1331" w:type="pct"/>
            <w:shd w:val="clear" w:color="auto" w:fill="auto"/>
            <w:vAlign w:val="center"/>
          </w:tcPr>
          <w:p w14:paraId="1DBE8EB0">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案例实施周期（人天）</w:t>
            </w:r>
          </w:p>
        </w:tc>
        <w:tc>
          <w:tcPr>
            <w:tcW w:w="2779" w:type="pct"/>
            <w:shd w:val="clear" w:color="auto" w:fill="auto"/>
            <w:vAlign w:val="center"/>
          </w:tcPr>
          <w:p w14:paraId="7ACCD842">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 xml:space="preserve"> </w:t>
            </w:r>
          </w:p>
        </w:tc>
      </w:tr>
      <w:tr w14:paraId="372F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88" w:type="pct"/>
            <w:vMerge w:val="continue"/>
            <w:shd w:val="clear" w:color="auto" w:fill="auto"/>
            <w:vAlign w:val="center"/>
          </w:tcPr>
          <w:p w14:paraId="5BBDAAAA">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highlight w:val="none"/>
                <w:lang w:val="en-US" w:eastAsia="zh-CN" w:bidi="ar-SA"/>
              </w:rPr>
            </w:pPr>
          </w:p>
        </w:tc>
        <w:tc>
          <w:tcPr>
            <w:tcW w:w="1331" w:type="pct"/>
            <w:shd w:val="clear" w:color="auto" w:fill="auto"/>
            <w:vAlign w:val="center"/>
          </w:tcPr>
          <w:p w14:paraId="5FAA21E9">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highlight w:val="none"/>
                <w:lang w:val="en-US" w:eastAsia="zh-CN" w:bidi="ar-SA"/>
              </w:rPr>
            </w:pPr>
            <w:r>
              <w:rPr>
                <w:rFonts w:hint="default" w:ascii="Times New Roman" w:hAnsi="Times New Roman" w:eastAsia="楷体" w:cs="Times New Roman"/>
                <w:i w:val="0"/>
                <w:iCs w:val="0"/>
                <w:kern w:val="2"/>
                <w:sz w:val="24"/>
                <w:szCs w:val="24"/>
                <w:highlight w:val="none"/>
                <w:lang w:val="en-US" w:eastAsia="zh-CN" w:bidi="ar-SA"/>
              </w:rPr>
              <w:t>该案例服务费用（万元）</w:t>
            </w:r>
          </w:p>
        </w:tc>
        <w:tc>
          <w:tcPr>
            <w:tcW w:w="2779" w:type="pct"/>
            <w:shd w:val="clear" w:color="auto" w:fill="auto"/>
            <w:vAlign w:val="center"/>
          </w:tcPr>
          <w:p w14:paraId="19CF9F58">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highlight w:val="none"/>
                <w:lang w:val="en-US" w:eastAsia="zh-CN" w:bidi="ar-SA"/>
              </w:rPr>
            </w:pPr>
          </w:p>
        </w:tc>
      </w:tr>
      <w:tr w14:paraId="4767E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888" w:type="pct"/>
            <w:vMerge w:val="restart"/>
            <w:shd w:val="clear" w:color="auto" w:fill="auto"/>
            <w:vAlign w:val="center"/>
          </w:tcPr>
          <w:p w14:paraId="61FE6C59">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b w:val="0"/>
                <w:bCs w:val="0"/>
                <w:i w:val="0"/>
                <w:iCs w:val="0"/>
                <w:kern w:val="2"/>
                <w:sz w:val="24"/>
                <w:szCs w:val="24"/>
                <w:lang w:val="en-US" w:eastAsia="zh-CN" w:bidi="ar-SA"/>
              </w:rPr>
            </w:pPr>
            <w:r>
              <w:rPr>
                <w:rFonts w:hint="default" w:ascii="Times New Roman" w:hAnsi="Times New Roman" w:eastAsia="楷体" w:cs="Times New Roman"/>
                <w:b w:val="0"/>
                <w:bCs w:val="0"/>
                <w:i w:val="0"/>
                <w:iCs w:val="0"/>
                <w:kern w:val="2"/>
                <w:sz w:val="24"/>
                <w:szCs w:val="24"/>
                <w:lang w:val="en-US" w:eastAsia="zh-CN" w:bidi="ar-SA"/>
              </w:rPr>
              <w:t>（五）安全保障</w:t>
            </w:r>
          </w:p>
        </w:tc>
        <w:tc>
          <w:tcPr>
            <w:tcW w:w="1331" w:type="pct"/>
            <w:shd w:val="clear" w:color="auto" w:fill="auto"/>
            <w:vAlign w:val="center"/>
          </w:tcPr>
          <w:p w14:paraId="4C8D00D5">
            <w:pPr>
              <w:keepNext w:val="0"/>
              <w:keepLines w:val="0"/>
              <w:pageBreakBefore w:val="0"/>
              <w:widowControl/>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i w:val="0"/>
                <w:iCs w:val="0"/>
                <w:kern w:val="2"/>
                <w:sz w:val="24"/>
                <w:szCs w:val="24"/>
                <w:lang w:val="en-US" w:eastAsia="zh-CN" w:bidi="ar-SA"/>
              </w:rPr>
              <w:t>数据安全和隐私保护措施（</w:t>
            </w:r>
            <w:r>
              <w:rPr>
                <w:rFonts w:hint="default" w:ascii="Times New Roman" w:hAnsi="Times New Roman" w:eastAsia="楷体" w:cs="Times New Roman"/>
                <w:i w:val="0"/>
                <w:iCs w:val="0"/>
                <w:kern w:val="2"/>
                <w:sz w:val="24"/>
                <w:szCs w:val="24"/>
                <w:highlight w:val="none"/>
                <w:lang w:val="en-US" w:eastAsia="zh-CN" w:bidi="ar-SA"/>
              </w:rPr>
              <w:t>不超过</w:t>
            </w:r>
            <w:r>
              <w:rPr>
                <w:rFonts w:hint="default" w:ascii="Times New Roman" w:hAnsi="Times New Roman" w:eastAsia="楷体" w:cs="Times New Roman"/>
                <w:i w:val="0"/>
                <w:iCs w:val="0"/>
                <w:kern w:val="2"/>
                <w:sz w:val="24"/>
                <w:szCs w:val="24"/>
                <w:lang w:val="en-US" w:eastAsia="zh-CN" w:bidi="ar-SA"/>
              </w:rPr>
              <w:t>200字）</w:t>
            </w:r>
          </w:p>
        </w:tc>
        <w:tc>
          <w:tcPr>
            <w:tcW w:w="2779" w:type="pct"/>
            <w:shd w:val="clear" w:color="auto" w:fill="auto"/>
            <w:vAlign w:val="center"/>
          </w:tcPr>
          <w:p w14:paraId="3DED8CFC">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lang w:val="en-US" w:eastAsia="zh-CN" w:bidi="ar-SA"/>
              </w:rPr>
            </w:pPr>
          </w:p>
        </w:tc>
      </w:tr>
      <w:tr w14:paraId="283F6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888" w:type="pct"/>
            <w:vMerge w:val="continue"/>
            <w:shd w:val="clear" w:color="auto" w:fill="auto"/>
            <w:vAlign w:val="center"/>
          </w:tcPr>
          <w:p w14:paraId="138E831C">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lang w:val="en-US" w:eastAsia="zh-CN" w:bidi="ar-SA"/>
              </w:rPr>
            </w:pPr>
          </w:p>
        </w:tc>
        <w:tc>
          <w:tcPr>
            <w:tcW w:w="1331" w:type="pct"/>
            <w:shd w:val="clear" w:color="auto" w:fill="auto"/>
            <w:vAlign w:val="top"/>
          </w:tcPr>
          <w:p w14:paraId="1DCDB7F8">
            <w:pPr>
              <w:keepNext w:val="0"/>
              <w:keepLines w:val="0"/>
              <w:pageBreakBefore w:val="0"/>
              <w:widowControl w:val="0"/>
              <w:kinsoku/>
              <w:wordWrap/>
              <w:overflowPunct/>
              <w:topLinePunct w:val="0"/>
              <w:autoSpaceDE/>
              <w:autoSpaceDN/>
              <w:bidi w:val="0"/>
              <w:adjustRightInd/>
              <w:snapToGrid/>
              <w:spacing w:line="240" w:lineRule="auto"/>
              <w:jc w:val="center"/>
              <w:rPr>
                <w:rFonts w:hint="default" w:ascii="Times New Roman" w:hAnsi="Times New Roman" w:eastAsia="楷体" w:cs="Times New Roman"/>
                <w:i w:val="0"/>
                <w:iCs w:val="0"/>
                <w:kern w:val="2"/>
                <w:sz w:val="24"/>
                <w:szCs w:val="24"/>
                <w:lang w:val="en-US" w:eastAsia="zh-CN" w:bidi="ar-SA"/>
              </w:rPr>
            </w:pPr>
            <w:r>
              <w:rPr>
                <w:rFonts w:hint="default" w:ascii="Times New Roman" w:hAnsi="Times New Roman" w:eastAsia="楷体" w:cs="Times New Roman"/>
                <w:i w:val="0"/>
                <w:iCs w:val="0"/>
                <w:kern w:val="2"/>
                <w:sz w:val="24"/>
                <w:szCs w:val="24"/>
                <w:lang w:val="en-US" w:eastAsia="zh-CN" w:bidi="ar-SA"/>
              </w:rPr>
              <w:t>是否发生过用户数据泄露问题</w:t>
            </w:r>
          </w:p>
        </w:tc>
        <w:tc>
          <w:tcPr>
            <w:tcW w:w="2779" w:type="pct"/>
            <w:shd w:val="clear" w:color="auto" w:fill="auto"/>
            <w:vAlign w:val="center"/>
          </w:tcPr>
          <w:p w14:paraId="6E93AB43">
            <w:pPr>
              <w:keepNext w:val="0"/>
              <w:keepLines w:val="0"/>
              <w:pageBreakBefore w:val="0"/>
              <w:widowControl w:val="0"/>
              <w:kinsoku/>
              <w:wordWrap/>
              <w:overflowPunct/>
              <w:topLinePunct w:val="0"/>
              <w:autoSpaceDE/>
              <w:autoSpaceDN/>
              <w:bidi w:val="0"/>
              <w:adjustRightInd/>
              <w:snapToGrid/>
              <w:spacing w:line="240" w:lineRule="auto"/>
              <w:jc w:val="both"/>
              <w:rPr>
                <w:rFonts w:hint="default" w:ascii="Times New Roman" w:hAnsi="Times New Roman" w:eastAsia="楷体" w:cs="Times New Roman"/>
                <w:i w:val="0"/>
                <w:iCs w:val="0"/>
                <w:kern w:val="2"/>
                <w:sz w:val="24"/>
                <w:szCs w:val="24"/>
                <w:lang w:val="en-US" w:eastAsia="zh-CN" w:bidi="ar-SA"/>
              </w:rPr>
            </w:pPr>
          </w:p>
        </w:tc>
      </w:tr>
    </w:tbl>
    <w:p w14:paraId="42840799">
      <w:pPr>
        <w:pageBreakBefore w:val="0"/>
        <w:kinsoku/>
        <w:overflowPunct/>
        <w:topLinePunct w:val="0"/>
        <w:bidi w:val="0"/>
        <w:spacing w:line="240" w:lineRule="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br w:type="page"/>
      </w:r>
    </w:p>
    <w:p w14:paraId="710F6879">
      <w:pPr>
        <w:pStyle w:val="3"/>
        <w:bidi w:val="0"/>
        <w:rPr>
          <w:rFonts w:hint="default" w:ascii="Times New Roman" w:hAnsi="Times New Roman" w:cs="Times New Roman"/>
        </w:rPr>
      </w:pPr>
      <w:r>
        <w:rPr>
          <w:rFonts w:hint="default" w:ascii="Times New Roman" w:hAnsi="Times New Roman" w:cs="Times New Roman"/>
          <w:lang w:val="en-US" w:eastAsia="zh-CN"/>
        </w:rPr>
        <w:t>三、</w:t>
      </w:r>
      <w:r>
        <w:rPr>
          <w:rFonts w:hint="default" w:ascii="Times New Roman" w:hAnsi="Times New Roman" w:cs="Times New Roman"/>
        </w:rPr>
        <w:t>相关证明材料</w:t>
      </w:r>
    </w:p>
    <w:p w14:paraId="181F4589">
      <w:pPr>
        <w:pStyle w:val="4"/>
        <w:pageBreakBefore w:val="0"/>
        <w:kinsoku/>
        <w:overflowPunct/>
        <w:topLinePunct w:val="0"/>
        <w:bidi w:val="0"/>
        <w:spacing w:line="240" w:lineRule="auto"/>
        <w:ind w:firstLineChars="200"/>
        <w:rPr>
          <w:rFonts w:hint="default" w:ascii="Times New Roman" w:hAnsi="Times New Roman" w:cs="Times New Roman"/>
          <w:lang w:val="en-US" w:eastAsia="zh-CN"/>
        </w:rPr>
      </w:pPr>
      <w:r>
        <w:rPr>
          <w:rFonts w:hint="default" w:ascii="Times New Roman" w:hAnsi="Times New Roman" w:cs="Times New Roman"/>
          <w:lang w:val="en-US" w:eastAsia="zh-CN"/>
        </w:rPr>
        <w:t>（一）申报单位相关证明材料</w:t>
      </w:r>
    </w:p>
    <w:p w14:paraId="05452D84">
      <w:pPr>
        <w:pageBreakBefore w:val="0"/>
        <w:widowControl/>
        <w:kinsoku/>
        <w:overflowPunct/>
        <w:topLinePunct w:val="0"/>
        <w:bidi w:val="0"/>
        <w:spacing w:line="240" w:lineRule="auto"/>
        <w:ind w:firstLine="640" w:firstLineChars="200"/>
        <w:rPr>
          <w:rFonts w:hint="default" w:ascii="Times New Roman" w:hAnsi="Times New Roman" w:cs="Times New Roman"/>
          <w:highlight w:val="none"/>
          <w:lang w:eastAsia="zh-CN"/>
        </w:rPr>
      </w:pPr>
      <w:r>
        <w:rPr>
          <w:rFonts w:hint="default" w:ascii="Times New Roman" w:hAnsi="Times New Roman" w:cs="Times New Roman"/>
          <w:highlight w:val="none"/>
        </w:rPr>
        <w:t>1.法人证书</w:t>
      </w:r>
      <w:r>
        <w:rPr>
          <w:rFonts w:hint="default" w:ascii="Times New Roman" w:hAnsi="Times New Roman" w:cs="Times New Roman"/>
          <w:highlight w:val="none"/>
          <w:lang w:eastAsia="zh-CN"/>
        </w:rPr>
        <w:t>。</w:t>
      </w:r>
    </w:p>
    <w:p w14:paraId="60239E77">
      <w:pPr>
        <w:pageBreakBefore w:val="0"/>
        <w:widowControl/>
        <w:kinsoku/>
        <w:overflowPunct/>
        <w:topLinePunct w:val="0"/>
        <w:bidi w:val="0"/>
        <w:spacing w:line="240" w:lineRule="auto"/>
        <w:ind w:firstLine="640" w:firstLineChars="200"/>
        <w:rPr>
          <w:rFonts w:hint="default" w:ascii="Times New Roman" w:hAnsi="Times New Roman" w:cs="Times New Roman"/>
          <w:highlight w:val="none"/>
          <w:lang w:val="en-US" w:eastAsia="zh-CN"/>
        </w:rPr>
      </w:pPr>
      <w:r>
        <w:rPr>
          <w:rFonts w:hint="default" w:ascii="Times New Roman" w:hAnsi="Times New Roman" w:cs="Times New Roman"/>
          <w:highlight w:val="none"/>
        </w:rPr>
        <w:t>2.信用信息及近三年财务状况证明材料</w:t>
      </w:r>
      <w:r>
        <w:rPr>
          <w:rFonts w:hint="default" w:ascii="Times New Roman" w:hAnsi="Times New Roman" w:cs="Times New Roman"/>
          <w:highlight w:val="none"/>
          <w:lang w:eastAsia="zh-CN"/>
        </w:rPr>
        <w:t>（</w:t>
      </w:r>
      <w:r>
        <w:rPr>
          <w:rFonts w:hint="default" w:ascii="Times New Roman" w:hAnsi="Times New Roman" w:cs="Times New Roman"/>
          <w:highlight w:val="none"/>
        </w:rPr>
        <w:t>建议包括: 信用中国公共信用信息报告、财务审计报告、税收完税证明等）</w:t>
      </w:r>
      <w:r>
        <w:rPr>
          <w:rFonts w:hint="default" w:ascii="Times New Roman" w:hAnsi="Times New Roman" w:cs="Times New Roman"/>
          <w:highlight w:val="none"/>
          <w:lang w:val="en-US" w:eastAsia="zh-CN"/>
        </w:rPr>
        <w:t>。</w:t>
      </w:r>
    </w:p>
    <w:p w14:paraId="2CBAA005">
      <w:pPr>
        <w:pageBreakBefore w:val="0"/>
        <w:widowControl/>
        <w:kinsoku/>
        <w:overflowPunct/>
        <w:topLinePunct w:val="0"/>
        <w:bidi w:val="0"/>
        <w:spacing w:line="240" w:lineRule="auto"/>
        <w:ind w:firstLine="640" w:firstLineChars="200"/>
        <w:rPr>
          <w:rFonts w:hint="default" w:ascii="Times New Roman" w:hAnsi="Times New Roman" w:cs="Times New Roman"/>
          <w:highlight w:val="none"/>
        </w:rPr>
      </w:pPr>
      <w:r>
        <w:rPr>
          <w:rFonts w:hint="default" w:ascii="Times New Roman" w:hAnsi="Times New Roman" w:cs="Times New Roman"/>
          <w:highlight w:val="none"/>
        </w:rPr>
        <w:t>3.资质、荣誉、技术成果等证明材料。</w:t>
      </w:r>
    </w:p>
    <w:p w14:paraId="7206B6B2">
      <w:pPr>
        <w:pStyle w:val="4"/>
        <w:pageBreakBefore w:val="0"/>
        <w:kinsoku/>
        <w:overflowPunct/>
        <w:topLinePunct w:val="0"/>
        <w:bidi w:val="0"/>
        <w:spacing w:line="240" w:lineRule="auto"/>
        <w:ind w:firstLineChars="200"/>
        <w:rPr>
          <w:rFonts w:hint="default" w:ascii="Times New Roman" w:hAnsi="Times New Roman" w:cs="Times New Roman"/>
          <w:lang w:val="en-US" w:eastAsia="zh-CN"/>
        </w:rPr>
      </w:pPr>
      <w:r>
        <w:rPr>
          <w:rFonts w:hint="default" w:ascii="Times New Roman" w:hAnsi="Times New Roman" w:cs="Times New Roman"/>
          <w:lang w:val="en-US" w:eastAsia="zh-CN"/>
        </w:rPr>
        <w:t>（二）申报工具产品及典型案例相关证明材料</w:t>
      </w:r>
    </w:p>
    <w:p w14:paraId="051791D4">
      <w:pPr>
        <w:pageBreakBefore w:val="0"/>
        <w:widowControl/>
        <w:kinsoku/>
        <w:overflowPunct/>
        <w:topLinePunct w:val="0"/>
        <w:bidi w:val="0"/>
        <w:spacing w:line="240" w:lineRule="auto"/>
        <w:ind w:firstLine="640" w:firstLineChars="200"/>
        <w:rPr>
          <w:rFonts w:hint="default" w:ascii="Times New Roman" w:hAnsi="Times New Roman" w:eastAsia="仿宋_GB2312" w:cs="Times New Roman"/>
          <w:sz w:val="32"/>
          <w:highlight w:val="none"/>
          <w:lang w:val="en-US" w:eastAsia="zh-CN"/>
        </w:rPr>
      </w:pPr>
      <w:r>
        <w:rPr>
          <w:rFonts w:hint="default" w:ascii="Times New Roman" w:hAnsi="Times New Roman" w:eastAsia="仿宋_GB2312" w:cs="Times New Roman"/>
          <w:sz w:val="32"/>
          <w:highlight w:val="none"/>
          <w:lang w:val="en-US" w:eastAsia="zh-CN"/>
        </w:rPr>
        <w:t>1.工具产品关键技术知识产权证明（如专利、软件著作权）等。</w:t>
      </w:r>
    </w:p>
    <w:p w14:paraId="31A548F2">
      <w:pPr>
        <w:pageBreakBefore w:val="0"/>
        <w:widowControl/>
        <w:kinsoku/>
        <w:overflowPunct/>
        <w:topLinePunct w:val="0"/>
        <w:bidi w:val="0"/>
        <w:spacing w:line="240" w:lineRule="auto"/>
        <w:ind w:firstLine="640" w:firstLineChars="200"/>
        <w:rPr>
          <w:rFonts w:hint="default" w:ascii="Times New Roman" w:hAnsi="Times New Roman" w:eastAsia="仿宋_GB2312" w:cs="Times New Roman"/>
          <w:i w:val="0"/>
          <w:caps w:val="0"/>
          <w:color w:val="auto"/>
          <w:spacing w:val="0"/>
          <w:sz w:val="32"/>
          <w:szCs w:val="24"/>
          <w:highlight w:val="none"/>
          <w:shd w:val="clear" w:color="auto" w:fill="auto"/>
          <w:lang w:eastAsia="zh-CN"/>
        </w:rPr>
      </w:pPr>
      <w:r>
        <w:rPr>
          <w:rFonts w:hint="default" w:ascii="Times New Roman" w:hAnsi="Times New Roman" w:eastAsia="仿宋_GB2312" w:cs="Times New Roman"/>
          <w:sz w:val="32"/>
          <w:highlight w:val="none"/>
          <w:lang w:val="en-US" w:eastAsia="zh-CN"/>
        </w:rPr>
        <w:t>2.质量认证证书、</w:t>
      </w:r>
      <w:r>
        <w:rPr>
          <w:rFonts w:hint="default" w:ascii="Times New Roman" w:hAnsi="Times New Roman" w:eastAsia="仿宋_GB2312" w:cs="Times New Roman"/>
          <w:sz w:val="32"/>
          <w:szCs w:val="24"/>
          <w:highlight w:val="none"/>
          <w:lang w:eastAsia="zh-CN"/>
        </w:rPr>
        <w:t>产品</w:t>
      </w:r>
      <w:r>
        <w:rPr>
          <w:rFonts w:hint="default" w:ascii="Times New Roman" w:hAnsi="Times New Roman" w:eastAsia="仿宋_GB2312" w:cs="Times New Roman"/>
          <w:i w:val="0"/>
          <w:caps w:val="0"/>
          <w:color w:val="auto"/>
          <w:spacing w:val="0"/>
          <w:sz w:val="32"/>
          <w:szCs w:val="24"/>
          <w:highlight w:val="none"/>
          <w:shd w:val="clear" w:color="auto" w:fill="auto"/>
        </w:rPr>
        <w:t>第三方检测报告</w:t>
      </w:r>
      <w:r>
        <w:rPr>
          <w:rFonts w:hint="default" w:ascii="Times New Roman" w:hAnsi="Times New Roman" w:eastAsia="仿宋_GB2312" w:cs="Times New Roman"/>
          <w:i w:val="0"/>
          <w:caps w:val="0"/>
          <w:color w:val="auto"/>
          <w:spacing w:val="0"/>
          <w:sz w:val="32"/>
          <w:szCs w:val="24"/>
          <w:highlight w:val="none"/>
          <w:shd w:val="clear" w:color="auto" w:fill="auto"/>
          <w:lang w:val="en-US" w:eastAsia="zh-CN"/>
        </w:rPr>
        <w:t>等</w:t>
      </w:r>
      <w:r>
        <w:rPr>
          <w:rFonts w:hint="default" w:ascii="Times New Roman" w:hAnsi="Times New Roman" w:eastAsia="仿宋_GB2312" w:cs="Times New Roman"/>
          <w:i w:val="0"/>
          <w:caps w:val="0"/>
          <w:color w:val="auto"/>
          <w:spacing w:val="0"/>
          <w:sz w:val="32"/>
          <w:szCs w:val="24"/>
          <w:highlight w:val="none"/>
          <w:shd w:val="clear" w:color="auto" w:fill="auto"/>
          <w:lang w:eastAsia="zh-CN"/>
        </w:rPr>
        <w:t>。</w:t>
      </w:r>
    </w:p>
    <w:p w14:paraId="11CC222E">
      <w:pPr>
        <w:pageBreakBefore w:val="0"/>
        <w:widowControl/>
        <w:kinsoku/>
        <w:overflowPunct/>
        <w:topLinePunct w:val="0"/>
        <w:bidi w:val="0"/>
        <w:spacing w:line="240" w:lineRule="auto"/>
        <w:ind w:firstLine="640" w:firstLineChars="200"/>
        <w:rPr>
          <w:rFonts w:hint="default" w:ascii="Times New Roman" w:hAnsi="Times New Roman" w:cs="Times New Roman"/>
          <w:highlight w:val="none"/>
        </w:rPr>
      </w:pPr>
      <w:r>
        <w:rPr>
          <w:rFonts w:hint="default" w:ascii="Times New Roman" w:hAnsi="Times New Roman" w:eastAsia="仿宋_GB2312" w:cs="Times New Roman"/>
          <w:i w:val="0"/>
          <w:caps w:val="0"/>
          <w:color w:val="auto"/>
          <w:spacing w:val="0"/>
          <w:sz w:val="32"/>
          <w:szCs w:val="24"/>
          <w:highlight w:val="none"/>
          <w:shd w:val="clear" w:color="auto" w:fill="auto"/>
          <w:lang w:val="en-US" w:eastAsia="zh-CN"/>
        </w:rPr>
        <w:t>3.</w:t>
      </w:r>
      <w:r>
        <w:rPr>
          <w:rFonts w:hint="default" w:ascii="Times New Roman" w:hAnsi="Times New Roman" w:eastAsia="仿宋_GB2312" w:cs="Times New Roman"/>
          <w:i w:val="0"/>
          <w:caps w:val="0"/>
          <w:color w:val="auto"/>
          <w:spacing w:val="0"/>
          <w:sz w:val="32"/>
          <w:szCs w:val="24"/>
          <w:highlight w:val="none"/>
          <w:shd w:val="clear" w:color="auto" w:fill="auto"/>
          <w:lang w:eastAsia="zh-CN"/>
        </w:rPr>
        <w:t>用户</w:t>
      </w:r>
      <w:r>
        <w:rPr>
          <w:rFonts w:hint="default" w:ascii="Times New Roman" w:hAnsi="Times New Roman" w:eastAsia="仿宋_GB2312" w:cs="Times New Roman"/>
          <w:i w:val="0"/>
          <w:caps w:val="0"/>
          <w:color w:val="auto"/>
          <w:spacing w:val="0"/>
          <w:sz w:val="32"/>
          <w:szCs w:val="24"/>
          <w:highlight w:val="none"/>
          <w:shd w:val="clear" w:color="auto" w:fill="auto"/>
        </w:rPr>
        <w:t>证明</w:t>
      </w:r>
      <w:r>
        <w:rPr>
          <w:rFonts w:hint="default" w:ascii="Times New Roman" w:hAnsi="Times New Roman" w:eastAsia="仿宋_GB2312" w:cs="Times New Roman"/>
          <w:i w:val="0"/>
          <w:caps w:val="0"/>
          <w:color w:val="auto"/>
          <w:spacing w:val="0"/>
          <w:sz w:val="32"/>
          <w:szCs w:val="24"/>
          <w:highlight w:val="none"/>
          <w:shd w:val="clear" w:color="auto" w:fill="auto"/>
          <w:lang w:val="en-US" w:eastAsia="zh-CN"/>
        </w:rPr>
        <w:t>等</w:t>
      </w:r>
      <w:r>
        <w:rPr>
          <w:rFonts w:hint="default" w:ascii="Times New Roman" w:hAnsi="Times New Roman" w:eastAsia="仿宋_GB2312" w:cs="Times New Roman"/>
          <w:sz w:val="32"/>
          <w:highlight w:val="none"/>
          <w:lang w:eastAsia="zh-CN"/>
        </w:rPr>
        <w:t>。</w:t>
      </w:r>
    </w:p>
    <w:p w14:paraId="46863301">
      <w:pPr>
        <w:pStyle w:val="2"/>
        <w:rPr>
          <w:rFonts w:hint="default" w:ascii="Times New Roman" w:hAnsi="Times New Roman" w:cs="Times New Roman"/>
        </w:rPr>
        <w:sectPr>
          <w:headerReference r:id="rId5" w:type="default"/>
          <w:pgSz w:w="11906" w:h="16838"/>
          <w:pgMar w:top="1440" w:right="1800" w:bottom="1440" w:left="1800" w:header="851" w:footer="992" w:gutter="0"/>
          <w:pgNumType w:fmt="decimal"/>
          <w:cols w:space="720" w:num="1"/>
          <w:docGrid w:type="lines" w:linePitch="312" w:charSpace="0"/>
        </w:sectPr>
      </w:pPr>
    </w:p>
    <w:p w14:paraId="7708CAD9">
      <w:pPr>
        <w:pStyle w:val="2"/>
        <w:pageBreakBefore w:val="0"/>
        <w:kinsoku/>
        <w:overflowPunct/>
        <w:topLinePunct w:val="0"/>
        <w:bidi w:val="0"/>
        <w:spacing w:line="240" w:lineRule="auto"/>
        <w:rPr>
          <w:rFonts w:hint="default" w:ascii="Times New Roman" w:hAnsi="Times New Roman" w:cs="Times New Roman"/>
        </w:rPr>
      </w:pPr>
    </w:p>
    <w:p w14:paraId="3379137B">
      <w:pPr>
        <w:pStyle w:val="3"/>
        <w:pageBreakBefore w:val="0"/>
        <w:kinsoku/>
        <w:overflowPunct/>
        <w:topLinePunct w:val="0"/>
        <w:bidi w:val="0"/>
        <w:spacing w:line="240" w:lineRule="auto"/>
        <w:ind w:left="0" w:leftChars="0" w:firstLine="0" w:firstLineChars="0"/>
        <w:rPr>
          <w:rFonts w:hint="default" w:ascii="Times New Roman" w:hAnsi="Times New Roman" w:eastAsia="黑体" w:cs="Times New Roman"/>
          <w:lang w:val="en-US" w:eastAsia="zh-CN"/>
        </w:rPr>
      </w:pPr>
      <w:r>
        <w:rPr>
          <w:rFonts w:hint="default" w:ascii="Times New Roman" w:hAnsi="Times New Roman" w:cs="Times New Roman"/>
        </w:rPr>
        <w:t>附件</w:t>
      </w:r>
      <w:r>
        <w:rPr>
          <w:rFonts w:hint="eastAsia" w:ascii="Times New Roman" w:hAnsi="Times New Roman" w:cs="Times New Roman"/>
          <w:lang w:val="en-US" w:eastAsia="zh-CN"/>
        </w:rPr>
        <w:t>2-2</w:t>
      </w:r>
    </w:p>
    <w:p w14:paraId="7CB7A320">
      <w:pPr>
        <w:pageBreakBefore w:val="0"/>
        <w:widowControl/>
        <w:kinsoku/>
        <w:overflowPunct/>
        <w:topLinePunct w:val="0"/>
        <w:bidi w:val="0"/>
        <w:spacing w:line="240" w:lineRule="auto"/>
        <w:jc w:val="left"/>
        <w:rPr>
          <w:rFonts w:hint="default" w:ascii="Times New Roman" w:hAnsi="Times New Roman" w:eastAsia="黑体" w:cs="Times New Roman"/>
          <w:szCs w:val="32"/>
        </w:rPr>
      </w:pPr>
    </w:p>
    <w:p w14:paraId="087AE570">
      <w:pPr>
        <w:pageBreakBefore w:val="0"/>
        <w:widowControl/>
        <w:kinsoku/>
        <w:overflowPunct/>
        <w:topLinePunct w:val="0"/>
        <w:bidi w:val="0"/>
        <w:spacing w:line="240" w:lineRule="auto"/>
        <w:jc w:val="left"/>
        <w:rPr>
          <w:rFonts w:hint="default" w:ascii="Times New Roman" w:hAnsi="Times New Roman" w:eastAsia="黑体" w:cs="Times New Roman"/>
          <w:szCs w:val="32"/>
        </w:rPr>
      </w:pPr>
    </w:p>
    <w:p w14:paraId="1F5BD347">
      <w:pPr>
        <w:pageBreakBefore w:val="0"/>
        <w:kinsoku/>
        <w:overflowPunct/>
        <w:topLinePunct w:val="0"/>
        <w:bidi w:val="0"/>
        <w:spacing w:line="240" w:lineRule="auto"/>
        <w:ind w:firstLine="800"/>
        <w:rPr>
          <w:rFonts w:hint="default" w:ascii="Times New Roman" w:hAnsi="Times New Roman" w:eastAsia="黑体" w:cs="Times New Roman"/>
          <w:sz w:val="40"/>
          <w:szCs w:val="40"/>
        </w:rPr>
      </w:pPr>
    </w:p>
    <w:p w14:paraId="78164931">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eastAsia="zh-CN"/>
        </w:rPr>
      </w:pPr>
      <w:r>
        <w:rPr>
          <w:rFonts w:hint="default" w:ascii="Times New Roman" w:hAnsi="Times New Roman" w:eastAsia="黑体" w:cs="Times New Roman"/>
          <w:sz w:val="44"/>
          <w:szCs w:val="32"/>
          <w:lang w:eastAsia="zh-CN"/>
        </w:rPr>
        <w:t>2024年实体经济和数字经济深度融合</w:t>
      </w:r>
    </w:p>
    <w:p w14:paraId="280BEEE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val="en-US" w:eastAsia="zh-CN"/>
        </w:rPr>
      </w:pPr>
      <w:r>
        <w:rPr>
          <w:rFonts w:hint="default" w:ascii="Times New Roman" w:hAnsi="Times New Roman" w:eastAsia="黑体" w:cs="Times New Roman"/>
          <w:sz w:val="44"/>
          <w:szCs w:val="32"/>
          <w:lang w:eastAsia="zh-CN"/>
        </w:rPr>
        <w:t>典型案例</w:t>
      </w:r>
      <w:r>
        <w:rPr>
          <w:rFonts w:hint="default" w:ascii="Times New Roman" w:hAnsi="Times New Roman" w:eastAsia="黑体" w:cs="Times New Roman"/>
          <w:sz w:val="44"/>
          <w:szCs w:val="32"/>
          <w:lang w:val="en-US" w:eastAsia="zh-CN"/>
        </w:rPr>
        <w:t>申报书</w:t>
      </w:r>
    </w:p>
    <w:p w14:paraId="30353233">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eastAsia="zh-CN"/>
        </w:rPr>
      </w:pPr>
      <w:r>
        <w:rPr>
          <w:rFonts w:hint="default" w:ascii="Times New Roman" w:hAnsi="Times New Roman" w:eastAsia="黑体" w:cs="Times New Roman"/>
          <w:sz w:val="44"/>
          <w:szCs w:val="32"/>
          <w:lang w:eastAsia="zh-CN"/>
        </w:rPr>
        <w:t>（典型平台应用</w:t>
      </w:r>
      <w:r>
        <w:rPr>
          <w:rFonts w:hint="default" w:ascii="Times New Roman" w:hAnsi="Times New Roman" w:eastAsia="黑体" w:cs="Times New Roman"/>
          <w:sz w:val="44"/>
          <w:szCs w:val="32"/>
          <w:lang w:val="en-US" w:eastAsia="zh-CN"/>
        </w:rPr>
        <w:t>方向</w:t>
      </w:r>
      <w:r>
        <w:rPr>
          <w:rFonts w:hint="default" w:ascii="Times New Roman" w:hAnsi="Times New Roman" w:eastAsia="黑体" w:cs="Times New Roman"/>
          <w:sz w:val="44"/>
          <w:szCs w:val="32"/>
          <w:lang w:eastAsia="zh-CN"/>
        </w:rPr>
        <w:t>）</w:t>
      </w:r>
    </w:p>
    <w:p w14:paraId="39CF39AC">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rPr>
      </w:pPr>
    </w:p>
    <w:p w14:paraId="198ABB5F">
      <w:pPr>
        <w:pageBreakBefore w:val="0"/>
        <w:widowControl w:val="0"/>
        <w:kinsoku/>
        <w:wordWrap/>
        <w:overflowPunct/>
        <w:topLinePunct w:val="0"/>
        <w:autoSpaceDN/>
        <w:bidi w:val="0"/>
        <w:spacing w:line="240" w:lineRule="auto"/>
        <w:ind w:firstLine="0"/>
        <w:jc w:val="center"/>
        <w:rPr>
          <w:rFonts w:hint="default" w:ascii="Times New Roman" w:hAnsi="Times New Roman" w:eastAsia="黑体" w:cs="Times New Roman"/>
          <w:u w:val="single"/>
        </w:rPr>
      </w:pPr>
      <w:r>
        <w:rPr>
          <w:rFonts w:hint="default" w:ascii="Times New Roman" w:hAnsi="Times New Roman" w:eastAsia="黑体" w:cs="Times New Roman"/>
          <w:sz w:val="44"/>
          <w:szCs w:val="32"/>
          <w:lang w:eastAsia="zh-CN"/>
        </w:rPr>
        <w:t>工业互联网平台创新领航应用</w:t>
      </w:r>
    </w:p>
    <w:p w14:paraId="45F3B3B2">
      <w:pPr>
        <w:pageBreakBefore w:val="0"/>
        <w:widowControl/>
        <w:kinsoku/>
        <w:overflowPunct/>
        <w:topLinePunct w:val="0"/>
        <w:autoSpaceDN w:val="0"/>
        <w:bidi w:val="0"/>
        <w:spacing w:line="240" w:lineRule="auto"/>
        <w:ind w:firstLine="1040"/>
        <w:jc w:val="center"/>
        <w:rPr>
          <w:rFonts w:hint="default" w:ascii="Times New Roman" w:hAnsi="Times New Roman" w:eastAsia="黑体" w:cs="Times New Roman"/>
          <w:kern w:val="0"/>
          <w:sz w:val="52"/>
        </w:rPr>
      </w:pPr>
    </w:p>
    <w:p w14:paraId="7E7552FE">
      <w:pPr>
        <w:pageBreakBefore w:val="0"/>
        <w:kinsoku/>
        <w:overflowPunct/>
        <w:topLinePunct w:val="0"/>
        <w:bidi w:val="0"/>
        <w:spacing w:line="240" w:lineRule="auto"/>
        <w:rPr>
          <w:rFonts w:hint="default" w:ascii="Times New Roman" w:hAnsi="Times New Roman" w:eastAsia="黑体" w:cs="Times New Roman"/>
        </w:rPr>
      </w:pPr>
      <w:r>
        <w:rPr>
          <w:rFonts w:hint="default" w:ascii="Times New Roman" w:hAnsi="Times New Roman" w:eastAsia="黑体" w:cs="Times New Roman"/>
          <w:lang w:val="en-US" w:eastAsia="zh-CN"/>
        </w:rPr>
        <w:t>案例</w:t>
      </w:r>
      <w:r>
        <w:rPr>
          <w:rFonts w:hint="default" w:ascii="Times New Roman" w:hAnsi="Times New Roman" w:eastAsia="黑体" w:cs="Times New Roman"/>
        </w:rPr>
        <w:t>名称：</w:t>
      </w:r>
      <w:r>
        <w:rPr>
          <w:rFonts w:hint="default" w:ascii="Times New Roman" w:hAnsi="Times New Roman" w:eastAsia="黑体" w:cs="Times New Roman"/>
          <w:u w:val="single"/>
        </w:rPr>
        <w:t xml:space="preserve">                                      </w:t>
      </w:r>
    </w:p>
    <w:p w14:paraId="0A91DCE7">
      <w:pPr>
        <w:pageBreakBefore w:val="0"/>
        <w:widowControl/>
        <w:kinsoku/>
        <w:overflowPunct/>
        <w:topLinePunct w:val="0"/>
        <w:autoSpaceDN w:val="0"/>
        <w:bidi w:val="0"/>
        <w:spacing w:line="240" w:lineRule="auto"/>
        <w:ind w:firstLine="723"/>
        <w:jc w:val="center"/>
        <w:rPr>
          <w:rFonts w:hint="default" w:ascii="Times New Roman" w:hAnsi="Times New Roman" w:eastAsia="楷体_GB2312" w:cs="Times New Roman"/>
          <w:b/>
          <w:kern w:val="0"/>
          <w:sz w:val="36"/>
        </w:rPr>
      </w:pPr>
    </w:p>
    <w:p w14:paraId="51CEFC68">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rPr>
      </w:pPr>
    </w:p>
    <w:p w14:paraId="6787F418">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u w:val="single"/>
        </w:rPr>
      </w:pPr>
      <w:r>
        <w:rPr>
          <w:rFonts w:hint="default" w:ascii="Times New Roman" w:hAnsi="Times New Roman" w:cs="Times New Roman"/>
          <w:kern w:val="0"/>
          <w:sz w:val="36"/>
        </w:rPr>
        <w:t>申报单位：</w:t>
      </w:r>
      <w:r>
        <w:rPr>
          <w:rFonts w:hint="default" w:ascii="Times New Roman" w:hAnsi="Times New Roman" w:cs="Times New Roman"/>
          <w:kern w:val="0"/>
          <w:sz w:val="36"/>
          <w:u w:val="single"/>
        </w:rPr>
        <w:t xml:space="preserve">                 （盖章）</w:t>
      </w:r>
    </w:p>
    <w:p w14:paraId="5A125EA7">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kern w:val="0"/>
          <w:sz w:val="36"/>
        </w:rPr>
      </w:pPr>
      <w:r>
        <w:rPr>
          <w:rFonts w:hint="default" w:ascii="Times New Roman" w:hAnsi="Times New Roman" w:cs="Times New Roman"/>
          <w:kern w:val="0"/>
          <w:sz w:val="36"/>
          <w:lang w:val="en-US" w:eastAsia="zh-CN"/>
        </w:rPr>
        <w:t>推荐</w:t>
      </w:r>
      <w:r>
        <w:rPr>
          <w:rFonts w:hint="default" w:ascii="Times New Roman" w:hAnsi="Times New Roman" w:cs="Times New Roman"/>
          <w:kern w:val="0"/>
          <w:sz w:val="36"/>
        </w:rPr>
        <w:t>单位：</w:t>
      </w:r>
      <w:r>
        <w:rPr>
          <w:rFonts w:hint="default" w:ascii="Times New Roman" w:hAnsi="Times New Roman" w:cs="Times New Roman"/>
          <w:kern w:val="0"/>
          <w:sz w:val="36"/>
          <w:u w:val="single"/>
        </w:rPr>
        <w:t xml:space="preserve">                 （盖章）</w:t>
      </w:r>
    </w:p>
    <w:p w14:paraId="6FAA3D0A">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rPr>
      </w:pPr>
      <w:r>
        <w:rPr>
          <w:rFonts w:hint="default" w:ascii="Times New Roman" w:hAnsi="Times New Roman" w:cs="Times New Roman"/>
          <w:kern w:val="0"/>
          <w:sz w:val="36"/>
        </w:rPr>
        <w:t>联 系 人：</w:t>
      </w:r>
      <w:r>
        <w:rPr>
          <w:rFonts w:hint="default" w:ascii="Times New Roman" w:hAnsi="Times New Roman" w:cs="Times New Roman"/>
          <w:kern w:val="0"/>
          <w:sz w:val="36"/>
          <w:u w:val="single"/>
        </w:rPr>
        <w:t xml:space="preserve">                         </w:t>
      </w:r>
    </w:p>
    <w:p w14:paraId="72E66FC2">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cs="Times New Roman"/>
          <w:u w:val="single"/>
        </w:rPr>
      </w:pPr>
      <w:r>
        <w:rPr>
          <w:rFonts w:hint="default" w:ascii="Times New Roman" w:hAnsi="Times New Roman" w:cs="Times New Roman"/>
          <w:kern w:val="0"/>
          <w:sz w:val="36"/>
        </w:rPr>
        <w:t>联系电话：</w:t>
      </w:r>
      <w:r>
        <w:rPr>
          <w:rFonts w:hint="default" w:ascii="Times New Roman" w:hAnsi="Times New Roman" w:cs="Times New Roman"/>
          <w:kern w:val="0"/>
          <w:sz w:val="36"/>
          <w:u w:val="single"/>
        </w:rPr>
        <w:t xml:space="preserve">                         </w:t>
      </w:r>
    </w:p>
    <w:p w14:paraId="4702084A">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rPr>
      </w:pPr>
    </w:p>
    <w:p w14:paraId="23197A3D">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cs="Times New Roman"/>
        </w:rPr>
      </w:pPr>
      <w:r>
        <w:rPr>
          <w:rFonts w:hint="default" w:ascii="Times New Roman" w:hAnsi="Times New Roman" w:eastAsia="黑体" w:cs="Times New Roman"/>
          <w:sz w:val="40"/>
          <w:szCs w:val="40"/>
        </w:rPr>
        <w:t>工业和信息化部编制</w:t>
      </w:r>
    </w:p>
    <w:p w14:paraId="0AE0B303">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0"/>
          <w:szCs w:val="40"/>
        </w:rPr>
      </w:pPr>
      <w:r>
        <w:rPr>
          <w:rFonts w:hint="default" w:ascii="Times New Roman" w:hAnsi="Times New Roman" w:eastAsia="黑体" w:cs="Times New Roman"/>
          <w:sz w:val="40"/>
          <w:szCs w:val="40"/>
        </w:rPr>
        <w:t>2024年  月</w:t>
      </w:r>
    </w:p>
    <w:p w14:paraId="662F81E2">
      <w:pPr>
        <w:pStyle w:val="7"/>
        <w:pageBreakBefore w:val="0"/>
        <w:kinsoku/>
        <w:overflowPunct/>
        <w:topLinePunct w:val="0"/>
        <w:bidi w:val="0"/>
        <w:spacing w:line="240" w:lineRule="auto"/>
        <w:rPr>
          <w:rFonts w:hint="default" w:ascii="Times New Roman" w:hAnsi="Times New Roman" w:cs="Times New Roman"/>
        </w:rPr>
        <w:sectPr>
          <w:headerReference r:id="rId6" w:type="default"/>
          <w:pgSz w:w="11906" w:h="16838"/>
          <w:pgMar w:top="1440" w:right="1800" w:bottom="1440" w:left="1800" w:header="851" w:footer="1588" w:gutter="0"/>
          <w:pgNumType w:fmt="decimal" w:start="1"/>
          <w:cols w:space="720" w:num="1"/>
          <w:docGrid w:type="lines" w:linePitch="312" w:charSpace="0"/>
        </w:sectPr>
      </w:pPr>
    </w:p>
    <w:p w14:paraId="087AC9B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rPr>
      </w:pPr>
      <w:r>
        <w:rPr>
          <w:rFonts w:hint="default" w:ascii="Times New Roman" w:hAnsi="Times New Roman" w:eastAsia="黑体" w:cs="Times New Roman"/>
          <w:sz w:val="44"/>
          <w:szCs w:val="36"/>
        </w:rPr>
        <w:t>填 写 说 明</w:t>
      </w:r>
    </w:p>
    <w:p w14:paraId="32B6DD9A">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pPr>
    </w:p>
    <w:p w14:paraId="7B661D90">
      <w:pPr>
        <w:spacing w:line="560" w:lineRule="exact"/>
        <w:ind w:firstLine="640" w:firstLineChars="200"/>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bCs/>
          <w:sz w:val="32"/>
          <w:szCs w:val="32"/>
        </w:rPr>
        <w:t>1.</w:t>
      </w:r>
      <w:r>
        <w:rPr>
          <w:rFonts w:hint="default" w:ascii="Times New Roman" w:hAnsi="Times New Roman" w:eastAsia="仿宋_GB2312" w:cs="Times New Roman"/>
          <w:sz w:val="32"/>
          <w:szCs w:val="32"/>
        </w:rPr>
        <w:t>申报单位应按照</w:t>
      </w:r>
      <w:r>
        <w:rPr>
          <w:rFonts w:hint="default" w:ascii="Times New Roman" w:hAnsi="Times New Roman" w:cs="Times New Roman"/>
          <w:sz w:val="32"/>
          <w:szCs w:val="32"/>
          <w:lang w:eastAsia="zh-CN"/>
        </w:rPr>
        <w:t>《</w:t>
      </w:r>
      <w:r>
        <w:rPr>
          <w:rFonts w:hint="default" w:ascii="Times New Roman" w:hAnsi="Times New Roman" w:eastAsia="仿宋_GB2312" w:cs="Times New Roman"/>
          <w:sz w:val="32"/>
          <w:szCs w:val="32"/>
        </w:rPr>
        <w:t>2024年实体经济和数字经济深度融合典型案例要素条件</w:t>
      </w:r>
      <w:r>
        <w:rPr>
          <w:rFonts w:hint="default" w:ascii="Times New Roman" w:hAnsi="Times New Roman" w:cs="Times New Roman"/>
          <w:sz w:val="32"/>
          <w:szCs w:val="32"/>
          <w:lang w:eastAsia="zh-CN"/>
        </w:rPr>
        <w:t>》</w:t>
      </w:r>
      <w:r>
        <w:rPr>
          <w:rFonts w:hint="default" w:ascii="Times New Roman" w:hAnsi="Times New Roman" w:cs="Times New Roman"/>
          <w:sz w:val="32"/>
          <w:szCs w:val="32"/>
          <w:lang w:val="en-US" w:eastAsia="zh-CN"/>
        </w:rPr>
        <w:t>要求，</w:t>
      </w:r>
      <w:r>
        <w:rPr>
          <w:rFonts w:hint="default" w:ascii="Times New Roman" w:hAnsi="Times New Roman" w:eastAsia="仿宋_GB2312" w:cs="Times New Roman"/>
          <w:b/>
          <w:bCs/>
          <w:sz w:val="32"/>
          <w:szCs w:val="32"/>
        </w:rPr>
        <w:t>选择一个申报方向</w:t>
      </w:r>
      <w:r>
        <w:rPr>
          <w:rFonts w:hint="default" w:ascii="Times New Roman" w:hAnsi="Times New Roman" w:eastAsia="仿宋_GB2312" w:cs="Times New Roman"/>
          <w:sz w:val="32"/>
          <w:szCs w:val="32"/>
        </w:rPr>
        <w:t>，如实填写申报书内容</w:t>
      </w:r>
      <w:r>
        <w:rPr>
          <w:rFonts w:hint="default" w:ascii="Times New Roman" w:hAnsi="Times New Roman" w:cs="Times New Roman"/>
          <w:sz w:val="32"/>
          <w:szCs w:val="32"/>
          <w:lang w:eastAsia="zh-CN"/>
        </w:rPr>
        <w:t>。</w:t>
      </w:r>
    </w:p>
    <w:p w14:paraId="2015BA07">
      <w:pPr>
        <w:spacing w:line="560" w:lineRule="exact"/>
        <w:ind w:firstLine="640" w:firstLineChars="200"/>
        <w:rPr>
          <w:rFonts w:hint="default" w:ascii="Times New Roman" w:hAnsi="Times New Roman" w:eastAsia="仿宋_GB2312" w:cs="Times New Roman"/>
          <w:bCs/>
          <w:sz w:val="32"/>
          <w:szCs w:val="32"/>
        </w:rPr>
      </w:pPr>
      <w:r>
        <w:rPr>
          <w:rFonts w:hint="default" w:ascii="Times New Roman" w:hAnsi="Times New Roman" w:cs="Times New Roman"/>
          <w:bCs/>
          <w:sz w:val="32"/>
          <w:szCs w:val="32"/>
          <w:lang w:val="en-US" w:eastAsia="zh-CN"/>
        </w:rPr>
        <w:t>2.</w:t>
      </w:r>
      <w:r>
        <w:rPr>
          <w:rFonts w:hint="default" w:ascii="Times New Roman" w:hAnsi="Times New Roman" w:cs="Times New Roman"/>
          <w:szCs w:val="32"/>
          <w:lang w:val="en-US" w:eastAsia="zh-CN"/>
        </w:rPr>
        <w:t>应用需既包含工业互联网服务商信息，也包含应用企业信息，可由任意一方作为牵头单位填报申报书。</w:t>
      </w:r>
    </w:p>
    <w:p w14:paraId="291675AE">
      <w:pPr>
        <w:spacing w:line="560" w:lineRule="exact"/>
        <w:ind w:firstLine="640" w:firstLineChars="200"/>
        <w:rPr>
          <w:rFonts w:hint="default" w:ascii="Times New Roman" w:hAnsi="Times New Roman" w:cs="Times New Roman"/>
          <w:sz w:val="32"/>
          <w:szCs w:val="32"/>
          <w:lang w:val="en-US" w:eastAsia="zh-CN"/>
        </w:rPr>
      </w:pPr>
      <w:r>
        <w:rPr>
          <w:rFonts w:hint="default" w:ascii="Times New Roman" w:hAnsi="Times New Roman" w:cs="Times New Roman"/>
          <w:szCs w:val="32"/>
          <w:lang w:val="en-US" w:eastAsia="zh-CN"/>
        </w:rPr>
        <w:t>3.</w:t>
      </w:r>
      <w:r>
        <w:rPr>
          <w:rFonts w:hint="default" w:ascii="Times New Roman" w:hAnsi="Times New Roman" w:cs="Times New Roman"/>
          <w:sz w:val="32"/>
          <w:szCs w:val="32"/>
          <w:lang w:val="en-US" w:eastAsia="zh-CN"/>
        </w:rPr>
        <w:t>涉及多个工业互联网平台服务商共建的应用案例，申报书中只能填写一个工业互联网服务商基本信息。</w:t>
      </w:r>
    </w:p>
    <w:p w14:paraId="1920755D">
      <w:pPr>
        <w:spacing w:line="560" w:lineRule="exact"/>
        <w:ind w:firstLine="640" w:firstLineChars="200"/>
        <w:rPr>
          <w:rFonts w:hint="default" w:ascii="Times New Roman" w:hAnsi="Times New Roman" w:cs="Times New Roman"/>
          <w:szCs w:val="32"/>
          <w:lang w:val="en-US" w:eastAsia="zh-CN"/>
        </w:rPr>
      </w:pPr>
      <w:r>
        <w:rPr>
          <w:rFonts w:hint="default" w:ascii="Times New Roman" w:hAnsi="Times New Roman" w:cs="Times New Roman"/>
          <w:sz w:val="32"/>
          <w:szCs w:val="32"/>
          <w:lang w:val="en-US" w:eastAsia="zh-CN"/>
        </w:rPr>
        <w:t>4.</w:t>
      </w:r>
      <w:r>
        <w:rPr>
          <w:rFonts w:hint="default" w:ascii="Times New Roman" w:hAnsi="Times New Roman" w:cs="Times New Roman"/>
          <w:szCs w:val="32"/>
        </w:rPr>
        <w:t>填写单位的工业互联网平台应用需拥有自主知识产权，对提供的全部资料的真实性负责，并签署真实性承诺。</w:t>
      </w:r>
    </w:p>
    <w:p w14:paraId="0A57E720">
      <w:pPr>
        <w:spacing w:line="560" w:lineRule="exact"/>
        <w:ind w:firstLine="640" w:firstLineChars="200"/>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5.联系人及联系方式：</w:t>
      </w:r>
    </w:p>
    <w:p w14:paraId="72D23FF1">
      <w:pPr>
        <w:spacing w:line="560" w:lineRule="exact"/>
        <w:ind w:firstLine="640" w:firstLineChars="200"/>
        <w:rPr>
          <w:rFonts w:hint="default" w:ascii="Times New Roman" w:hAnsi="Times New Roman" w:eastAsia="仿宋_GB2312" w:cs="Times New Roman"/>
          <w:sz w:val="32"/>
          <w:szCs w:val="32"/>
          <w:lang w:val="en-US" w:eastAsia="zh-CN"/>
        </w:rPr>
      </w:pPr>
      <w:r>
        <w:rPr>
          <w:rFonts w:hint="default" w:ascii="Times New Roman" w:hAnsi="Times New Roman" w:cs="Times New Roman"/>
          <w:sz w:val="32"/>
          <w:szCs w:val="32"/>
          <w:lang w:val="en-US" w:eastAsia="zh-CN"/>
        </w:rPr>
        <w:t>申报事宜：刘玫</w:t>
      </w:r>
      <w:r>
        <w:rPr>
          <w:rFonts w:hint="default" w:ascii="Times New Roman" w:hAnsi="Times New Roman" w:eastAsia="仿宋" w:cs="Times New Roman"/>
          <w:sz w:val="32"/>
          <w:szCs w:val="32"/>
          <w:lang w:val="en-US" w:eastAsia="zh-CN"/>
        </w:rPr>
        <w:t>燚</w:t>
      </w:r>
      <w:r>
        <w:rPr>
          <w:rFonts w:hint="default" w:ascii="Times New Roman" w:hAnsi="Times New Roman" w:eastAsia="仿宋_GB2312" w:cs="Times New Roman"/>
          <w:sz w:val="32"/>
          <w:szCs w:val="32"/>
        </w:rPr>
        <w:t xml:space="preserve"> 010-8868</w:t>
      </w:r>
      <w:r>
        <w:rPr>
          <w:rFonts w:hint="default" w:ascii="Times New Roman" w:hAnsi="Times New Roman" w:cs="Times New Roman"/>
          <w:sz w:val="32"/>
          <w:szCs w:val="32"/>
          <w:lang w:val="en-US" w:eastAsia="zh-CN"/>
        </w:rPr>
        <w:t>7969</w:t>
      </w:r>
    </w:p>
    <w:p w14:paraId="3314AD62">
      <w:pPr>
        <w:spacing w:line="560" w:lineRule="exact"/>
        <w:ind w:firstLine="640" w:firstLineChars="200"/>
        <w:rPr>
          <w:rFonts w:hint="default" w:ascii="Times New Roman" w:hAnsi="Times New Roman" w:eastAsia="仿宋_GB2312" w:cs="Times New Roman"/>
          <w:szCs w:val="32"/>
          <w:lang w:val="en-US" w:eastAsia="zh-CN"/>
        </w:rPr>
      </w:pPr>
      <w:r>
        <w:rPr>
          <w:rFonts w:hint="default" w:ascii="Times New Roman" w:hAnsi="Times New Roman" w:cs="Times New Roman"/>
          <w:sz w:val="32"/>
          <w:szCs w:val="32"/>
          <w:lang w:val="en-US" w:eastAsia="zh-CN"/>
        </w:rPr>
        <w:t>技术支持：倪廓阔 010-88681907</w:t>
      </w:r>
    </w:p>
    <w:p w14:paraId="42A3D544">
      <w:pPr>
        <w:pageBreakBefore w:val="0"/>
        <w:kinsoku/>
        <w:overflowPunct/>
        <w:topLinePunct w:val="0"/>
        <w:bidi w:val="0"/>
        <w:spacing w:line="24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14:paraId="757729EB">
      <w:pPr>
        <w:pStyle w:val="8"/>
        <w:rPr>
          <w:rFonts w:hint="default" w:ascii="Times New Roman" w:hAnsi="Times New Roman" w:cs="Times New Roman"/>
        </w:rPr>
        <w:sectPr>
          <w:pgSz w:w="11906" w:h="16838"/>
          <w:pgMar w:top="1985" w:right="1588" w:bottom="2098" w:left="1588" w:header="851" w:footer="1588" w:gutter="0"/>
          <w:pgNumType w:fmt="decimal"/>
          <w:cols w:space="720" w:num="1"/>
          <w:docGrid w:type="lines" w:linePitch="312" w:charSpace="0"/>
        </w:sectPr>
      </w:pPr>
    </w:p>
    <w:p w14:paraId="7F325694">
      <w:pPr>
        <w:pStyle w:val="3"/>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一、</w:t>
      </w:r>
      <w:r>
        <w:rPr>
          <w:rFonts w:hint="default" w:ascii="Times New Roman" w:hAnsi="Times New Roman" w:eastAsia="黑体" w:cs="Times New Roman"/>
          <w:sz w:val="32"/>
          <w:szCs w:val="32"/>
        </w:rPr>
        <w:t>基本信息</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365"/>
        <w:gridCol w:w="359"/>
        <w:gridCol w:w="519"/>
        <w:gridCol w:w="724"/>
        <w:gridCol w:w="1347"/>
        <w:gridCol w:w="488"/>
        <w:gridCol w:w="179"/>
        <w:gridCol w:w="2368"/>
      </w:tblGrid>
      <w:tr w14:paraId="3D7E1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946" w:type="dxa"/>
            <w:gridSpan w:val="9"/>
            <w:tcBorders>
              <w:top w:val="single" w:color="auto" w:sz="4" w:space="0"/>
              <w:left w:val="single" w:color="auto" w:sz="4" w:space="0"/>
              <w:bottom w:val="single" w:color="auto" w:sz="4" w:space="0"/>
              <w:right w:val="single" w:color="auto" w:sz="4" w:space="0"/>
            </w:tcBorders>
            <w:vAlign w:val="center"/>
          </w:tcPr>
          <w:p w14:paraId="0656C907">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（一）应用基本信息</w:t>
            </w:r>
          </w:p>
        </w:tc>
      </w:tr>
      <w:tr w14:paraId="11F2D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597" w:type="dxa"/>
          </w:tcPr>
          <w:p w14:paraId="7BB8945B">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应用</w:t>
            </w:r>
            <w:r>
              <w:rPr>
                <w:rFonts w:hint="default" w:ascii="Times New Roman" w:hAnsi="Times New Roman" w:eastAsia="楷体" w:cs="Times New Roman"/>
                <w:sz w:val="24"/>
                <w:szCs w:val="24"/>
              </w:rPr>
              <w:t>名称</w:t>
            </w:r>
          </w:p>
        </w:tc>
        <w:tc>
          <w:tcPr>
            <w:tcW w:w="7349" w:type="dxa"/>
            <w:gridSpan w:val="8"/>
          </w:tcPr>
          <w:p w14:paraId="601A06C8">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448A6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1597" w:type="dxa"/>
          </w:tcPr>
          <w:p w14:paraId="51DAECC4">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申报企业名称</w:t>
            </w:r>
          </w:p>
        </w:tc>
        <w:tc>
          <w:tcPr>
            <w:tcW w:w="7349" w:type="dxa"/>
            <w:gridSpan w:val="8"/>
          </w:tcPr>
          <w:p w14:paraId="6E76C9F7">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72CE9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97" w:type="dxa"/>
            <w:vAlign w:val="center"/>
          </w:tcPr>
          <w:p w14:paraId="128E5474">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color w:val="000000" w:themeColor="text1"/>
                <w:sz w:val="24"/>
                <w:szCs w:val="24"/>
                <w14:textFill>
                  <w14:solidFill>
                    <w14:schemeClr w14:val="tx1"/>
                  </w14:solidFill>
                </w14:textFill>
              </w:rPr>
            </w:pPr>
            <w:r>
              <w:rPr>
                <w:rFonts w:hint="default" w:ascii="Times New Roman" w:hAnsi="Times New Roman" w:eastAsia="楷体" w:cs="Times New Roman"/>
                <w:color w:val="000000" w:themeColor="text1"/>
                <w:sz w:val="24"/>
                <w:szCs w:val="24"/>
                <w14:textFill>
                  <w14:solidFill>
                    <w14:schemeClr w14:val="tx1"/>
                  </w14:solidFill>
                </w14:textFill>
              </w:rPr>
              <w:t>申报方向（</w:t>
            </w:r>
            <w:r>
              <w:rPr>
                <w:rFonts w:hint="default" w:ascii="Times New Roman" w:hAnsi="Times New Roman" w:eastAsia="楷体" w:cs="Times New Roman"/>
                <w:color w:val="000000" w:themeColor="text1"/>
                <w:sz w:val="24"/>
                <w:szCs w:val="24"/>
                <w:lang w:val="en-US" w:eastAsia="zh-CN"/>
                <w14:textFill>
                  <w14:solidFill>
                    <w14:schemeClr w14:val="tx1"/>
                  </w14:solidFill>
                </w14:textFill>
              </w:rPr>
              <w:t>仅可选1个模式创新方向；模式创新对应的落地应用场景至少选择2项</w:t>
            </w:r>
            <w:r>
              <w:rPr>
                <w:rFonts w:hint="default" w:ascii="Times New Roman" w:hAnsi="Times New Roman" w:eastAsia="楷体" w:cs="Times New Roman"/>
                <w:color w:val="000000" w:themeColor="text1"/>
                <w:sz w:val="24"/>
                <w:szCs w:val="24"/>
                <w14:textFill>
                  <w14:solidFill>
                    <w14:schemeClr w14:val="tx1"/>
                  </w14:solidFill>
                </w14:textFill>
              </w:rPr>
              <w:t>）</w:t>
            </w:r>
          </w:p>
        </w:tc>
        <w:tc>
          <w:tcPr>
            <w:tcW w:w="7349" w:type="dxa"/>
            <w:gridSpan w:val="8"/>
          </w:tcPr>
          <w:p w14:paraId="46023B0B">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lang w:bidi="ar"/>
              </w:rPr>
              <w:t>·</w:t>
            </w:r>
            <w:r>
              <w:rPr>
                <w:rFonts w:hint="default" w:ascii="Times New Roman" w:hAnsi="Times New Roman" w:eastAsia="楷体" w:cs="Times New Roman"/>
                <w:color w:val="000000"/>
                <w:sz w:val="24"/>
                <w:szCs w:val="24"/>
                <w:lang w:val="en-US" w:eastAsia="zh-CN" w:bidi="ar"/>
              </w:rPr>
              <w:t>模式创新方向</w:t>
            </w:r>
            <w:r>
              <w:rPr>
                <w:rFonts w:hint="default" w:ascii="Times New Roman" w:hAnsi="Times New Roman" w:eastAsia="楷体" w:cs="Times New Roman"/>
                <w:color w:val="000000"/>
                <w:sz w:val="24"/>
                <w:szCs w:val="24"/>
                <w:lang w:bidi="ar"/>
              </w:rPr>
              <w:t>（限</w:t>
            </w:r>
            <w:r>
              <w:rPr>
                <w:rFonts w:hint="default" w:ascii="Times New Roman" w:hAnsi="Times New Roman" w:eastAsia="楷体" w:cs="Times New Roman"/>
                <w:color w:val="000000"/>
                <w:sz w:val="24"/>
                <w:szCs w:val="24"/>
                <w:lang w:val="en-US" w:eastAsia="zh-CN" w:bidi="ar"/>
              </w:rPr>
              <w:t>1</w:t>
            </w:r>
            <w:r>
              <w:rPr>
                <w:rFonts w:hint="default" w:ascii="Times New Roman" w:hAnsi="Times New Roman" w:eastAsia="楷体" w:cs="Times New Roman"/>
                <w:color w:val="000000"/>
                <w:sz w:val="24"/>
                <w:szCs w:val="24"/>
                <w:lang w:bidi="ar"/>
              </w:rPr>
              <w:t>个）</w:t>
            </w:r>
          </w:p>
          <w:p w14:paraId="2D4471A8">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t xml:space="preserve">平台化设计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t xml:space="preserve">数字化管理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t xml:space="preserve">智能化制造 </w:t>
            </w:r>
          </w:p>
          <w:p w14:paraId="5839678D">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pP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t xml:space="preserve">网络化协同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t xml:space="preserve">个性化定制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lang w:val="en-US" w:eastAsia="zh-CN" w:bidi="ar"/>
                <w14:textFill>
                  <w14:solidFill>
                    <w14:schemeClr w14:val="tx1"/>
                  </w14:solidFill>
                </w14:textFill>
              </w:rPr>
              <w:t>服务化延伸</w:t>
            </w:r>
          </w:p>
          <w:p w14:paraId="70B722D6">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pPr>
            <w:r>
              <w:rPr>
                <w:rFonts w:hint="default" w:ascii="Times New Roman" w:hAnsi="Times New Roman" w:eastAsia="楷体" w:cs="Times New Roman"/>
                <w:color w:val="000000"/>
                <w:sz w:val="24"/>
                <w:szCs w:val="24"/>
                <w:lang w:bidi="ar"/>
              </w:rPr>
              <w:t>·</w:t>
            </w:r>
            <w:r>
              <w:rPr>
                <w:rFonts w:hint="default" w:ascii="Times New Roman" w:hAnsi="Times New Roman" w:eastAsia="楷体" w:cs="Times New Roman"/>
                <w:color w:val="000000"/>
                <w:sz w:val="24"/>
                <w:szCs w:val="24"/>
                <w:lang w:val="en-US" w:eastAsia="zh-CN" w:bidi="ar"/>
              </w:rPr>
              <w:t>落地应用场景</w:t>
            </w:r>
            <w:r>
              <w:rPr>
                <w:rFonts w:hint="default" w:ascii="Times New Roman" w:hAnsi="Times New Roman" w:eastAsia="楷体" w:cs="Times New Roman"/>
                <w:color w:val="000000"/>
                <w:sz w:val="24"/>
                <w:szCs w:val="24"/>
                <w:lang w:bidi="ar"/>
              </w:rPr>
              <w:t>（</w:t>
            </w:r>
            <w:r>
              <w:rPr>
                <w:rFonts w:hint="default" w:ascii="Times New Roman" w:hAnsi="Times New Roman" w:eastAsia="楷体" w:cs="Times New Roman"/>
                <w:color w:val="000000"/>
                <w:sz w:val="24"/>
                <w:szCs w:val="24"/>
                <w:lang w:val="en-US" w:eastAsia="zh-CN" w:bidi="ar"/>
              </w:rPr>
              <w:t>至少选择2项</w:t>
            </w:r>
            <w:r>
              <w:rPr>
                <w:rFonts w:hint="default" w:ascii="Times New Roman" w:hAnsi="Times New Roman" w:eastAsia="楷体" w:cs="Times New Roman"/>
                <w:color w:val="000000"/>
                <w:sz w:val="24"/>
                <w:szCs w:val="24"/>
                <w:lang w:bidi="ar"/>
              </w:rPr>
              <w:t>）</w:t>
            </w:r>
          </w:p>
          <w:p w14:paraId="183B69F2">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研发设计（平台化设计方向必选） </w:t>
            </w:r>
            <w:r>
              <w:rPr>
                <w:rFonts w:hint="default" w:ascii="Times New Roman" w:hAnsi="Times New Roman" w:eastAsia="楷体" w:cs="Times New Roman"/>
                <w:color w:val="000000" w:themeColor="text1"/>
                <w:sz w:val="24"/>
                <w:szCs w:val="24"/>
                <w:highlight w:val="none"/>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生产制造（智能化制造方向必选）</w:t>
            </w:r>
            <w:r>
              <w:rPr>
                <w:rFonts w:hint="default" w:ascii="Times New Roman" w:hAnsi="Times New Roman" w:eastAsia="楷体" w:cs="Times New Roman"/>
                <w:color w:val="000000" w:themeColor="text1"/>
                <w:sz w:val="24"/>
                <w:szCs w:val="24"/>
                <w:highlight w:val="none"/>
                <w14:textFill>
                  <w14:solidFill>
                    <w14:schemeClr w14:val="tx1"/>
                  </w14:solidFill>
                </w14:textFill>
              </w:rPr>
              <w:t>□运营管理</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数字化管理方向必选） </w:t>
            </w:r>
          </w:p>
          <w:p w14:paraId="196DE656">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highlight w:val="none"/>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质量管控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highlight w:val="none"/>
                <w14:textFill>
                  <w14:solidFill>
                    <w14:schemeClr w14:val="tx1"/>
                  </w14:solidFill>
                </w14:textFill>
              </w:rPr>
              <w:t>设备管理</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楷体" w:cs="Times New Roman"/>
                <w:color w:val="000000" w:themeColor="text1"/>
                <w:sz w:val="24"/>
                <w:szCs w:val="24"/>
                <w:highlight w:val="none"/>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采购销售 </w:t>
            </w:r>
            <w:r>
              <w:rPr>
                <w:rFonts w:hint="default" w:ascii="Times New Roman" w:hAnsi="Times New Roman" w:eastAsia="楷体" w:cs="Times New Roman"/>
                <w:color w:val="000000" w:themeColor="text1"/>
                <w:sz w:val="24"/>
                <w:szCs w:val="24"/>
                <w:highlight w:val="none"/>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产品全生命周期管理 </w:t>
            </w:r>
          </w:p>
          <w:p w14:paraId="05B3AAE9">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仓储物流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安全生产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节能减排 </w:t>
            </w:r>
            <w:r>
              <w:rPr>
                <w:rFonts w:hint="default" w:ascii="Times New Roman" w:hAnsi="Times New Roman" w:eastAsia="楷体" w:cs="Times New Roman"/>
                <w:color w:val="000000" w:themeColor="text1"/>
                <w:sz w:val="24"/>
                <w:szCs w:val="24"/>
                <w:highlight w:val="none"/>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产业链协作 </w:t>
            </w:r>
            <w:r>
              <w:rPr>
                <w:rFonts w:hint="default" w:ascii="Times New Roman" w:hAnsi="Times New Roman" w:eastAsia="楷体" w:cs="Times New Roman"/>
                <w:color w:val="000000" w:themeColor="text1"/>
                <w:sz w:val="24"/>
                <w:szCs w:val="24"/>
                <w:highlight w:val="none"/>
                <w14:textFill>
                  <w14:solidFill>
                    <w14:schemeClr w14:val="tx1"/>
                  </w14:solidFill>
                </w14:textFill>
              </w:rPr>
              <w:t>□产融合作</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 </w:t>
            </w:r>
          </w:p>
          <w:p w14:paraId="3CF00F45">
            <w:pPr>
              <w:keepNext w:val="0"/>
              <w:keepLines w:val="0"/>
              <w:pageBreakBefore w:val="0"/>
              <w:kinsoku/>
              <w:wordWrap/>
              <w:overflowPunct/>
              <w:topLinePunct w:val="0"/>
              <w:bidi w:val="0"/>
              <w:adjustRightInd/>
              <w:spacing w:line="240" w:lineRule="auto"/>
              <w:jc w:val="left"/>
              <w:textAlignment w:val="auto"/>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pPr>
            <w:r>
              <w:rPr>
                <w:rFonts w:hint="default" w:ascii="Times New Roman" w:hAnsi="Times New Roman" w:eastAsia="楷体" w:cs="Times New Roman"/>
                <w:color w:val="000000" w:themeColor="text1"/>
                <w:sz w:val="24"/>
                <w:szCs w:val="24"/>
                <w:highlight w:val="none"/>
                <w14:textFill>
                  <w14:solidFill>
                    <w14:schemeClr w14:val="tx1"/>
                  </w14:solidFill>
                </w14:textFill>
              </w:rPr>
              <w:t>□产教合作</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 </w:t>
            </w:r>
            <w:r>
              <w:rPr>
                <w:rFonts w:hint="default" w:ascii="Times New Roman" w:hAnsi="Times New Roman" w:eastAsia="楷体" w:cs="Times New Roman"/>
                <w:color w:val="000000" w:themeColor="text1"/>
                <w:sz w:val="24"/>
                <w:szCs w:val="24"/>
                <w:highlight w:val="none"/>
                <w:lang w:eastAsia="zh-CN"/>
                <w14:textFill>
                  <w14:solidFill>
                    <w14:schemeClr w14:val="tx1"/>
                  </w14:solidFill>
                </w14:textFill>
              </w:rPr>
              <w:t>□</w:t>
            </w:r>
            <w:r>
              <w:rPr>
                <w:rFonts w:hint="default" w:ascii="Times New Roman" w:hAnsi="Times New Roman" w:eastAsia="楷体" w:cs="Times New Roman"/>
                <w:color w:val="000000" w:themeColor="text1"/>
                <w:sz w:val="24"/>
                <w:szCs w:val="24"/>
                <w:highlight w:val="none"/>
                <w:lang w:val="en-US" w:eastAsia="zh-CN"/>
                <w14:textFill>
                  <w14:solidFill>
                    <w14:schemeClr w14:val="tx1"/>
                  </w14:solidFill>
                </w14:textFill>
              </w:rPr>
              <w:t xml:space="preserve">供应链管理 </w:t>
            </w:r>
          </w:p>
        </w:tc>
      </w:tr>
      <w:tr w14:paraId="3BF82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97" w:type="dxa"/>
            <w:vAlign w:val="center"/>
          </w:tcPr>
          <w:p w14:paraId="1A7D83CA">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应用</w:t>
            </w:r>
            <w:r>
              <w:rPr>
                <w:rFonts w:hint="default" w:ascii="Times New Roman" w:hAnsi="Times New Roman" w:eastAsia="楷体" w:cs="Times New Roman"/>
                <w:sz w:val="24"/>
                <w:szCs w:val="24"/>
              </w:rPr>
              <w:t>简介（</w:t>
            </w:r>
            <w:r>
              <w:rPr>
                <w:rFonts w:hint="default" w:ascii="Times New Roman" w:hAnsi="Times New Roman" w:eastAsia="楷体" w:cs="Times New Roman"/>
                <w:i w:val="0"/>
                <w:iCs w:val="0"/>
                <w:kern w:val="2"/>
                <w:sz w:val="24"/>
                <w:szCs w:val="24"/>
                <w:highlight w:val="none"/>
                <w:lang w:val="en-US" w:eastAsia="zh-CN" w:bidi="ar-SA"/>
              </w:rPr>
              <w:t>不超过</w:t>
            </w:r>
            <w:r>
              <w:rPr>
                <w:rFonts w:hint="default" w:ascii="Times New Roman" w:hAnsi="Times New Roman" w:eastAsia="楷体" w:cs="Times New Roman"/>
                <w:sz w:val="24"/>
                <w:szCs w:val="24"/>
              </w:rPr>
              <w:t>300字）</w:t>
            </w:r>
          </w:p>
        </w:tc>
        <w:tc>
          <w:tcPr>
            <w:tcW w:w="7349" w:type="dxa"/>
            <w:gridSpan w:val="8"/>
          </w:tcPr>
          <w:p w14:paraId="31C63D7D">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1.汇聚了哪些数据，</w:t>
            </w:r>
            <w:r>
              <w:rPr>
                <w:rFonts w:hint="default" w:ascii="Times New Roman" w:hAnsi="Times New Roman" w:eastAsia="楷体" w:cs="Times New Roman"/>
                <w:sz w:val="24"/>
                <w:szCs w:val="24"/>
              </w:rPr>
              <w:t>采用了什么技术/方案</w:t>
            </w:r>
            <w:r>
              <w:rPr>
                <w:rFonts w:hint="default" w:ascii="Times New Roman" w:hAnsi="Times New Roman" w:eastAsia="楷体" w:cs="Times New Roman"/>
                <w:i/>
                <w:iCs/>
                <w:sz w:val="24"/>
                <w:szCs w:val="24"/>
              </w:rPr>
              <w:t>（如：应用XX技术部署XX系统</w:t>
            </w: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实现了XX功能/服务）</w:t>
            </w:r>
          </w:p>
          <w:p w14:paraId="1191B7B0">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i/>
                <w:iCs/>
                <w:sz w:val="24"/>
                <w:szCs w:val="24"/>
              </w:rPr>
            </w:pPr>
            <w:r>
              <w:rPr>
                <w:rFonts w:hint="default" w:ascii="Times New Roman" w:hAnsi="Times New Roman" w:eastAsia="楷体" w:cs="Times New Roman"/>
                <w:sz w:val="24"/>
                <w:szCs w:val="24"/>
                <w:lang w:val="en-US" w:eastAsia="zh-CN"/>
              </w:rPr>
              <w:t>2.</w:t>
            </w:r>
            <w:r>
              <w:rPr>
                <w:rFonts w:hint="default" w:ascii="Times New Roman" w:hAnsi="Times New Roman" w:eastAsia="楷体" w:cs="Times New Roman"/>
                <w:sz w:val="24"/>
                <w:szCs w:val="24"/>
                <w:lang w:eastAsia="zh-CN"/>
              </w:rPr>
              <w:t>在</w:t>
            </w:r>
            <w:r>
              <w:rPr>
                <w:rFonts w:hint="default" w:ascii="Times New Roman" w:hAnsi="Times New Roman" w:eastAsia="楷体" w:cs="Times New Roman"/>
                <w:sz w:val="24"/>
                <w:szCs w:val="24"/>
                <w:lang w:val="en-US" w:eastAsia="zh-CN"/>
              </w:rPr>
              <w:t>哪几个场景协同，</w:t>
            </w:r>
            <w:r>
              <w:rPr>
                <w:rFonts w:hint="default" w:ascii="Times New Roman" w:hAnsi="Times New Roman" w:eastAsia="楷体" w:cs="Times New Roman"/>
                <w:sz w:val="24"/>
                <w:szCs w:val="24"/>
              </w:rPr>
              <w:t>解决了什么问题</w:t>
            </w:r>
            <w:r>
              <w:rPr>
                <w:rFonts w:hint="default" w:ascii="Times New Roman" w:hAnsi="Times New Roman" w:eastAsia="楷体" w:cs="Times New Roman"/>
                <w:i/>
                <w:iCs/>
                <w:sz w:val="24"/>
                <w:szCs w:val="24"/>
              </w:rPr>
              <w:t>（如：解决了XX行业、XX领域的XX问题）</w:t>
            </w:r>
          </w:p>
          <w:p w14:paraId="69AC0B20">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3.实现了什么成效</w:t>
            </w:r>
            <w:r>
              <w:rPr>
                <w:rFonts w:hint="default" w:ascii="Times New Roman" w:hAnsi="Times New Roman" w:eastAsia="楷体" w:cs="Times New Roman"/>
                <w:i/>
                <w:iCs/>
                <w:sz w:val="24"/>
                <w:szCs w:val="24"/>
                <w:lang w:val="en-US" w:eastAsia="zh-CN"/>
              </w:rPr>
              <w:t>(</w:t>
            </w:r>
            <w:r>
              <w:rPr>
                <w:rFonts w:hint="default" w:ascii="Times New Roman" w:hAnsi="Times New Roman" w:eastAsia="楷体" w:cs="Times New Roman"/>
                <w:i/>
                <w:iCs/>
                <w:sz w:val="24"/>
                <w:szCs w:val="24"/>
              </w:rPr>
              <w:t>量化经济效益</w:t>
            </w: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如降低成本/增加收益XXX万元</w:t>
            </w: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推广规模</w:t>
            </w: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如应用在XXX个行业XX个省市XX家企业）</w:t>
            </w:r>
          </w:p>
        </w:tc>
      </w:tr>
      <w:tr w14:paraId="51940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97" w:type="dxa"/>
            <w:vAlign w:val="center"/>
          </w:tcPr>
          <w:p w14:paraId="6E6835B9">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sz w:val="24"/>
                <w:szCs w:val="24"/>
              </w:rPr>
              <w:t>建设成本（万元）</w:t>
            </w:r>
          </w:p>
        </w:tc>
        <w:tc>
          <w:tcPr>
            <w:tcW w:w="2243" w:type="dxa"/>
            <w:gridSpan w:val="3"/>
          </w:tcPr>
          <w:p w14:paraId="12016EE0">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p>
        </w:tc>
        <w:tc>
          <w:tcPr>
            <w:tcW w:w="2559" w:type="dxa"/>
            <w:gridSpan w:val="3"/>
            <w:vAlign w:val="center"/>
          </w:tcPr>
          <w:p w14:paraId="61684C54">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投资回报周期（月）</w:t>
            </w:r>
          </w:p>
        </w:tc>
        <w:tc>
          <w:tcPr>
            <w:tcW w:w="2547" w:type="dxa"/>
            <w:gridSpan w:val="2"/>
          </w:tcPr>
          <w:p w14:paraId="023F3BC7">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 </w:t>
            </w:r>
          </w:p>
        </w:tc>
      </w:tr>
      <w:tr w14:paraId="1BFE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vAlign w:val="center"/>
          </w:tcPr>
          <w:p w14:paraId="73421E13">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新技术应用（限3个）</w:t>
            </w:r>
          </w:p>
        </w:tc>
        <w:tc>
          <w:tcPr>
            <w:tcW w:w="7349" w:type="dxa"/>
            <w:gridSpan w:val="8"/>
          </w:tcPr>
          <w:p w14:paraId="75860ABD">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□5G</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 xml:space="preserve"> □边缘计算 □人工智能 □数字孪生</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□大数据</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□AR/VR/MR</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□区块链</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□其他</w:t>
            </w:r>
            <w:r>
              <w:rPr>
                <w:rFonts w:hint="default" w:ascii="Times New Roman" w:hAnsi="Times New Roman" w:eastAsia="楷体" w:cs="Times New Roman"/>
                <w:sz w:val="24"/>
                <w:szCs w:val="24"/>
                <w:u w:val="single"/>
              </w:rPr>
              <w:t xml:space="preserve">                </w:t>
            </w:r>
          </w:p>
        </w:tc>
      </w:tr>
      <w:tr w14:paraId="460AC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jc w:val="center"/>
        </w:trPr>
        <w:tc>
          <w:tcPr>
            <w:tcW w:w="1597" w:type="dxa"/>
            <w:vAlign w:val="center"/>
          </w:tcPr>
          <w:p w14:paraId="39774D97">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highlight w:val="none"/>
              </w:rPr>
              <w:t>数据开发利用</w:t>
            </w:r>
          </w:p>
        </w:tc>
        <w:tc>
          <w:tcPr>
            <w:tcW w:w="7349" w:type="dxa"/>
            <w:gridSpan w:val="8"/>
          </w:tcPr>
          <w:p w14:paraId="188FBA7B">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lang w:bidi="ar"/>
              </w:rPr>
              <w:t>·数据采集与处理（限2个）</w:t>
            </w:r>
          </w:p>
          <w:p w14:paraId="596887D4">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人工填单变数字表单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智能设备拉取数据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系统数据集成 </w:t>
            </w:r>
            <w:r>
              <w:rPr>
                <w:rFonts w:hint="default" w:ascii="Times New Roman" w:hAnsi="Times New Roman" w:eastAsia="楷体" w:cs="Times New Roman"/>
                <w:color w:val="000000"/>
                <w:sz w:val="24"/>
                <w:szCs w:val="24"/>
              </w:rPr>
              <w:t>□加装传感器</w:t>
            </w:r>
          </w:p>
          <w:p w14:paraId="136DF2BD">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lang w:bidi="ar"/>
              </w:rPr>
              <w:t>·数据存储（限2个）</w:t>
            </w:r>
          </w:p>
          <w:p w14:paraId="7964DC78">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本地存储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公有云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私有云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混合云</w:t>
            </w:r>
          </w:p>
          <w:p w14:paraId="7AE3F127">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lang w:bidi="ar"/>
              </w:rPr>
              <w:t>·数据建模分析（限2个）</w:t>
            </w:r>
          </w:p>
          <w:p w14:paraId="707854DC">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人工经验建立知识库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历史数据建模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智能挖掘机理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已有模型复用</w:t>
            </w:r>
          </w:p>
          <w:p w14:paraId="3BC68069">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lang w:bidi="ar"/>
              </w:rPr>
              <w:t xml:space="preserve">·数据应用（限2个） </w:t>
            </w:r>
          </w:p>
          <w:p w14:paraId="02F9CE51">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color w:val="000000"/>
                <w:sz w:val="24"/>
                <w:szCs w:val="24"/>
                <w:lang w:bidi="ar"/>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 xml:space="preserve">感知与可视化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诊断与分析</w:t>
            </w:r>
            <w:r>
              <w:rPr>
                <w:rFonts w:hint="default" w:ascii="Times New Roman" w:hAnsi="Times New Roman" w:eastAsia="楷体" w:cs="Times New Roman"/>
                <w:color w:val="000000"/>
                <w:sz w:val="24"/>
                <w:szCs w:val="24"/>
              </w:rPr>
              <w:t>□趋势预测</w:t>
            </w:r>
            <w:r>
              <w:rPr>
                <w:rFonts w:hint="default" w:ascii="Times New Roman" w:hAnsi="Times New Roman" w:eastAsia="楷体" w:cs="Times New Roman"/>
                <w:color w:val="000000"/>
                <w:sz w:val="24"/>
                <w:szCs w:val="24"/>
                <w:lang w:bidi="ar"/>
              </w:rPr>
              <w:t xml:space="preserve"> </w:t>
            </w:r>
            <w:r>
              <w:rPr>
                <w:rFonts w:hint="default" w:ascii="Times New Roman" w:hAnsi="Times New Roman" w:eastAsia="楷体" w:cs="Times New Roman"/>
                <w:color w:val="000000"/>
                <w:sz w:val="24"/>
                <w:szCs w:val="24"/>
              </w:rPr>
              <w:t>□辅助决策</w:t>
            </w:r>
            <w:r>
              <w:rPr>
                <w:rFonts w:hint="default" w:ascii="Times New Roman" w:hAnsi="Times New Roman" w:eastAsia="楷体" w:cs="Times New Roman"/>
                <w:color w:val="000000"/>
                <w:sz w:val="24"/>
                <w:szCs w:val="24"/>
                <w:lang w:bidi="ar"/>
              </w:rPr>
              <w:t xml:space="preserve">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sz w:val="24"/>
                <w:szCs w:val="24"/>
                <w:lang w:bidi="ar"/>
              </w:rPr>
              <w:t>形成新型工业指数</w:t>
            </w:r>
          </w:p>
          <w:p w14:paraId="622C4DB5">
            <w:pPr>
              <w:pStyle w:val="21"/>
              <w:keepNext w:val="0"/>
              <w:keepLines w:val="0"/>
              <w:pageBreakBefore w:val="0"/>
              <w:kinsoku/>
              <w:wordWrap/>
              <w:overflowPunct/>
              <w:topLinePunct w:val="0"/>
              <w:bidi w:val="0"/>
              <w:adjustRightInd/>
              <w:spacing w:line="240" w:lineRule="auto"/>
              <w:ind w:firstLine="0" w:firstLineChars="0"/>
              <w:textAlignment w:val="auto"/>
              <w:rPr>
                <w:rFonts w:hint="default" w:ascii="Times New Roman" w:hAnsi="Times New Roman" w:eastAsia="楷体" w:cs="Times New Roman"/>
                <w:sz w:val="24"/>
                <w:szCs w:val="24"/>
              </w:rPr>
            </w:pPr>
            <w:r>
              <w:rPr>
                <w:rFonts w:hint="default" w:ascii="Times New Roman" w:hAnsi="Times New Roman" w:eastAsia="楷体" w:cs="Times New Roman"/>
                <w:color w:val="000000"/>
                <w:sz w:val="24"/>
                <w:szCs w:val="24"/>
                <w:lang w:bidi="ar"/>
              </w:rPr>
              <w:t>·其他</w:t>
            </w:r>
            <w:r>
              <w:rPr>
                <w:rFonts w:hint="default" w:ascii="Times New Roman" w:hAnsi="Times New Roman" w:eastAsia="楷体" w:cs="Times New Roman"/>
                <w:sz w:val="24"/>
                <w:szCs w:val="24"/>
                <w:u w:val="single"/>
              </w:rPr>
              <w:t xml:space="preserve">                </w:t>
            </w:r>
            <w:r>
              <w:rPr>
                <w:rFonts w:hint="default" w:ascii="Times New Roman" w:hAnsi="Times New Roman" w:eastAsia="楷体" w:cs="Times New Roman"/>
                <w:sz w:val="24"/>
                <w:szCs w:val="24"/>
              </w:rPr>
              <w:t xml:space="preserve"> </w:t>
            </w:r>
          </w:p>
        </w:tc>
      </w:tr>
      <w:tr w14:paraId="4A31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97" w:type="dxa"/>
            <w:vAlign w:val="center"/>
          </w:tcPr>
          <w:p w14:paraId="4214E8DB">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应用成效</w:t>
            </w:r>
          </w:p>
          <w:p w14:paraId="4C22807B">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（至少填一项，可多选）</w:t>
            </w:r>
          </w:p>
          <w:p w14:paraId="3FB6D037">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p>
        </w:tc>
        <w:tc>
          <w:tcPr>
            <w:tcW w:w="7349" w:type="dxa"/>
            <w:gridSpan w:val="8"/>
          </w:tcPr>
          <w:p w14:paraId="0EAD9B58">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color w:val="000000"/>
                <w:sz w:val="24"/>
                <w:szCs w:val="24"/>
                <w:lang w:bidi="ar"/>
              </w:rPr>
              <w:t>·</w:t>
            </w:r>
            <w:r>
              <w:rPr>
                <w:rFonts w:hint="default" w:ascii="Times New Roman" w:hAnsi="Times New Roman" w:eastAsia="楷体" w:cs="Times New Roman"/>
                <w:b/>
                <w:bCs/>
                <w:sz w:val="24"/>
                <w:szCs w:val="24"/>
              </w:rPr>
              <w:t>降本减损方面：</w:t>
            </w:r>
          </w:p>
          <w:p w14:paraId="15F8E9FD">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□降低生产成本：——（万元）</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□减少经济损失：——（万元）</w:t>
            </w:r>
          </w:p>
          <w:p w14:paraId="727DF68D">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□降低人力成本：——（万元）□降低库存成本：——（万元）</w:t>
            </w:r>
          </w:p>
          <w:p w14:paraId="0F887C46">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□降低用能成本：——（万元）□降低运维成本：——（万元）</w:t>
            </w:r>
          </w:p>
          <w:p w14:paraId="37A1E4C3">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□其他——</w:t>
            </w:r>
          </w:p>
          <w:p w14:paraId="6576BC6F">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color w:val="000000"/>
                <w:sz w:val="24"/>
                <w:szCs w:val="24"/>
                <w:lang w:bidi="ar"/>
              </w:rPr>
              <w:t>·</w:t>
            </w:r>
            <w:r>
              <w:rPr>
                <w:rFonts w:hint="default" w:ascii="Times New Roman" w:hAnsi="Times New Roman" w:eastAsia="楷体" w:cs="Times New Roman"/>
                <w:b/>
                <w:bCs/>
                <w:sz w:val="24"/>
                <w:szCs w:val="24"/>
              </w:rPr>
              <w:t>提高效率方面：</w:t>
            </w:r>
          </w:p>
          <w:p w14:paraId="07C00512">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 xml:space="preserve">□提高研发效率：——% </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□缩短研发周期：——%</w:t>
            </w:r>
          </w:p>
          <w:p w14:paraId="4A49907F">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 xml:space="preserve">□提高生产效率：——% </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□提高企业产能：——%</w:t>
            </w:r>
          </w:p>
          <w:p w14:paraId="58FAC8CC">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□排产准确率提升：——%</w:t>
            </w:r>
            <w:r>
              <w:rPr>
                <w:rFonts w:hint="default" w:ascii="Times New Roman" w:hAnsi="Times New Roman" w:eastAsia="楷体" w:cs="Times New Roman"/>
                <w:sz w:val="24"/>
                <w:szCs w:val="24"/>
                <w:lang w:val="en-US" w:eastAsia="zh-CN"/>
              </w:rPr>
              <w:t xml:space="preserve"> </w:t>
            </w:r>
            <w:r>
              <w:rPr>
                <w:rFonts w:hint="default" w:ascii="Times New Roman" w:hAnsi="Times New Roman" w:eastAsia="楷体" w:cs="Times New Roman"/>
                <w:sz w:val="24"/>
                <w:szCs w:val="24"/>
              </w:rPr>
              <w:t xml:space="preserve"> □库存准确率提升：——%</w:t>
            </w:r>
          </w:p>
          <w:p w14:paraId="53C2410B">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□设备利用率提升：——%□缩短交付周期：——%</w:t>
            </w:r>
          </w:p>
          <w:p w14:paraId="3C64AF43">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□帮助用户企业与___家企业实现业务协同   □其他——</w:t>
            </w:r>
          </w:p>
          <w:p w14:paraId="58EF3500">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·提高质量方面：</w:t>
            </w:r>
          </w:p>
          <w:p w14:paraId="60ACE663">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□降低产品不良率：——%□产品稳定性/一致性提升：——%</w:t>
            </w:r>
          </w:p>
          <w:p w14:paraId="04FBDEF2">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□延长产品生命周期：——%□其他——</w:t>
            </w:r>
          </w:p>
          <w:p w14:paraId="687303C8">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·增加收入方面：</w:t>
            </w:r>
          </w:p>
          <w:p w14:paraId="51B789E2">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□总收入提高：——（万元/年）</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□订单量增长：——%</w:t>
            </w:r>
          </w:p>
          <w:p w14:paraId="3C15944A">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□市场占有率提高：——%</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□其他——</w:t>
            </w:r>
          </w:p>
          <w:p w14:paraId="549AEDD9">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·业务创新方面：</w:t>
            </w:r>
          </w:p>
          <w:p w14:paraId="3109BB3E">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□产品种类增长：——%</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□服务类业务比重：——%</w:t>
            </w:r>
          </w:p>
          <w:p w14:paraId="4F7ACA15">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□数据增值业务收入：——（万元/年） □其他——</w:t>
            </w:r>
          </w:p>
          <w:p w14:paraId="1E9E6818">
            <w:pPr>
              <w:pStyle w:val="7"/>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·风险防范方面：</w:t>
            </w:r>
          </w:p>
          <w:p w14:paraId="68516FBB">
            <w:pPr>
              <w:pStyle w:val="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□减少安全事故次数——（每年） □降低碳排放——吨（每年）</w:t>
            </w:r>
          </w:p>
          <w:p w14:paraId="0EDAF8FB">
            <w:pPr>
              <w:pStyle w:val="7"/>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□降低产业链供应链风险——%</w:t>
            </w:r>
            <w:r>
              <w:rPr>
                <w:rFonts w:hint="default" w:ascii="Times New Roman" w:hAnsi="Times New Roman" w:eastAsia="楷体" w:cs="Times New Roman"/>
                <w:sz w:val="24"/>
                <w:szCs w:val="24"/>
              </w:rPr>
              <w:tab/>
            </w:r>
            <w:r>
              <w:rPr>
                <w:rFonts w:hint="default" w:ascii="Times New Roman" w:hAnsi="Times New Roman" w:eastAsia="楷体" w:cs="Times New Roman"/>
                <w:sz w:val="24"/>
                <w:szCs w:val="24"/>
              </w:rPr>
              <w:t>□其他——</w:t>
            </w:r>
          </w:p>
        </w:tc>
      </w:tr>
      <w:tr w14:paraId="757A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97" w:type="dxa"/>
            <w:shd w:val="clear" w:color="auto" w:fill="auto"/>
            <w:vAlign w:val="center"/>
          </w:tcPr>
          <w:p w14:paraId="2CC296BB">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val="en-US" w:eastAsia="zh-CN" w:bidi="ar"/>
              </w:rPr>
            </w:pPr>
            <w:r>
              <w:rPr>
                <w:rFonts w:hint="default" w:ascii="Times New Roman" w:hAnsi="Times New Roman" w:eastAsia="楷体" w:cs="Times New Roman"/>
                <w:i w:val="0"/>
                <w:iCs w:val="0"/>
                <w:color w:val="000000"/>
                <w:kern w:val="0"/>
                <w:sz w:val="24"/>
                <w:szCs w:val="24"/>
                <w:lang w:bidi="ar"/>
              </w:rPr>
              <w:t>真</w:t>
            </w:r>
            <w:r>
              <w:rPr>
                <w:rFonts w:hint="default" w:ascii="Times New Roman" w:hAnsi="Times New Roman" w:eastAsia="楷体" w:cs="Times New Roman"/>
                <w:i w:val="0"/>
                <w:iCs w:val="0"/>
                <w:snapToGrid/>
                <w:color w:val="000000"/>
                <w:kern w:val="0"/>
                <w:sz w:val="24"/>
                <w:szCs w:val="24"/>
                <w:lang w:val="en-US" w:eastAsia="zh-CN" w:bidi="ar"/>
              </w:rPr>
              <w:t>实性</w:t>
            </w:r>
          </w:p>
          <w:p w14:paraId="70982A4D">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val="en-US" w:eastAsia="zh-CN" w:bidi="ar"/>
              </w:rPr>
            </w:pPr>
            <w:r>
              <w:rPr>
                <w:rFonts w:hint="default" w:ascii="Times New Roman" w:hAnsi="Times New Roman" w:eastAsia="楷体" w:cs="Times New Roman"/>
                <w:i w:val="0"/>
                <w:iCs w:val="0"/>
                <w:snapToGrid/>
                <w:color w:val="000000"/>
                <w:kern w:val="0"/>
                <w:sz w:val="24"/>
                <w:szCs w:val="24"/>
                <w:lang w:val="en-US" w:eastAsia="zh-CN" w:bidi="ar"/>
              </w:rPr>
              <w:t>承诺</w:t>
            </w:r>
          </w:p>
        </w:tc>
        <w:tc>
          <w:tcPr>
            <w:tcW w:w="7349" w:type="dxa"/>
            <w:gridSpan w:val="8"/>
            <w:shd w:val="clear" w:color="auto" w:fill="auto"/>
            <w:vAlign w:val="center"/>
          </w:tcPr>
          <w:p w14:paraId="3C5EEEB9">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rPr>
            </w:pPr>
          </w:p>
          <w:p w14:paraId="392E36BE">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t>我单位遵守国家法律、法规、规章和政策规定，依法开展生产经营活动。申报日前在中国信用平台中查询无</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失信被执行人</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和</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税收违法黑名单</w:t>
            </w:r>
            <w:r>
              <w:rPr>
                <w:rFonts w:hint="default" w:ascii="Times New Roman" w:hAnsi="Times New Roman" w:eastAsia="楷体" w:cs="Times New Roman"/>
                <w:i w:val="0"/>
                <w:iCs w:val="0"/>
                <w:sz w:val="24"/>
                <w:szCs w:val="24"/>
                <w:lang w:eastAsia="zh-CN"/>
              </w:rPr>
              <w:t>”</w:t>
            </w:r>
            <w:r>
              <w:rPr>
                <w:rFonts w:hint="default" w:ascii="Times New Roman" w:hAnsi="Times New Roman" w:eastAsia="楷体" w:cs="Times New Roman"/>
                <w:i w:val="0"/>
                <w:iCs w:val="0"/>
                <w:sz w:val="24"/>
                <w:szCs w:val="24"/>
              </w:rPr>
              <w:t xml:space="preserve">等严重违法失信信息，在生产、质量、安全以及环保方面未发生重大事故，提交的申报材料和所附资料均合法、真实、有效、无涉密信息，并对所提供资料的真实性负责。 </w:t>
            </w:r>
          </w:p>
          <w:p w14:paraId="59D9B104">
            <w:pPr>
              <w:pageBreakBefore w:val="0"/>
              <w:kinsoku/>
              <w:overflowPunct/>
              <w:topLinePunct w:val="0"/>
              <w:bidi w:val="0"/>
              <w:snapToGrid w:val="0"/>
              <w:spacing w:line="240" w:lineRule="auto"/>
              <w:ind w:firstLine="480" w:firstLineChars="200"/>
              <w:jc w:val="left"/>
              <w:rPr>
                <w:rFonts w:hint="default" w:ascii="Times New Roman" w:hAnsi="Times New Roman" w:eastAsia="楷体" w:cs="Times New Roman"/>
                <w:i w:val="0"/>
                <w:iCs w:val="0"/>
                <w:sz w:val="24"/>
                <w:szCs w:val="24"/>
              </w:rPr>
            </w:pPr>
          </w:p>
          <w:p w14:paraId="7775DDC0">
            <w:pPr>
              <w:pageBreakBefore w:val="0"/>
              <w:kinsoku/>
              <w:overflowPunct/>
              <w:topLinePunct w:val="0"/>
              <w:bidi w:val="0"/>
              <w:snapToGrid w:val="0"/>
              <w:spacing w:line="240" w:lineRule="auto"/>
              <w:ind w:firstLine="2640" w:firstLineChars="1100"/>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t>法定代表人(签章或签字)：</w:t>
            </w:r>
          </w:p>
          <w:p w14:paraId="1FB0F66F">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t>申报单位(公章)：</w:t>
            </w:r>
          </w:p>
          <w:p w14:paraId="04C85874">
            <w:pPr>
              <w:pageBreakBefore w:val="0"/>
              <w:widowControl/>
              <w:numPr>
                <w:ilvl w:val="0"/>
                <w:numId w:val="0"/>
              </w:numPr>
              <w:kinsoku/>
              <w:overflowPunct/>
              <w:topLinePunct w:val="0"/>
              <w:bidi w:val="0"/>
              <w:spacing w:line="240" w:lineRule="auto"/>
              <w:jc w:val="left"/>
              <w:rPr>
                <w:rFonts w:hint="default" w:ascii="Times New Roman" w:hAnsi="Times New Roman" w:eastAsia="楷体" w:cs="Times New Roman"/>
                <w:i w:val="0"/>
                <w:iCs w:val="0"/>
                <w:sz w:val="24"/>
                <w:szCs w:val="24"/>
              </w:rPr>
            </w:pPr>
            <w:r>
              <w:rPr>
                <w:rFonts w:hint="default" w:ascii="Times New Roman" w:hAnsi="Times New Roman" w:eastAsia="楷体" w:cs="Times New Roman"/>
                <w:i w:val="0"/>
                <w:iCs w:val="0"/>
                <w:sz w:val="24"/>
                <w:szCs w:val="24"/>
              </w:rPr>
              <w:t xml:space="preserve"> </w:t>
            </w:r>
            <w:r>
              <w:rPr>
                <w:rFonts w:hint="default" w:ascii="Times New Roman" w:hAnsi="Times New Roman" w:eastAsia="楷体" w:cs="Times New Roman"/>
                <w:i w:val="0"/>
                <w:iCs w:val="0"/>
                <w:sz w:val="24"/>
                <w:szCs w:val="24"/>
                <w:lang w:val="en-US" w:eastAsia="zh-CN"/>
              </w:rPr>
              <w:t xml:space="preserve">                              </w:t>
            </w:r>
            <w:r>
              <w:rPr>
                <w:rFonts w:hint="default" w:ascii="Times New Roman" w:hAnsi="Times New Roman" w:eastAsia="楷体" w:cs="Times New Roman"/>
                <w:i w:val="0"/>
                <w:iCs w:val="0"/>
                <w:sz w:val="24"/>
                <w:szCs w:val="24"/>
              </w:rPr>
              <w:t>年   月   日</w:t>
            </w:r>
          </w:p>
          <w:p w14:paraId="38BCDCB9">
            <w:pPr>
              <w:pageBreakBefore w:val="0"/>
              <w:widowControl w:val="0"/>
              <w:kinsoku/>
              <w:overflowPunct/>
              <w:topLinePunct w:val="0"/>
              <w:bidi w:val="0"/>
              <w:spacing w:line="240" w:lineRule="auto"/>
              <w:ind w:firstLine="482" w:firstLineChars="200"/>
              <w:jc w:val="both"/>
              <w:rPr>
                <w:rFonts w:hint="default" w:ascii="Times New Roman" w:hAnsi="Times New Roman" w:eastAsia="楷体" w:cs="Times New Roman"/>
                <w:b/>
                <w:i w:val="0"/>
                <w:iCs w:val="0"/>
                <w:kern w:val="0"/>
                <w:sz w:val="24"/>
                <w:szCs w:val="24"/>
                <w:lang w:val="en-US" w:eastAsia="zh-CN" w:bidi="ar-SA"/>
              </w:rPr>
            </w:pPr>
          </w:p>
          <w:p w14:paraId="4372347A">
            <w:pPr>
              <w:pageBreakBefore w:val="0"/>
              <w:widowControl w:val="0"/>
              <w:kinsoku/>
              <w:overflowPunct/>
              <w:topLinePunct w:val="0"/>
              <w:bidi w:val="0"/>
              <w:spacing w:line="240" w:lineRule="auto"/>
              <w:jc w:val="center"/>
              <w:outlineLvl w:val="0"/>
              <w:rPr>
                <w:rFonts w:hint="default" w:ascii="Times New Roman" w:hAnsi="Times New Roman" w:eastAsia="楷体" w:cs="Times New Roman"/>
                <w:bCs/>
                <w:i w:val="0"/>
                <w:iCs w:val="0"/>
                <w:kern w:val="2"/>
                <w:sz w:val="24"/>
                <w:szCs w:val="24"/>
                <w:lang w:val="en-US" w:eastAsia="zh-CN" w:bidi="ar-SA"/>
              </w:rPr>
            </w:pPr>
          </w:p>
        </w:tc>
      </w:tr>
      <w:tr w14:paraId="69D00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597" w:type="dxa"/>
            <w:shd w:val="clear" w:color="auto" w:fill="auto"/>
            <w:vAlign w:val="center"/>
          </w:tcPr>
          <w:p w14:paraId="714940AC">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color w:val="000000"/>
                <w:kern w:val="0"/>
                <w:sz w:val="24"/>
                <w:szCs w:val="24"/>
                <w:lang w:val="en-US" w:eastAsia="zh-CN" w:bidi="ar"/>
              </w:rPr>
            </w:pPr>
            <w:r>
              <w:rPr>
                <w:rFonts w:hint="default" w:ascii="Times New Roman" w:hAnsi="Times New Roman" w:eastAsia="楷体" w:cs="Times New Roman"/>
                <w:i w:val="0"/>
                <w:iCs w:val="0"/>
                <w:color w:val="000000"/>
                <w:kern w:val="0"/>
                <w:sz w:val="24"/>
                <w:szCs w:val="24"/>
                <w:lang w:bidi="ar"/>
              </w:rPr>
              <w:t>推荐单位</w:t>
            </w:r>
          </w:p>
        </w:tc>
        <w:tc>
          <w:tcPr>
            <w:tcW w:w="7349" w:type="dxa"/>
            <w:gridSpan w:val="8"/>
            <w:shd w:val="clear" w:color="auto" w:fill="auto"/>
            <w:vAlign w:val="center"/>
          </w:tcPr>
          <w:p w14:paraId="4FD2E0A4">
            <w:pPr>
              <w:keepNext w:val="0"/>
              <w:keepLines w:val="0"/>
              <w:pageBreakBefore w:val="0"/>
              <w:widowControl w:val="0"/>
              <w:kinsoku/>
              <w:wordWrap/>
              <w:overflowPunct/>
              <w:topLinePunct w:val="0"/>
              <w:autoSpaceDE/>
              <w:autoSpaceDN w:val="0"/>
              <w:bidi w:val="0"/>
              <w:adjustRightInd w:val="0"/>
              <w:snapToGrid w:val="0"/>
              <w:spacing w:line="240" w:lineRule="auto"/>
              <w:ind w:firstLine="480" w:firstLineChars="200"/>
              <w:jc w:val="both"/>
              <w:textAlignment w:val="auto"/>
              <w:rPr>
                <w:rFonts w:hint="default" w:ascii="Times New Roman" w:hAnsi="Times New Roman" w:eastAsia="楷体" w:cs="Times New Roman"/>
                <w:i w:val="0"/>
                <w:iCs w:val="0"/>
                <w:sz w:val="24"/>
                <w:szCs w:val="24"/>
              </w:rPr>
            </w:pPr>
          </w:p>
          <w:p w14:paraId="3AFE5682">
            <w:pPr>
              <w:keepNext w:val="0"/>
              <w:keepLines w:val="0"/>
              <w:pageBreakBefore w:val="0"/>
              <w:widowControl w:val="0"/>
              <w:kinsoku/>
              <w:wordWrap/>
              <w:overflowPunct/>
              <w:topLinePunct w:val="0"/>
              <w:autoSpaceDE/>
              <w:autoSpaceDN w:val="0"/>
              <w:bidi w:val="0"/>
              <w:adjustRightInd w:val="0"/>
              <w:snapToGrid w:val="0"/>
              <w:spacing w:line="240" w:lineRule="auto"/>
              <w:ind w:firstLine="480" w:firstLineChars="200"/>
              <w:jc w:val="both"/>
              <w:textAlignment w:val="auto"/>
              <w:rPr>
                <w:rFonts w:hint="default" w:ascii="Times New Roman" w:hAnsi="Times New Roman" w:eastAsia="楷体" w:cs="Times New Roman"/>
                <w:i w:val="0"/>
                <w:iCs w:val="0"/>
                <w:snapToGrid/>
                <w:color w:val="000000"/>
                <w:kern w:val="0"/>
                <w:sz w:val="24"/>
                <w:szCs w:val="24"/>
                <w:lang w:val="en-US" w:eastAsia="zh-CN" w:bidi="ar"/>
              </w:rPr>
            </w:pPr>
            <w:r>
              <w:rPr>
                <w:rFonts w:hint="default" w:ascii="Times New Roman" w:hAnsi="Times New Roman" w:eastAsia="楷体" w:cs="Times New Roman"/>
                <w:i w:val="0"/>
                <w:iCs w:val="0"/>
                <w:sz w:val="24"/>
                <w:szCs w:val="24"/>
              </w:rPr>
              <w:t>经</w:t>
            </w:r>
            <w:r>
              <w:rPr>
                <w:rFonts w:hint="default" w:ascii="Times New Roman" w:hAnsi="Times New Roman" w:eastAsia="楷体" w:cs="Times New Roman"/>
                <w:i w:val="0"/>
                <w:iCs w:val="0"/>
                <w:snapToGrid/>
                <w:color w:val="000000"/>
                <w:kern w:val="0"/>
                <w:sz w:val="24"/>
                <w:szCs w:val="24"/>
                <w:lang w:val="en-US" w:eastAsia="zh-CN" w:bidi="ar"/>
              </w:rPr>
              <w:t>审核，申报材料真实、完备，同意推荐该单位申报2024年工业互联网平台创新领航应用。</w:t>
            </w:r>
          </w:p>
          <w:p w14:paraId="688929E5">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val="en-US" w:eastAsia="zh-CN" w:bidi="ar"/>
              </w:rPr>
            </w:pPr>
          </w:p>
          <w:p w14:paraId="5189D069">
            <w:pPr>
              <w:pStyle w:val="2"/>
              <w:rPr>
                <w:rFonts w:hint="default" w:ascii="Times New Roman" w:hAnsi="Times New Roman" w:cs="Times New Roman"/>
                <w:lang w:val="en-US" w:eastAsia="zh-CN"/>
              </w:rPr>
            </w:pPr>
          </w:p>
          <w:p w14:paraId="15293C76">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val="en-US" w:eastAsia="zh-CN" w:bidi="ar"/>
              </w:rPr>
            </w:pPr>
            <w:r>
              <w:rPr>
                <w:rFonts w:hint="default" w:ascii="Times New Roman" w:hAnsi="Times New Roman" w:eastAsia="楷体" w:cs="Times New Roman"/>
                <w:i w:val="0"/>
                <w:iCs w:val="0"/>
                <w:snapToGrid/>
                <w:color w:val="000000"/>
                <w:kern w:val="0"/>
                <w:sz w:val="24"/>
                <w:szCs w:val="24"/>
                <w:lang w:val="en-US" w:eastAsia="zh-CN" w:bidi="ar"/>
              </w:rPr>
              <w:t xml:space="preserve">     推荐单位（公章）                                                                               </w:t>
            </w:r>
          </w:p>
          <w:p w14:paraId="3E87E72B">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default" w:ascii="Times New Roman" w:hAnsi="Times New Roman" w:eastAsia="楷体" w:cs="Times New Roman"/>
                <w:i w:val="0"/>
                <w:iCs w:val="0"/>
                <w:snapToGrid/>
                <w:color w:val="000000"/>
                <w:kern w:val="0"/>
                <w:sz w:val="24"/>
                <w:szCs w:val="24"/>
                <w:lang w:val="en-US" w:eastAsia="zh-CN" w:bidi="ar"/>
              </w:rPr>
            </w:pPr>
            <w:r>
              <w:rPr>
                <w:rFonts w:hint="default" w:ascii="Times New Roman" w:hAnsi="Times New Roman" w:eastAsia="楷体" w:cs="Times New Roman"/>
                <w:i w:val="0"/>
                <w:iCs w:val="0"/>
                <w:snapToGrid/>
                <w:color w:val="000000"/>
                <w:kern w:val="0"/>
                <w:sz w:val="24"/>
                <w:szCs w:val="24"/>
                <w:lang w:val="en-US" w:eastAsia="zh-CN" w:bidi="ar"/>
              </w:rPr>
              <w:t xml:space="preserve">      年   月   日</w:t>
            </w:r>
          </w:p>
          <w:p w14:paraId="32A58EF6">
            <w:pPr>
              <w:pStyle w:val="2"/>
              <w:rPr>
                <w:rFonts w:hint="default" w:ascii="Times New Roman" w:hAnsi="Times New Roman" w:cs="Times New Roman"/>
                <w:lang w:val="en-US" w:eastAsia="zh-CN"/>
              </w:rPr>
            </w:pPr>
          </w:p>
        </w:tc>
      </w:tr>
      <w:tr w14:paraId="7F19E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946" w:type="dxa"/>
            <w:gridSpan w:val="9"/>
            <w:tcBorders>
              <w:top w:val="single" w:color="auto" w:sz="4" w:space="0"/>
              <w:left w:val="single" w:color="auto" w:sz="4" w:space="0"/>
              <w:bottom w:val="single" w:color="auto" w:sz="4" w:space="0"/>
              <w:right w:val="single" w:color="auto" w:sz="4" w:space="0"/>
            </w:tcBorders>
            <w:vAlign w:val="center"/>
          </w:tcPr>
          <w:p w14:paraId="510114BB">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rPr>
              <w:t>（二）应用企业基本信息</w:t>
            </w:r>
          </w:p>
        </w:tc>
      </w:tr>
      <w:tr w14:paraId="2FACC6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97" w:type="dxa"/>
            <w:vAlign w:val="center"/>
          </w:tcPr>
          <w:p w14:paraId="43DDCBFA">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企业名称</w:t>
            </w:r>
          </w:p>
        </w:tc>
        <w:tc>
          <w:tcPr>
            <w:tcW w:w="2967" w:type="dxa"/>
            <w:gridSpan w:val="4"/>
          </w:tcPr>
          <w:p w14:paraId="5DE151BE">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p>
        </w:tc>
        <w:tc>
          <w:tcPr>
            <w:tcW w:w="2014" w:type="dxa"/>
            <w:gridSpan w:val="3"/>
          </w:tcPr>
          <w:p w14:paraId="7BBA0954">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全国组织机构统一社会信用代码</w:t>
            </w:r>
          </w:p>
        </w:tc>
        <w:tc>
          <w:tcPr>
            <w:tcW w:w="2368" w:type="dxa"/>
          </w:tcPr>
          <w:p w14:paraId="11A3F780">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409F9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597" w:type="dxa"/>
            <w:vAlign w:val="center"/>
          </w:tcPr>
          <w:p w14:paraId="1F924F8A">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成立时间</w:t>
            </w:r>
          </w:p>
        </w:tc>
        <w:tc>
          <w:tcPr>
            <w:tcW w:w="2967" w:type="dxa"/>
            <w:gridSpan w:val="4"/>
          </w:tcPr>
          <w:p w14:paraId="4BF34A71">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p>
        </w:tc>
        <w:tc>
          <w:tcPr>
            <w:tcW w:w="2014" w:type="dxa"/>
            <w:gridSpan w:val="3"/>
          </w:tcPr>
          <w:p w14:paraId="758F8086">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员工人数</w:t>
            </w:r>
          </w:p>
        </w:tc>
        <w:tc>
          <w:tcPr>
            <w:tcW w:w="2368" w:type="dxa"/>
          </w:tcPr>
          <w:p w14:paraId="287117E1">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44B09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597" w:type="dxa"/>
            <w:vAlign w:val="center"/>
          </w:tcPr>
          <w:p w14:paraId="1F9A9A79">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单位性质</w:t>
            </w:r>
          </w:p>
        </w:tc>
        <w:tc>
          <w:tcPr>
            <w:tcW w:w="2967" w:type="dxa"/>
            <w:gridSpan w:val="4"/>
          </w:tcPr>
          <w:p w14:paraId="26AB626F">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□国有 □民营 □三资 □其他</w:t>
            </w:r>
          </w:p>
        </w:tc>
        <w:tc>
          <w:tcPr>
            <w:tcW w:w="2014" w:type="dxa"/>
            <w:gridSpan w:val="3"/>
          </w:tcPr>
          <w:p w14:paraId="7C340264">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企业规模</w:t>
            </w:r>
          </w:p>
        </w:tc>
        <w:tc>
          <w:tcPr>
            <w:tcW w:w="2368" w:type="dxa"/>
          </w:tcPr>
          <w:p w14:paraId="38CE6C7A">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□大型 □中型 </w:t>
            </w:r>
          </w:p>
          <w:p w14:paraId="12B57766">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lang w:val="en-US" w:eastAsia="zh-CN"/>
              </w:rPr>
            </w:pPr>
            <w:r>
              <w:rPr>
                <w:rFonts w:hint="default" w:ascii="Times New Roman" w:hAnsi="Times New Roman" w:eastAsia="楷体" w:cs="Times New Roman"/>
                <w:sz w:val="24"/>
                <w:szCs w:val="24"/>
              </w:rPr>
              <w:t>□小</w:t>
            </w:r>
            <w:r>
              <w:rPr>
                <w:rFonts w:hint="default" w:ascii="Times New Roman" w:hAnsi="Times New Roman" w:eastAsia="楷体" w:cs="Times New Roman"/>
                <w:sz w:val="24"/>
                <w:szCs w:val="24"/>
                <w:lang w:val="en-US" w:eastAsia="zh-CN"/>
              </w:rPr>
              <w:t>微</w:t>
            </w:r>
          </w:p>
        </w:tc>
      </w:tr>
      <w:tr w14:paraId="38071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597" w:type="dxa"/>
            <w:vAlign w:val="center"/>
          </w:tcPr>
          <w:p w14:paraId="04F396A3">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近三年平均主营业务收入（万元）</w:t>
            </w:r>
          </w:p>
        </w:tc>
        <w:tc>
          <w:tcPr>
            <w:tcW w:w="2967" w:type="dxa"/>
            <w:gridSpan w:val="4"/>
            <w:vAlign w:val="center"/>
          </w:tcPr>
          <w:p w14:paraId="1667CF25">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p>
        </w:tc>
        <w:tc>
          <w:tcPr>
            <w:tcW w:w="2014" w:type="dxa"/>
            <w:gridSpan w:val="3"/>
            <w:vAlign w:val="center"/>
          </w:tcPr>
          <w:p w14:paraId="60076333">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近三年企业毛利润平均增长率（%）</w:t>
            </w:r>
          </w:p>
        </w:tc>
        <w:tc>
          <w:tcPr>
            <w:tcW w:w="2368" w:type="dxa"/>
            <w:vAlign w:val="center"/>
          </w:tcPr>
          <w:p w14:paraId="7756A359">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7BD2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1597" w:type="dxa"/>
            <w:vAlign w:val="center"/>
          </w:tcPr>
          <w:p w14:paraId="2D274924">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单位地址</w:t>
            </w:r>
          </w:p>
        </w:tc>
        <w:tc>
          <w:tcPr>
            <w:tcW w:w="7349" w:type="dxa"/>
            <w:gridSpan w:val="8"/>
          </w:tcPr>
          <w:p w14:paraId="5C6C5856">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u w:val="single"/>
              </w:rPr>
              <w:t xml:space="preserve">           </w:t>
            </w:r>
            <w:r>
              <w:rPr>
                <w:rFonts w:hint="default" w:ascii="Times New Roman" w:hAnsi="Times New Roman" w:eastAsia="楷体" w:cs="Times New Roman"/>
                <w:sz w:val="24"/>
                <w:szCs w:val="24"/>
              </w:rPr>
              <w:t>省</w:t>
            </w:r>
            <w:r>
              <w:rPr>
                <w:rFonts w:hint="default" w:ascii="Times New Roman" w:hAnsi="Times New Roman" w:eastAsia="楷体" w:cs="Times New Roman"/>
                <w:sz w:val="24"/>
                <w:szCs w:val="24"/>
                <w:u w:val="single"/>
              </w:rPr>
              <w:t xml:space="preserve">            </w:t>
            </w:r>
            <w:r>
              <w:rPr>
                <w:rFonts w:hint="default" w:ascii="Times New Roman" w:hAnsi="Times New Roman" w:eastAsia="楷体" w:cs="Times New Roman"/>
                <w:sz w:val="24"/>
                <w:szCs w:val="24"/>
              </w:rPr>
              <w:t>市/区</w:t>
            </w:r>
            <w:r>
              <w:rPr>
                <w:rFonts w:hint="default" w:ascii="Times New Roman" w:hAnsi="Times New Roman" w:eastAsia="楷体" w:cs="Times New Roman"/>
                <w:sz w:val="24"/>
                <w:szCs w:val="24"/>
                <w:u w:val="single"/>
              </w:rPr>
              <w:t xml:space="preserve">               </w:t>
            </w:r>
          </w:p>
        </w:tc>
      </w:tr>
      <w:tr w14:paraId="3AE45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97" w:type="dxa"/>
            <w:vMerge w:val="restart"/>
            <w:vAlign w:val="center"/>
          </w:tcPr>
          <w:p w14:paraId="08591E5A">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联系人</w:t>
            </w:r>
          </w:p>
        </w:tc>
        <w:tc>
          <w:tcPr>
            <w:tcW w:w="1365" w:type="dxa"/>
            <w:vAlign w:val="center"/>
          </w:tcPr>
          <w:p w14:paraId="309C6406">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姓名</w:t>
            </w:r>
          </w:p>
        </w:tc>
        <w:tc>
          <w:tcPr>
            <w:tcW w:w="1602" w:type="dxa"/>
            <w:gridSpan w:val="3"/>
            <w:vAlign w:val="center"/>
          </w:tcPr>
          <w:p w14:paraId="0EAC915B">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1347" w:type="dxa"/>
            <w:vAlign w:val="center"/>
          </w:tcPr>
          <w:p w14:paraId="16C82891">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电话</w:t>
            </w:r>
          </w:p>
        </w:tc>
        <w:tc>
          <w:tcPr>
            <w:tcW w:w="3035" w:type="dxa"/>
            <w:gridSpan w:val="3"/>
            <w:vAlign w:val="center"/>
          </w:tcPr>
          <w:p w14:paraId="6D01B47A">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1195EB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97" w:type="dxa"/>
            <w:vMerge w:val="continue"/>
            <w:vAlign w:val="center"/>
          </w:tcPr>
          <w:p w14:paraId="4BD8D2BC">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p>
        </w:tc>
        <w:tc>
          <w:tcPr>
            <w:tcW w:w="1365" w:type="dxa"/>
            <w:vAlign w:val="center"/>
          </w:tcPr>
          <w:p w14:paraId="51A01639">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职务</w:t>
            </w:r>
          </w:p>
        </w:tc>
        <w:tc>
          <w:tcPr>
            <w:tcW w:w="1602" w:type="dxa"/>
            <w:gridSpan w:val="3"/>
            <w:vAlign w:val="center"/>
          </w:tcPr>
          <w:p w14:paraId="55B6ECE2">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1347" w:type="dxa"/>
            <w:vAlign w:val="center"/>
          </w:tcPr>
          <w:p w14:paraId="3812BA4A">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E-mail</w:t>
            </w:r>
          </w:p>
        </w:tc>
        <w:tc>
          <w:tcPr>
            <w:tcW w:w="3035" w:type="dxa"/>
            <w:gridSpan w:val="3"/>
            <w:vAlign w:val="center"/>
          </w:tcPr>
          <w:p w14:paraId="07CB0BDF">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40E9B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1597" w:type="dxa"/>
            <w:vAlign w:val="center"/>
          </w:tcPr>
          <w:p w14:paraId="3C85730C">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企业简介</w:t>
            </w:r>
          </w:p>
        </w:tc>
        <w:tc>
          <w:tcPr>
            <w:tcW w:w="7349" w:type="dxa"/>
            <w:gridSpan w:val="8"/>
          </w:tcPr>
          <w:p w14:paraId="31B0D4AA">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color w:val="000000"/>
                <w:kern w:val="0"/>
                <w:sz w:val="24"/>
                <w:szCs w:val="24"/>
                <w:lang w:bidi="ar"/>
              </w:rPr>
            </w:pPr>
            <w:r>
              <w:rPr>
                <w:rFonts w:hint="default" w:ascii="Times New Roman" w:hAnsi="Times New Roman" w:eastAsia="楷体" w:cs="Times New Roman"/>
                <w:color w:val="000000"/>
                <w:kern w:val="0"/>
                <w:sz w:val="24"/>
                <w:szCs w:val="24"/>
                <w:lang w:bidi="ar"/>
              </w:rPr>
              <w:t>企业主营业务、行业特点、转型诉求及目标等情况（不超过500字）</w:t>
            </w:r>
          </w:p>
          <w:p w14:paraId="5014402E">
            <w:pPr>
              <w:keepNext w:val="0"/>
              <w:keepLines w:val="0"/>
              <w:pageBreakBefore w:val="0"/>
              <w:kinsoku/>
              <w:wordWrap/>
              <w:overflowPunct/>
              <w:topLinePunct w:val="0"/>
              <w:bidi w:val="0"/>
              <w:adjustRightInd/>
              <w:spacing w:line="240" w:lineRule="auto"/>
              <w:textAlignment w:val="auto"/>
              <w:rPr>
                <w:rFonts w:hint="default" w:ascii="Times New Roman" w:hAnsi="Times New Roman" w:eastAsia="楷体" w:cs="Times New Roman"/>
                <w:sz w:val="22"/>
                <w:szCs w:val="20"/>
              </w:rPr>
            </w:pPr>
          </w:p>
        </w:tc>
      </w:tr>
      <w:tr w14:paraId="0DD5C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1597" w:type="dxa"/>
            <w:vAlign w:val="center"/>
          </w:tcPr>
          <w:p w14:paraId="5B9A7ED1">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highlight w:val="yellow"/>
              </w:rPr>
            </w:pPr>
            <w:r>
              <w:rPr>
                <w:rFonts w:hint="default" w:ascii="Times New Roman" w:hAnsi="Times New Roman" w:eastAsia="楷体" w:cs="Times New Roman"/>
                <w:sz w:val="24"/>
                <w:szCs w:val="24"/>
              </w:rPr>
              <w:t>所属行业</w:t>
            </w:r>
          </w:p>
        </w:tc>
        <w:tc>
          <w:tcPr>
            <w:tcW w:w="7349" w:type="dxa"/>
            <w:gridSpan w:val="8"/>
          </w:tcPr>
          <w:tbl>
            <w:tblPr>
              <w:tblStyle w:val="13"/>
              <w:tblW w:w="16335" w:type="dxa"/>
              <w:tblInd w:w="0" w:type="dxa"/>
              <w:tblLayout w:type="fixed"/>
              <w:tblCellMar>
                <w:top w:w="15" w:type="dxa"/>
                <w:left w:w="15" w:type="dxa"/>
                <w:bottom w:w="15" w:type="dxa"/>
                <w:right w:w="15" w:type="dxa"/>
              </w:tblCellMar>
            </w:tblPr>
            <w:tblGrid>
              <w:gridCol w:w="16335"/>
            </w:tblGrid>
            <w:tr w14:paraId="772D401E">
              <w:tblPrEx>
                <w:tblCellMar>
                  <w:top w:w="15" w:type="dxa"/>
                  <w:left w:w="15" w:type="dxa"/>
                  <w:bottom w:w="15" w:type="dxa"/>
                  <w:right w:w="15" w:type="dxa"/>
                </w:tblCellMar>
              </w:tblPrEx>
              <w:trPr>
                <w:trHeight w:val="90" w:hRule="atLeast"/>
              </w:trPr>
              <w:tc>
                <w:tcPr>
                  <w:tcW w:w="16335" w:type="dxa"/>
                  <w:tcBorders>
                    <w:tl2br w:val="nil"/>
                    <w:tr2bl w:val="nil"/>
                  </w:tcBorders>
                </w:tcPr>
                <w:p w14:paraId="649CB066">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b/>
                      <w:color w:val="000000"/>
                      <w:sz w:val="24"/>
                      <w:szCs w:val="24"/>
                    </w:rPr>
                  </w:pPr>
                  <w:r>
                    <w:rPr>
                      <w:rFonts w:hint="default" w:ascii="Times New Roman" w:hAnsi="Times New Roman" w:eastAsia="楷体" w:cs="Times New Roman"/>
                      <w:color w:val="000000"/>
                      <w:kern w:val="0"/>
                      <w:sz w:val="24"/>
                      <w:szCs w:val="24"/>
                      <w:lang w:bidi="ar"/>
                    </w:rPr>
                    <w:t>·</w:t>
                  </w:r>
                  <w:r>
                    <w:rPr>
                      <w:rFonts w:hint="default" w:ascii="Times New Roman" w:hAnsi="Times New Roman" w:eastAsia="楷体" w:cs="Times New Roman"/>
                      <w:b/>
                      <w:color w:val="000000"/>
                      <w:kern w:val="0"/>
                      <w:sz w:val="24"/>
                      <w:szCs w:val="24"/>
                      <w:lang w:bidi="ar"/>
                    </w:rPr>
                    <w:t>采矿业</w:t>
                  </w:r>
                </w:p>
              </w:tc>
            </w:tr>
            <w:tr w14:paraId="7DBDB9C0">
              <w:tblPrEx>
                <w:tblCellMar>
                  <w:top w:w="15" w:type="dxa"/>
                  <w:left w:w="15" w:type="dxa"/>
                  <w:bottom w:w="15" w:type="dxa"/>
                  <w:right w:w="15" w:type="dxa"/>
                </w:tblCellMar>
              </w:tblPrEx>
              <w:trPr>
                <w:trHeight w:val="290" w:hRule="atLeast"/>
              </w:trPr>
              <w:tc>
                <w:tcPr>
                  <w:tcW w:w="16335" w:type="dxa"/>
                  <w:tcBorders>
                    <w:tl2br w:val="nil"/>
                    <w:tr2bl w:val="nil"/>
                  </w:tcBorders>
                </w:tcPr>
                <w:p w14:paraId="2C0F8795">
                  <w:pPr>
                    <w:keepNext w:val="0"/>
                    <w:keepLines w:val="0"/>
                    <w:pageBreakBefore w:val="0"/>
                    <w:widowControl/>
                    <w:kinsoku/>
                    <w:wordWrap/>
                    <w:overflowPunct/>
                    <w:topLinePunct w:val="0"/>
                    <w:bidi w:val="0"/>
                    <w:adjustRightInd/>
                    <w:spacing w:line="240" w:lineRule="auto"/>
                    <w:ind w:firstLine="240"/>
                    <w:jc w:val="left"/>
                    <w:textAlignment w:val="auto"/>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煤炭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石油天然气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黑色金属矿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有色金属矿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其他</w:t>
                  </w:r>
                  <w:r>
                    <w:rPr>
                      <w:rFonts w:hint="default" w:ascii="Times New Roman" w:hAnsi="Times New Roman" w:eastAsia="楷体" w:cs="Times New Roman"/>
                      <w:b/>
                      <w:color w:val="000000"/>
                      <w:kern w:val="0"/>
                      <w:sz w:val="24"/>
                      <w:szCs w:val="24"/>
                      <w:u w:val="single"/>
                      <w:lang w:bidi="ar"/>
                    </w:rPr>
                    <w:t xml:space="preserve">  </w:t>
                  </w:r>
                  <w:r>
                    <w:rPr>
                      <w:rFonts w:hint="eastAsia" w:ascii="Times New Roman" w:hAnsi="Times New Roman" w:eastAsia="楷体" w:cs="Times New Roman"/>
                      <w:b/>
                      <w:color w:val="000000"/>
                      <w:kern w:val="0"/>
                      <w:sz w:val="24"/>
                      <w:szCs w:val="24"/>
                      <w:u w:val="single"/>
                      <w:lang w:val="en-US" w:eastAsia="zh-CN" w:bidi="ar"/>
                    </w:rPr>
                    <w:t xml:space="preserve"> </w:t>
                  </w:r>
                  <w:r>
                    <w:rPr>
                      <w:rFonts w:hint="default" w:ascii="Times New Roman" w:hAnsi="Times New Roman" w:eastAsia="楷体" w:cs="Times New Roman"/>
                      <w:b/>
                      <w:color w:val="000000"/>
                      <w:kern w:val="0"/>
                      <w:sz w:val="24"/>
                      <w:szCs w:val="24"/>
                      <w:u w:val="single"/>
                      <w:lang w:bidi="ar"/>
                    </w:rPr>
                    <w:t xml:space="preserve">  </w:t>
                  </w:r>
                </w:p>
              </w:tc>
            </w:tr>
            <w:tr w14:paraId="63AED006">
              <w:tblPrEx>
                <w:tblCellMar>
                  <w:top w:w="15" w:type="dxa"/>
                  <w:left w:w="15" w:type="dxa"/>
                  <w:bottom w:w="15" w:type="dxa"/>
                  <w:right w:w="15" w:type="dxa"/>
                </w:tblCellMar>
              </w:tblPrEx>
              <w:trPr>
                <w:trHeight w:val="269" w:hRule="atLeast"/>
              </w:trPr>
              <w:tc>
                <w:tcPr>
                  <w:tcW w:w="16335" w:type="dxa"/>
                  <w:tcBorders>
                    <w:tl2br w:val="nil"/>
                    <w:tr2bl w:val="nil"/>
                  </w:tcBorders>
                </w:tcPr>
                <w:p w14:paraId="09F0547A">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b/>
                      <w:color w:val="000000"/>
                      <w:sz w:val="24"/>
                      <w:szCs w:val="24"/>
                    </w:rPr>
                  </w:pPr>
                  <w:r>
                    <w:rPr>
                      <w:rFonts w:hint="default" w:ascii="Times New Roman" w:hAnsi="Times New Roman" w:eastAsia="楷体" w:cs="Times New Roman"/>
                      <w:color w:val="000000"/>
                      <w:kern w:val="0"/>
                      <w:sz w:val="24"/>
                      <w:szCs w:val="24"/>
                      <w:lang w:bidi="ar"/>
                    </w:rPr>
                    <w:t>·</w:t>
                  </w:r>
                  <w:r>
                    <w:rPr>
                      <w:rFonts w:hint="default" w:ascii="Times New Roman" w:hAnsi="Times New Roman" w:eastAsia="楷体" w:cs="Times New Roman"/>
                      <w:b/>
                      <w:color w:val="000000"/>
                      <w:kern w:val="0"/>
                      <w:sz w:val="24"/>
                      <w:szCs w:val="24"/>
                      <w:lang w:bidi="ar"/>
                    </w:rPr>
                    <w:t>原材料工业</w:t>
                  </w:r>
                </w:p>
              </w:tc>
            </w:tr>
            <w:tr w14:paraId="0D1B083A">
              <w:tblPrEx>
                <w:tblCellMar>
                  <w:top w:w="15" w:type="dxa"/>
                  <w:left w:w="15" w:type="dxa"/>
                  <w:bottom w:w="15" w:type="dxa"/>
                  <w:right w:w="15" w:type="dxa"/>
                </w:tblCellMar>
              </w:tblPrEx>
              <w:trPr>
                <w:trHeight w:val="205" w:hRule="atLeast"/>
              </w:trPr>
              <w:tc>
                <w:tcPr>
                  <w:tcW w:w="16335" w:type="dxa"/>
                  <w:tcBorders>
                    <w:tl2br w:val="nil"/>
                    <w:tr2bl w:val="nil"/>
                  </w:tcBorders>
                </w:tcPr>
                <w:p w14:paraId="4B50630E">
                  <w:pPr>
                    <w:keepNext w:val="0"/>
                    <w:keepLines w:val="0"/>
                    <w:pageBreakBefore w:val="0"/>
                    <w:widowControl/>
                    <w:kinsoku/>
                    <w:wordWrap/>
                    <w:overflowPunct/>
                    <w:topLinePunct w:val="0"/>
                    <w:bidi w:val="0"/>
                    <w:adjustRightInd/>
                    <w:spacing w:line="240" w:lineRule="auto"/>
                    <w:ind w:firstLine="240"/>
                    <w:textAlignment w:val="auto"/>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黑色金属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有色金属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石化化工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建材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其他</w:t>
                  </w:r>
                  <w:r>
                    <w:rPr>
                      <w:rFonts w:hint="default" w:ascii="Times New Roman" w:hAnsi="Times New Roman" w:eastAsia="楷体" w:cs="Times New Roman"/>
                      <w:b/>
                      <w:color w:val="000000"/>
                      <w:kern w:val="0"/>
                      <w:sz w:val="24"/>
                      <w:szCs w:val="24"/>
                      <w:u w:val="single"/>
                      <w:lang w:bidi="ar"/>
                    </w:rPr>
                    <w:t xml:space="preserve">            </w:t>
                  </w:r>
                </w:p>
              </w:tc>
            </w:tr>
            <w:tr w14:paraId="76B5E64A">
              <w:tblPrEx>
                <w:tblCellMar>
                  <w:top w:w="15" w:type="dxa"/>
                  <w:left w:w="15" w:type="dxa"/>
                  <w:bottom w:w="15" w:type="dxa"/>
                  <w:right w:w="15" w:type="dxa"/>
                </w:tblCellMar>
              </w:tblPrEx>
              <w:trPr>
                <w:trHeight w:val="269" w:hRule="atLeast"/>
              </w:trPr>
              <w:tc>
                <w:tcPr>
                  <w:tcW w:w="16335" w:type="dxa"/>
                  <w:tcBorders>
                    <w:tl2br w:val="nil"/>
                    <w:tr2bl w:val="nil"/>
                  </w:tcBorders>
                </w:tcPr>
                <w:p w14:paraId="2A9DB451">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b/>
                      <w:color w:val="000000"/>
                      <w:sz w:val="24"/>
                      <w:szCs w:val="24"/>
                    </w:rPr>
                  </w:pPr>
                  <w:r>
                    <w:rPr>
                      <w:rFonts w:hint="default" w:ascii="Times New Roman" w:hAnsi="Times New Roman" w:eastAsia="楷体" w:cs="Times New Roman"/>
                      <w:color w:val="000000"/>
                      <w:kern w:val="0"/>
                      <w:sz w:val="24"/>
                      <w:szCs w:val="24"/>
                      <w:lang w:bidi="ar"/>
                    </w:rPr>
                    <w:t>·</w:t>
                  </w:r>
                  <w:r>
                    <w:rPr>
                      <w:rFonts w:hint="default" w:ascii="Times New Roman" w:hAnsi="Times New Roman" w:eastAsia="楷体" w:cs="Times New Roman"/>
                      <w:b/>
                      <w:color w:val="000000"/>
                      <w:kern w:val="0"/>
                      <w:sz w:val="24"/>
                      <w:szCs w:val="24"/>
                      <w:lang w:bidi="ar"/>
                    </w:rPr>
                    <w:t>消费品工业</w:t>
                  </w:r>
                </w:p>
              </w:tc>
            </w:tr>
            <w:tr w14:paraId="12B6E8DD">
              <w:tblPrEx>
                <w:tblCellMar>
                  <w:top w:w="15" w:type="dxa"/>
                  <w:left w:w="15" w:type="dxa"/>
                  <w:bottom w:w="15" w:type="dxa"/>
                  <w:right w:w="15" w:type="dxa"/>
                </w:tblCellMar>
              </w:tblPrEx>
              <w:trPr>
                <w:trHeight w:val="248" w:hRule="atLeast"/>
              </w:trPr>
              <w:tc>
                <w:tcPr>
                  <w:tcW w:w="16335" w:type="dxa"/>
                  <w:tcBorders>
                    <w:tl2br w:val="nil"/>
                    <w:tr2bl w:val="nil"/>
                  </w:tcBorders>
                </w:tcPr>
                <w:p w14:paraId="43921082">
                  <w:pPr>
                    <w:keepNext w:val="0"/>
                    <w:keepLines w:val="0"/>
                    <w:pageBreakBefore w:val="0"/>
                    <w:widowControl/>
                    <w:kinsoku/>
                    <w:wordWrap/>
                    <w:overflowPunct/>
                    <w:topLinePunct w:val="0"/>
                    <w:bidi w:val="0"/>
                    <w:adjustRightInd/>
                    <w:spacing w:line="240" w:lineRule="auto"/>
                    <w:ind w:firstLine="240"/>
                    <w:textAlignment w:val="auto"/>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轻工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家电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纺织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食品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医药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烟草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其他</w:t>
                  </w:r>
                  <w:r>
                    <w:rPr>
                      <w:rFonts w:hint="default" w:ascii="Times New Roman" w:hAnsi="Times New Roman" w:eastAsia="楷体" w:cs="Times New Roman"/>
                      <w:b/>
                      <w:color w:val="000000"/>
                      <w:kern w:val="0"/>
                      <w:sz w:val="24"/>
                      <w:szCs w:val="24"/>
                      <w:u w:val="single"/>
                      <w:lang w:bidi="ar"/>
                    </w:rPr>
                    <w:t xml:space="preserve">           </w:t>
                  </w:r>
                </w:p>
              </w:tc>
            </w:tr>
            <w:tr w14:paraId="1EC5C2ED">
              <w:tblPrEx>
                <w:tblCellMar>
                  <w:top w:w="15" w:type="dxa"/>
                  <w:left w:w="15" w:type="dxa"/>
                  <w:bottom w:w="15" w:type="dxa"/>
                  <w:right w:w="15" w:type="dxa"/>
                </w:tblCellMar>
              </w:tblPrEx>
              <w:trPr>
                <w:trHeight w:val="248" w:hRule="atLeast"/>
              </w:trPr>
              <w:tc>
                <w:tcPr>
                  <w:tcW w:w="16335" w:type="dxa"/>
                  <w:tcBorders>
                    <w:tl2br w:val="nil"/>
                    <w:tr2bl w:val="nil"/>
                  </w:tcBorders>
                </w:tcPr>
                <w:p w14:paraId="0FCAB97C">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b/>
                      <w:color w:val="000000"/>
                      <w:sz w:val="24"/>
                      <w:szCs w:val="24"/>
                    </w:rPr>
                  </w:pPr>
                  <w:r>
                    <w:rPr>
                      <w:rFonts w:hint="default" w:ascii="Times New Roman" w:hAnsi="Times New Roman" w:eastAsia="楷体" w:cs="Times New Roman"/>
                      <w:color w:val="000000"/>
                      <w:kern w:val="0"/>
                      <w:sz w:val="24"/>
                      <w:szCs w:val="24"/>
                      <w:lang w:bidi="ar"/>
                    </w:rPr>
                    <w:t>·</w:t>
                  </w:r>
                  <w:r>
                    <w:rPr>
                      <w:rFonts w:hint="default" w:ascii="Times New Roman" w:hAnsi="Times New Roman" w:eastAsia="楷体" w:cs="Times New Roman"/>
                      <w:b/>
                      <w:color w:val="000000"/>
                      <w:kern w:val="0"/>
                      <w:sz w:val="24"/>
                      <w:szCs w:val="24"/>
                      <w:lang w:bidi="ar"/>
                    </w:rPr>
                    <w:t>装备制造业</w:t>
                  </w:r>
                </w:p>
              </w:tc>
            </w:tr>
            <w:tr w14:paraId="06F9BA0F">
              <w:tblPrEx>
                <w:tblCellMar>
                  <w:top w:w="15" w:type="dxa"/>
                  <w:left w:w="15" w:type="dxa"/>
                  <w:bottom w:w="15" w:type="dxa"/>
                  <w:right w:w="15" w:type="dxa"/>
                </w:tblCellMar>
              </w:tblPrEx>
              <w:trPr>
                <w:trHeight w:val="432" w:hRule="atLeast"/>
              </w:trPr>
              <w:tc>
                <w:tcPr>
                  <w:tcW w:w="16335" w:type="dxa"/>
                  <w:tcBorders>
                    <w:tl2br w:val="nil"/>
                    <w:tr2bl w:val="nil"/>
                  </w:tcBorders>
                </w:tcPr>
                <w:p w14:paraId="4247E6F1">
                  <w:pPr>
                    <w:keepNext w:val="0"/>
                    <w:keepLines w:val="0"/>
                    <w:pageBreakBefore w:val="0"/>
                    <w:widowControl/>
                    <w:kinsoku/>
                    <w:wordWrap/>
                    <w:overflowPunct/>
                    <w:topLinePunct w:val="0"/>
                    <w:bidi w:val="0"/>
                    <w:adjustRightInd/>
                    <w:spacing w:line="240" w:lineRule="auto"/>
                    <w:ind w:firstLine="240"/>
                    <w:textAlignment w:val="auto"/>
                    <w:rPr>
                      <w:rFonts w:hint="default" w:ascii="Times New Roman" w:hAnsi="Times New Roman" w:eastAsia="楷体" w:cs="Times New Roman"/>
                      <w:sz w:val="24"/>
                      <w:szCs w:val="24"/>
                    </w:rPr>
                  </w:pPr>
                  <w:r>
                    <w:rPr>
                      <w:rFonts w:hint="default" w:ascii="Times New Roman" w:hAnsi="Times New Roman" w:eastAsia="楷体" w:cs="Times New Roman"/>
                      <w:color w:val="000000"/>
                      <w:sz w:val="24"/>
                      <w:szCs w:val="24"/>
                    </w:rPr>
                    <w:t xml:space="preserve">□机械零部件     </w:t>
                  </w:r>
                  <w:r>
                    <w:rPr>
                      <w:rFonts w:hint="default" w:ascii="Times New Roman" w:hAnsi="Times New Roman" w:eastAsia="楷体" w:cs="Times New Roman"/>
                      <w:sz w:val="24"/>
                      <w:szCs w:val="24"/>
                    </w:rPr>
                    <w:t xml:space="preserve">□机床、机器人 □动力设备 □原材料加工设备  </w:t>
                  </w:r>
                </w:p>
                <w:p w14:paraId="0F56A1CA">
                  <w:pPr>
                    <w:keepNext w:val="0"/>
                    <w:keepLines w:val="0"/>
                    <w:pageBreakBefore w:val="0"/>
                    <w:widowControl/>
                    <w:kinsoku/>
                    <w:wordWrap/>
                    <w:overflowPunct/>
                    <w:topLinePunct w:val="0"/>
                    <w:bidi w:val="0"/>
                    <w:adjustRightInd/>
                    <w:spacing w:line="240" w:lineRule="auto"/>
                    <w:ind w:firstLine="240"/>
                    <w:textAlignment w:val="auto"/>
                    <w:rPr>
                      <w:rFonts w:hint="default" w:ascii="Times New Roman" w:hAnsi="Times New Roman" w:eastAsia="楷体" w:cs="Times New Roman"/>
                      <w:color w:val="000000"/>
                      <w:sz w:val="24"/>
                      <w:szCs w:val="24"/>
                    </w:rPr>
                  </w:pPr>
                  <w:r>
                    <w:rPr>
                      <w:rFonts w:hint="default" w:ascii="Times New Roman" w:hAnsi="Times New Roman" w:eastAsia="楷体" w:cs="Times New Roman"/>
                      <w:sz w:val="24"/>
                      <w:szCs w:val="24"/>
                    </w:rPr>
                    <w:t xml:space="preserve">□消费品生产设备 □电子电气设备 </w:t>
                  </w:r>
                  <w:r>
                    <w:rPr>
                      <w:rFonts w:hint="default" w:ascii="Times New Roman" w:hAnsi="Times New Roman" w:eastAsia="楷体" w:cs="Times New Roman"/>
                      <w:color w:val="000000"/>
                      <w:sz w:val="24"/>
                      <w:szCs w:val="24"/>
                    </w:rPr>
                    <w:t>□农用机械 □汽车  □工程机械</w:t>
                  </w:r>
                </w:p>
                <w:p w14:paraId="77EED483">
                  <w:pPr>
                    <w:keepNext w:val="0"/>
                    <w:keepLines w:val="0"/>
                    <w:pageBreakBefore w:val="0"/>
                    <w:widowControl/>
                    <w:kinsoku/>
                    <w:wordWrap/>
                    <w:overflowPunct/>
                    <w:topLinePunct w:val="0"/>
                    <w:bidi w:val="0"/>
                    <w:adjustRightInd/>
                    <w:spacing w:line="240" w:lineRule="auto"/>
                    <w:ind w:firstLine="240"/>
                    <w:textAlignment w:val="auto"/>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 xml:space="preserve">□轨道交通       □船舶         □航空航天 </w:t>
                  </w:r>
                  <w:r>
                    <w:rPr>
                      <w:rFonts w:hint="default" w:ascii="Times New Roman" w:hAnsi="Times New Roman" w:eastAsia="楷体" w:cs="Times New Roman"/>
                      <w:sz w:val="24"/>
                      <w:szCs w:val="24"/>
                    </w:rPr>
                    <w:t>□</w:t>
                  </w:r>
                  <w:r>
                    <w:rPr>
                      <w:rFonts w:hint="default" w:ascii="Times New Roman" w:hAnsi="Times New Roman" w:eastAsia="楷体" w:cs="Times New Roman"/>
                      <w:color w:val="000000"/>
                      <w:kern w:val="0"/>
                      <w:sz w:val="24"/>
                      <w:szCs w:val="24"/>
                      <w:lang w:bidi="ar"/>
                    </w:rPr>
                    <w:t>其他</w:t>
                  </w:r>
                  <w:r>
                    <w:rPr>
                      <w:rFonts w:hint="default" w:ascii="Times New Roman" w:hAnsi="Times New Roman" w:eastAsia="楷体" w:cs="Times New Roman"/>
                      <w:b/>
                      <w:color w:val="000000"/>
                      <w:kern w:val="0"/>
                      <w:sz w:val="24"/>
                      <w:szCs w:val="24"/>
                      <w:u w:val="single"/>
                      <w:lang w:bidi="ar"/>
                    </w:rPr>
                    <w:t xml:space="preserve">            </w:t>
                  </w:r>
                </w:p>
              </w:tc>
            </w:tr>
            <w:tr w14:paraId="4441358D">
              <w:tblPrEx>
                <w:tblCellMar>
                  <w:top w:w="15" w:type="dxa"/>
                  <w:left w:w="15" w:type="dxa"/>
                  <w:bottom w:w="15" w:type="dxa"/>
                  <w:right w:w="15" w:type="dxa"/>
                </w:tblCellMar>
              </w:tblPrEx>
              <w:trPr>
                <w:trHeight w:val="270" w:hRule="atLeast"/>
              </w:trPr>
              <w:tc>
                <w:tcPr>
                  <w:tcW w:w="16335" w:type="dxa"/>
                  <w:tcBorders>
                    <w:tl2br w:val="nil"/>
                    <w:tr2bl w:val="nil"/>
                  </w:tcBorders>
                </w:tcPr>
                <w:p w14:paraId="0A805FEB">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b/>
                      <w:color w:val="000000"/>
                      <w:sz w:val="24"/>
                      <w:szCs w:val="24"/>
                    </w:rPr>
                  </w:pPr>
                  <w:r>
                    <w:rPr>
                      <w:rFonts w:hint="default" w:ascii="Times New Roman" w:hAnsi="Times New Roman" w:eastAsia="楷体" w:cs="Times New Roman"/>
                      <w:color w:val="000000"/>
                      <w:kern w:val="0"/>
                      <w:sz w:val="24"/>
                      <w:szCs w:val="24"/>
                      <w:lang w:bidi="ar"/>
                    </w:rPr>
                    <w:t>·</w:t>
                  </w:r>
                  <w:r>
                    <w:rPr>
                      <w:rFonts w:hint="default" w:ascii="Times New Roman" w:hAnsi="Times New Roman" w:eastAsia="楷体" w:cs="Times New Roman"/>
                      <w:b/>
                      <w:color w:val="000000"/>
                      <w:kern w:val="0"/>
                      <w:sz w:val="24"/>
                      <w:szCs w:val="24"/>
                      <w:lang w:bidi="ar"/>
                    </w:rPr>
                    <w:t>电子信息制造业</w:t>
                  </w:r>
                </w:p>
              </w:tc>
            </w:tr>
            <w:tr w14:paraId="18B2D1FF">
              <w:tblPrEx>
                <w:tblCellMar>
                  <w:top w:w="15" w:type="dxa"/>
                  <w:left w:w="15" w:type="dxa"/>
                  <w:bottom w:w="15" w:type="dxa"/>
                  <w:right w:w="15" w:type="dxa"/>
                </w:tblCellMar>
              </w:tblPrEx>
              <w:trPr>
                <w:trHeight w:val="141" w:hRule="atLeast"/>
              </w:trPr>
              <w:tc>
                <w:tcPr>
                  <w:tcW w:w="16335" w:type="dxa"/>
                  <w:tcBorders>
                    <w:tl2br w:val="nil"/>
                    <w:tr2bl w:val="nil"/>
                  </w:tcBorders>
                </w:tcPr>
                <w:p w14:paraId="124E51B4">
                  <w:pPr>
                    <w:keepNext w:val="0"/>
                    <w:keepLines w:val="0"/>
                    <w:pageBreakBefore w:val="0"/>
                    <w:widowControl/>
                    <w:kinsoku/>
                    <w:wordWrap/>
                    <w:overflowPunct/>
                    <w:topLinePunct w:val="0"/>
                    <w:bidi w:val="0"/>
                    <w:adjustRightInd/>
                    <w:spacing w:line="240" w:lineRule="auto"/>
                    <w:ind w:firstLine="240"/>
                    <w:jc w:val="left"/>
                    <w:textAlignment w:val="auto"/>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通信设备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电子元件及电子专用材料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电子器件</w:t>
                  </w:r>
                  <w:r>
                    <w:rPr>
                      <w:rFonts w:hint="eastAsia" w:ascii="Times New Roman" w:hAnsi="Times New Roman" w:eastAsia="楷体" w:cs="Times New Roman"/>
                      <w:color w:val="000000"/>
                      <w:kern w:val="0"/>
                      <w:sz w:val="24"/>
                      <w:szCs w:val="24"/>
                      <w:lang w:val="en-US" w:eastAsia="zh-CN" w:bidi="ar"/>
                    </w:rPr>
                    <w:t xml:space="preserve">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计算机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其他</w:t>
                  </w:r>
                  <w:r>
                    <w:rPr>
                      <w:rFonts w:hint="default" w:ascii="Times New Roman" w:hAnsi="Times New Roman" w:eastAsia="楷体" w:cs="Times New Roman"/>
                      <w:b/>
                      <w:color w:val="000000"/>
                      <w:kern w:val="0"/>
                      <w:sz w:val="24"/>
                      <w:szCs w:val="24"/>
                      <w:u w:val="single"/>
                      <w:lang w:bidi="ar"/>
                    </w:rPr>
                    <w:t xml:space="preserve">              </w:t>
                  </w:r>
                </w:p>
              </w:tc>
            </w:tr>
            <w:tr w14:paraId="09135A21">
              <w:tblPrEx>
                <w:tblCellMar>
                  <w:top w:w="15" w:type="dxa"/>
                  <w:left w:w="15" w:type="dxa"/>
                  <w:bottom w:w="15" w:type="dxa"/>
                  <w:right w:w="15" w:type="dxa"/>
                </w:tblCellMar>
              </w:tblPrEx>
              <w:trPr>
                <w:trHeight w:val="184" w:hRule="atLeast"/>
              </w:trPr>
              <w:tc>
                <w:tcPr>
                  <w:tcW w:w="16335" w:type="dxa"/>
                  <w:tcBorders>
                    <w:tl2br w:val="nil"/>
                    <w:tr2bl w:val="nil"/>
                  </w:tcBorders>
                </w:tcPr>
                <w:p w14:paraId="7A0B16DC">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b/>
                      <w:color w:val="000000"/>
                      <w:sz w:val="24"/>
                      <w:szCs w:val="24"/>
                    </w:rPr>
                  </w:pPr>
                  <w:r>
                    <w:rPr>
                      <w:rFonts w:hint="default" w:ascii="Times New Roman" w:hAnsi="Times New Roman" w:eastAsia="楷体" w:cs="Times New Roman"/>
                      <w:color w:val="000000"/>
                      <w:kern w:val="0"/>
                      <w:sz w:val="24"/>
                      <w:szCs w:val="24"/>
                      <w:lang w:bidi="ar"/>
                    </w:rPr>
                    <w:t>·</w:t>
                  </w:r>
                  <w:r>
                    <w:rPr>
                      <w:rFonts w:hint="default" w:ascii="Times New Roman" w:hAnsi="Times New Roman" w:eastAsia="楷体" w:cs="Times New Roman"/>
                      <w:b/>
                      <w:color w:val="000000"/>
                      <w:kern w:val="0"/>
                      <w:sz w:val="24"/>
                      <w:szCs w:val="24"/>
                      <w:lang w:bidi="ar"/>
                    </w:rPr>
                    <w:t>电力、热力和燃气</w:t>
                  </w:r>
                </w:p>
              </w:tc>
            </w:tr>
            <w:tr w14:paraId="534369CC">
              <w:tblPrEx>
                <w:tblCellMar>
                  <w:top w:w="15" w:type="dxa"/>
                  <w:left w:w="15" w:type="dxa"/>
                  <w:bottom w:w="15" w:type="dxa"/>
                  <w:right w:w="15" w:type="dxa"/>
                </w:tblCellMar>
              </w:tblPrEx>
              <w:trPr>
                <w:trHeight w:val="227" w:hRule="atLeast"/>
              </w:trPr>
              <w:tc>
                <w:tcPr>
                  <w:tcW w:w="16335" w:type="dxa"/>
                  <w:tcBorders>
                    <w:tl2br w:val="nil"/>
                    <w:tr2bl w:val="nil"/>
                  </w:tcBorders>
                </w:tcPr>
                <w:p w14:paraId="4E0A66D1">
                  <w:pPr>
                    <w:keepNext w:val="0"/>
                    <w:keepLines w:val="0"/>
                    <w:pageBreakBefore w:val="0"/>
                    <w:widowControl/>
                    <w:kinsoku/>
                    <w:wordWrap/>
                    <w:overflowPunct/>
                    <w:topLinePunct w:val="0"/>
                    <w:bidi w:val="0"/>
                    <w:adjustRightInd/>
                    <w:spacing w:line="240" w:lineRule="auto"/>
                    <w:ind w:firstLine="240"/>
                    <w:textAlignment w:val="auto"/>
                    <w:rPr>
                      <w:rFonts w:hint="default" w:ascii="Times New Roman" w:hAnsi="Times New Roman" w:eastAsia="楷体" w:cs="Times New Roman"/>
                      <w:color w:val="000000"/>
                      <w:sz w:val="24"/>
                      <w:szCs w:val="24"/>
                    </w:rPr>
                  </w:pP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电力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热力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 xml:space="preserve">燃气 </w:t>
                  </w:r>
                  <w:r>
                    <w:rPr>
                      <w:rFonts w:hint="default" w:ascii="Times New Roman" w:hAnsi="Times New Roman" w:eastAsia="楷体" w:cs="Times New Roman"/>
                      <w:color w:val="000000"/>
                      <w:sz w:val="24"/>
                      <w:szCs w:val="24"/>
                    </w:rPr>
                    <w:t>□</w:t>
                  </w:r>
                  <w:r>
                    <w:rPr>
                      <w:rFonts w:hint="default" w:ascii="Times New Roman" w:hAnsi="Times New Roman" w:eastAsia="楷体" w:cs="Times New Roman"/>
                      <w:color w:val="000000"/>
                      <w:kern w:val="0"/>
                      <w:sz w:val="24"/>
                      <w:szCs w:val="24"/>
                      <w:lang w:bidi="ar"/>
                    </w:rPr>
                    <w:t>其他</w:t>
                  </w:r>
                  <w:r>
                    <w:rPr>
                      <w:rFonts w:hint="default" w:ascii="Times New Roman" w:hAnsi="Times New Roman" w:eastAsia="楷体" w:cs="Times New Roman"/>
                      <w:b/>
                      <w:color w:val="000000"/>
                      <w:kern w:val="0"/>
                      <w:sz w:val="24"/>
                      <w:szCs w:val="24"/>
                      <w:u w:val="single"/>
                      <w:lang w:bidi="ar"/>
                    </w:rPr>
                    <w:t xml:space="preserve">              </w:t>
                  </w:r>
                </w:p>
              </w:tc>
            </w:tr>
            <w:tr w14:paraId="103A8FF8">
              <w:tblPrEx>
                <w:tblCellMar>
                  <w:top w:w="15" w:type="dxa"/>
                  <w:left w:w="15" w:type="dxa"/>
                  <w:bottom w:w="15" w:type="dxa"/>
                  <w:right w:w="15" w:type="dxa"/>
                </w:tblCellMar>
              </w:tblPrEx>
              <w:trPr>
                <w:trHeight w:val="432" w:hRule="atLeast"/>
              </w:trPr>
              <w:tc>
                <w:tcPr>
                  <w:tcW w:w="16335" w:type="dxa"/>
                  <w:tcBorders>
                    <w:tl2br w:val="nil"/>
                    <w:tr2bl w:val="nil"/>
                  </w:tcBorders>
                </w:tcPr>
                <w:p w14:paraId="6B63D5FF">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sz w:val="24"/>
                      <w:szCs w:val="24"/>
                      <w:lang w:bidi="ar"/>
                    </w:rPr>
                  </w:pPr>
                  <w:r>
                    <w:rPr>
                      <w:rFonts w:hint="default" w:ascii="Times New Roman" w:hAnsi="Times New Roman" w:eastAsia="楷体" w:cs="Times New Roman"/>
                      <w:bCs/>
                      <w:color w:val="000000"/>
                      <w:kern w:val="0"/>
                      <w:sz w:val="24"/>
                      <w:szCs w:val="24"/>
                      <w:lang w:bidi="ar"/>
                    </w:rPr>
                    <w:t>·</w:t>
                  </w:r>
                  <w:r>
                    <w:rPr>
                      <w:rFonts w:hint="default" w:ascii="Times New Roman" w:hAnsi="Times New Roman" w:eastAsia="楷体" w:cs="Times New Roman"/>
                      <w:color w:val="000000"/>
                      <w:sz w:val="24"/>
                      <w:szCs w:val="24"/>
                    </w:rPr>
                    <w:t>□</w:t>
                  </w:r>
                  <w:r>
                    <w:rPr>
                      <w:rFonts w:hint="default" w:ascii="Times New Roman" w:hAnsi="Times New Roman" w:eastAsia="楷体" w:cs="Times New Roman"/>
                      <w:b/>
                      <w:color w:val="000000"/>
                      <w:kern w:val="0"/>
                      <w:sz w:val="24"/>
                      <w:szCs w:val="24"/>
                      <w:lang w:bidi="ar"/>
                    </w:rPr>
                    <w:t>建筑业</w:t>
                  </w:r>
                </w:p>
                <w:p w14:paraId="2C6661B3">
                  <w:pPr>
                    <w:keepNext w:val="0"/>
                    <w:keepLines w:val="0"/>
                    <w:pageBreakBefore w:val="0"/>
                    <w:widowControl/>
                    <w:kinsoku/>
                    <w:wordWrap/>
                    <w:overflowPunct/>
                    <w:topLinePunct w:val="0"/>
                    <w:bidi w:val="0"/>
                    <w:adjustRightInd/>
                    <w:spacing w:line="240" w:lineRule="auto"/>
                    <w:textAlignment w:val="auto"/>
                    <w:rPr>
                      <w:rFonts w:hint="default" w:ascii="Times New Roman" w:hAnsi="Times New Roman" w:eastAsia="楷体" w:cs="Times New Roman"/>
                      <w:b/>
                      <w:color w:val="000000"/>
                      <w:sz w:val="24"/>
                      <w:szCs w:val="24"/>
                      <w:u w:val="single"/>
                    </w:rPr>
                  </w:pPr>
                  <w:r>
                    <w:rPr>
                      <w:rFonts w:hint="default" w:ascii="Times New Roman" w:hAnsi="Times New Roman" w:eastAsia="楷体" w:cs="Times New Roman"/>
                      <w:bCs/>
                      <w:color w:val="000000"/>
                      <w:kern w:val="0"/>
                      <w:sz w:val="24"/>
                      <w:szCs w:val="24"/>
                      <w:lang w:bidi="ar"/>
                    </w:rPr>
                    <w:t>·</w:t>
                  </w:r>
                  <w:r>
                    <w:rPr>
                      <w:rFonts w:hint="default" w:ascii="Times New Roman" w:hAnsi="Times New Roman" w:eastAsia="楷体" w:cs="Times New Roman"/>
                      <w:color w:val="000000"/>
                      <w:sz w:val="24"/>
                      <w:szCs w:val="24"/>
                    </w:rPr>
                    <w:t>□</w:t>
                  </w:r>
                  <w:r>
                    <w:rPr>
                      <w:rFonts w:hint="default" w:ascii="Times New Roman" w:hAnsi="Times New Roman" w:eastAsia="楷体" w:cs="Times New Roman"/>
                      <w:b/>
                      <w:color w:val="000000"/>
                      <w:kern w:val="0"/>
                      <w:sz w:val="24"/>
                      <w:szCs w:val="24"/>
                      <w:lang w:bidi="ar"/>
                    </w:rPr>
                    <w:t>其他</w:t>
                  </w:r>
                  <w:r>
                    <w:rPr>
                      <w:rFonts w:hint="default" w:ascii="Times New Roman" w:hAnsi="Times New Roman" w:eastAsia="楷体" w:cs="Times New Roman"/>
                      <w:b/>
                      <w:color w:val="000000"/>
                      <w:kern w:val="0"/>
                      <w:sz w:val="24"/>
                      <w:szCs w:val="24"/>
                      <w:u w:val="single"/>
                      <w:lang w:bidi="ar"/>
                    </w:rPr>
                    <w:t xml:space="preserve">              </w:t>
                  </w:r>
                </w:p>
              </w:tc>
            </w:tr>
          </w:tbl>
          <w:p w14:paraId="43273726">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p>
        </w:tc>
      </w:tr>
      <w:tr w14:paraId="115CA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jc w:val="center"/>
        </w:trPr>
        <w:tc>
          <w:tcPr>
            <w:tcW w:w="1597" w:type="dxa"/>
            <w:vAlign w:val="center"/>
          </w:tcPr>
          <w:p w14:paraId="478EC676">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highlight w:val="yellow"/>
              </w:rPr>
            </w:pPr>
            <w:r>
              <w:rPr>
                <w:rFonts w:hint="default" w:ascii="Times New Roman" w:hAnsi="Times New Roman" w:eastAsia="楷体" w:cs="Times New Roman"/>
                <w:sz w:val="24"/>
                <w:szCs w:val="24"/>
              </w:rPr>
              <w:t>企业痛点问题（限选3个）</w:t>
            </w:r>
          </w:p>
        </w:tc>
        <w:tc>
          <w:tcPr>
            <w:tcW w:w="7349" w:type="dxa"/>
            <w:gridSpan w:val="8"/>
          </w:tcPr>
          <w:p w14:paraId="300558CF">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高端发展</w:t>
            </w:r>
            <w:r>
              <w:rPr>
                <w:rFonts w:hint="default" w:ascii="Times New Roman" w:hAnsi="Times New Roman" w:eastAsia="楷体" w:cs="Times New Roman"/>
                <w:sz w:val="24"/>
                <w:szCs w:val="24"/>
              </w:rPr>
              <w:t xml:space="preserve">：□研发设计周期长 □研发环节外包 □品牌影响力低 </w:t>
            </w:r>
          </w:p>
          <w:p w14:paraId="273D8BF3">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生产制造：</w:t>
            </w:r>
            <w:r>
              <w:rPr>
                <w:rFonts w:hint="default" w:ascii="Times New Roman" w:hAnsi="Times New Roman" w:eastAsia="楷体" w:cs="Times New Roman"/>
                <w:sz w:val="24"/>
                <w:szCs w:val="24"/>
              </w:rPr>
              <w:t xml:space="preserve">□生产能力不足 □生产流程复杂□资源利用率低 □品控能力弱 </w:t>
            </w:r>
          </w:p>
          <w:p w14:paraId="27DECCAD">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管理效率</w:t>
            </w:r>
            <w:r>
              <w:rPr>
                <w:rFonts w:hint="default" w:ascii="Times New Roman" w:hAnsi="Times New Roman" w:eastAsia="楷体" w:cs="Times New Roman"/>
                <w:sz w:val="24"/>
                <w:szCs w:val="24"/>
              </w:rPr>
              <w:t xml:space="preserve">：□各部门协调难 □管理层级多 □库存压力大 □运营成本高  </w:t>
            </w:r>
          </w:p>
          <w:p w14:paraId="7635353A">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市场响应</w:t>
            </w:r>
            <w:r>
              <w:rPr>
                <w:rFonts w:hint="default" w:ascii="Times New Roman" w:hAnsi="Times New Roman" w:eastAsia="楷体" w:cs="Times New Roman"/>
                <w:sz w:val="24"/>
                <w:szCs w:val="24"/>
              </w:rPr>
              <w:t>：□产业链协同难 □需求多样/多变 □产品市场饱和</w:t>
            </w:r>
          </w:p>
          <w:p w14:paraId="0B7B4C42">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社会责任</w:t>
            </w:r>
            <w:r>
              <w:rPr>
                <w:rFonts w:hint="default" w:ascii="Times New Roman" w:hAnsi="Times New Roman" w:eastAsia="楷体" w:cs="Times New Roman"/>
                <w:sz w:val="24"/>
                <w:szCs w:val="24"/>
              </w:rPr>
              <w:t xml:space="preserve">：□安全生产压力大 □绿色发展压力大 </w:t>
            </w:r>
          </w:p>
          <w:p w14:paraId="551D5017">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其他:_</w:t>
            </w:r>
            <w:r>
              <w:rPr>
                <w:rFonts w:hint="default" w:ascii="Times New Roman" w:hAnsi="Times New Roman" w:eastAsia="楷体" w:cs="Times New Roman"/>
                <w:sz w:val="24"/>
                <w:szCs w:val="24"/>
              </w:rPr>
              <w:t>____________________________</w:t>
            </w:r>
          </w:p>
        </w:tc>
      </w:tr>
      <w:tr w14:paraId="124A5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8946" w:type="dxa"/>
            <w:gridSpan w:val="9"/>
            <w:vAlign w:val="center"/>
          </w:tcPr>
          <w:p w14:paraId="5D96E6C7">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b/>
                <w:bCs/>
                <w:sz w:val="24"/>
                <w:szCs w:val="24"/>
              </w:rPr>
              <w:t xml:space="preserve">（三）工业互联网服务商基本信息           </w:t>
            </w:r>
          </w:p>
        </w:tc>
      </w:tr>
      <w:tr w14:paraId="1D04A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97" w:type="dxa"/>
            <w:vAlign w:val="center"/>
          </w:tcPr>
          <w:p w14:paraId="262AD187">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单位名称</w:t>
            </w:r>
          </w:p>
        </w:tc>
        <w:tc>
          <w:tcPr>
            <w:tcW w:w="2967" w:type="dxa"/>
            <w:gridSpan w:val="4"/>
          </w:tcPr>
          <w:p w14:paraId="71E2271F">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2014" w:type="dxa"/>
            <w:gridSpan w:val="3"/>
            <w:vAlign w:val="center"/>
          </w:tcPr>
          <w:p w14:paraId="1BB002E4">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全国组织机构统一社会信用代码</w:t>
            </w:r>
          </w:p>
        </w:tc>
        <w:tc>
          <w:tcPr>
            <w:tcW w:w="2368" w:type="dxa"/>
            <w:vAlign w:val="center"/>
          </w:tcPr>
          <w:p w14:paraId="6DBACF20">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0226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1597" w:type="dxa"/>
            <w:vAlign w:val="center"/>
          </w:tcPr>
          <w:p w14:paraId="3C0B645D">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成立时间</w:t>
            </w:r>
          </w:p>
        </w:tc>
        <w:tc>
          <w:tcPr>
            <w:tcW w:w="2967" w:type="dxa"/>
            <w:gridSpan w:val="4"/>
          </w:tcPr>
          <w:p w14:paraId="4F120DEA">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2014" w:type="dxa"/>
            <w:gridSpan w:val="3"/>
            <w:vAlign w:val="center"/>
          </w:tcPr>
          <w:p w14:paraId="0C79390C">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员工人数</w:t>
            </w:r>
          </w:p>
        </w:tc>
        <w:tc>
          <w:tcPr>
            <w:tcW w:w="2368" w:type="dxa"/>
            <w:vAlign w:val="center"/>
          </w:tcPr>
          <w:p w14:paraId="4D469167">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0ADD3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14:paraId="65134BA5">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单位性质</w:t>
            </w:r>
          </w:p>
        </w:tc>
        <w:tc>
          <w:tcPr>
            <w:tcW w:w="2967" w:type="dxa"/>
            <w:gridSpan w:val="4"/>
          </w:tcPr>
          <w:p w14:paraId="57762363">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□国有 □民营 □三资 □其他</w:t>
            </w:r>
          </w:p>
        </w:tc>
        <w:tc>
          <w:tcPr>
            <w:tcW w:w="2014" w:type="dxa"/>
            <w:gridSpan w:val="3"/>
          </w:tcPr>
          <w:p w14:paraId="7765BBBF">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企业规模</w:t>
            </w:r>
          </w:p>
        </w:tc>
        <w:tc>
          <w:tcPr>
            <w:tcW w:w="2368" w:type="dxa"/>
          </w:tcPr>
          <w:p w14:paraId="023861AF">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□大型 □中型 </w:t>
            </w:r>
          </w:p>
          <w:p w14:paraId="2E66A8CD">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□小微 </w:t>
            </w:r>
          </w:p>
        </w:tc>
      </w:tr>
      <w:tr w14:paraId="59146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14:paraId="3C28CBF0">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近三年平均主营业务收入（万元）</w:t>
            </w:r>
          </w:p>
        </w:tc>
        <w:tc>
          <w:tcPr>
            <w:tcW w:w="2967" w:type="dxa"/>
            <w:gridSpan w:val="4"/>
            <w:vAlign w:val="center"/>
          </w:tcPr>
          <w:p w14:paraId="4D5885BA">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p>
        </w:tc>
        <w:tc>
          <w:tcPr>
            <w:tcW w:w="2014" w:type="dxa"/>
            <w:gridSpan w:val="3"/>
            <w:vAlign w:val="center"/>
          </w:tcPr>
          <w:p w14:paraId="590996BF">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近三年企业毛利润平均增长率（%）</w:t>
            </w:r>
          </w:p>
        </w:tc>
        <w:tc>
          <w:tcPr>
            <w:tcW w:w="2368" w:type="dxa"/>
            <w:vAlign w:val="center"/>
          </w:tcPr>
          <w:p w14:paraId="46B3218E">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3DBB1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14:paraId="3B0C7681">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近5年，付费企业客户总数</w:t>
            </w:r>
          </w:p>
        </w:tc>
        <w:tc>
          <w:tcPr>
            <w:tcW w:w="2967" w:type="dxa"/>
            <w:gridSpan w:val="4"/>
            <w:vAlign w:val="center"/>
          </w:tcPr>
          <w:p w14:paraId="0F5F9D7B">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p>
        </w:tc>
        <w:tc>
          <w:tcPr>
            <w:tcW w:w="2014" w:type="dxa"/>
            <w:gridSpan w:val="3"/>
            <w:vAlign w:val="center"/>
          </w:tcPr>
          <w:p w14:paraId="7D82F3C3">
            <w:pPr>
              <w:pStyle w:val="7"/>
              <w:keepNext w:val="0"/>
              <w:keepLines w:val="0"/>
              <w:pageBreakBefore w:val="0"/>
              <w:kinsoku/>
              <w:wordWrap/>
              <w:overflowPunct/>
              <w:topLinePunct w:val="0"/>
              <w:bidi w:val="0"/>
              <w:adjustRightInd/>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服务园区/产业集群的数量</w:t>
            </w:r>
          </w:p>
        </w:tc>
        <w:tc>
          <w:tcPr>
            <w:tcW w:w="2368" w:type="dxa"/>
            <w:vAlign w:val="center"/>
          </w:tcPr>
          <w:p w14:paraId="0B2990B9">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007CE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Align w:val="center"/>
          </w:tcPr>
          <w:p w14:paraId="128E8A75">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单位地址</w:t>
            </w:r>
          </w:p>
        </w:tc>
        <w:tc>
          <w:tcPr>
            <w:tcW w:w="7349" w:type="dxa"/>
            <w:gridSpan w:val="8"/>
          </w:tcPr>
          <w:p w14:paraId="71F1004D">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u w:val="single"/>
              </w:rPr>
              <w:t xml:space="preserve">           </w:t>
            </w:r>
            <w:r>
              <w:rPr>
                <w:rFonts w:hint="default" w:ascii="Times New Roman" w:hAnsi="Times New Roman" w:eastAsia="楷体" w:cs="Times New Roman"/>
                <w:sz w:val="24"/>
                <w:szCs w:val="24"/>
              </w:rPr>
              <w:t>省</w:t>
            </w:r>
            <w:r>
              <w:rPr>
                <w:rFonts w:hint="default" w:ascii="Times New Roman" w:hAnsi="Times New Roman" w:eastAsia="楷体" w:cs="Times New Roman"/>
                <w:sz w:val="24"/>
                <w:szCs w:val="24"/>
                <w:u w:val="single"/>
              </w:rPr>
              <w:t xml:space="preserve">            </w:t>
            </w:r>
            <w:r>
              <w:rPr>
                <w:rFonts w:hint="default" w:ascii="Times New Roman" w:hAnsi="Times New Roman" w:eastAsia="楷体" w:cs="Times New Roman"/>
                <w:sz w:val="24"/>
                <w:szCs w:val="24"/>
              </w:rPr>
              <w:t>市/区</w:t>
            </w:r>
            <w:r>
              <w:rPr>
                <w:rFonts w:hint="default" w:ascii="Times New Roman" w:hAnsi="Times New Roman" w:eastAsia="楷体" w:cs="Times New Roman"/>
                <w:sz w:val="24"/>
                <w:szCs w:val="24"/>
                <w:u w:val="single"/>
              </w:rPr>
              <w:t xml:space="preserve">               </w:t>
            </w:r>
          </w:p>
        </w:tc>
      </w:tr>
      <w:tr w14:paraId="6F62F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97" w:type="dxa"/>
            <w:vMerge w:val="restart"/>
            <w:vAlign w:val="center"/>
          </w:tcPr>
          <w:p w14:paraId="71D848DC">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联系人</w:t>
            </w:r>
          </w:p>
        </w:tc>
        <w:tc>
          <w:tcPr>
            <w:tcW w:w="1365" w:type="dxa"/>
            <w:vAlign w:val="center"/>
          </w:tcPr>
          <w:p w14:paraId="25B08FC8">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姓名</w:t>
            </w:r>
          </w:p>
        </w:tc>
        <w:tc>
          <w:tcPr>
            <w:tcW w:w="1602" w:type="dxa"/>
            <w:gridSpan w:val="3"/>
            <w:vAlign w:val="center"/>
          </w:tcPr>
          <w:p w14:paraId="63F2D22E">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1347" w:type="dxa"/>
            <w:vAlign w:val="center"/>
          </w:tcPr>
          <w:p w14:paraId="0C12FEC8">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电话</w:t>
            </w:r>
          </w:p>
        </w:tc>
        <w:tc>
          <w:tcPr>
            <w:tcW w:w="3035" w:type="dxa"/>
            <w:gridSpan w:val="3"/>
            <w:vAlign w:val="center"/>
          </w:tcPr>
          <w:p w14:paraId="42D24047">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06C76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597" w:type="dxa"/>
            <w:vMerge w:val="continue"/>
            <w:vAlign w:val="center"/>
          </w:tcPr>
          <w:p w14:paraId="2211251E">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p>
        </w:tc>
        <w:tc>
          <w:tcPr>
            <w:tcW w:w="1365" w:type="dxa"/>
            <w:vAlign w:val="center"/>
          </w:tcPr>
          <w:p w14:paraId="5ED43FD7">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职务</w:t>
            </w:r>
          </w:p>
        </w:tc>
        <w:tc>
          <w:tcPr>
            <w:tcW w:w="1602" w:type="dxa"/>
            <w:gridSpan w:val="3"/>
            <w:vAlign w:val="center"/>
          </w:tcPr>
          <w:p w14:paraId="2DECC17D">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1347" w:type="dxa"/>
            <w:vAlign w:val="center"/>
          </w:tcPr>
          <w:p w14:paraId="2F9ED3FD">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E-mail</w:t>
            </w:r>
          </w:p>
        </w:tc>
        <w:tc>
          <w:tcPr>
            <w:tcW w:w="3035" w:type="dxa"/>
            <w:gridSpan w:val="3"/>
            <w:vAlign w:val="center"/>
          </w:tcPr>
          <w:p w14:paraId="104BD7A8">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0EB56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1597" w:type="dxa"/>
            <w:vAlign w:val="center"/>
          </w:tcPr>
          <w:p w14:paraId="7CE37392">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单位简介</w:t>
            </w:r>
          </w:p>
        </w:tc>
        <w:tc>
          <w:tcPr>
            <w:tcW w:w="7349" w:type="dxa"/>
            <w:gridSpan w:val="8"/>
          </w:tcPr>
          <w:p w14:paraId="730478F1">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color w:val="000000"/>
                <w:kern w:val="0"/>
                <w:sz w:val="24"/>
                <w:szCs w:val="24"/>
                <w:lang w:bidi="ar"/>
              </w:rPr>
              <w:t>服务商主营业务、服务领域、核心技术产品等基本情况介绍（不超过500字）</w:t>
            </w:r>
          </w:p>
        </w:tc>
      </w:tr>
      <w:tr w14:paraId="45B43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jc w:val="center"/>
        </w:trPr>
        <w:tc>
          <w:tcPr>
            <w:tcW w:w="1597" w:type="dxa"/>
            <w:vAlign w:val="center"/>
          </w:tcPr>
          <w:p w14:paraId="51965495">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用</w:t>
            </w:r>
            <w:r>
              <w:rPr>
                <w:rFonts w:hint="default" w:ascii="Times New Roman" w:hAnsi="Times New Roman" w:eastAsia="楷体" w:cs="Times New Roman"/>
                <w:sz w:val="24"/>
                <w:szCs w:val="24"/>
              </w:rPr>
              <w:t>户区域分布（多选）</w:t>
            </w:r>
          </w:p>
        </w:tc>
        <w:tc>
          <w:tcPr>
            <w:tcW w:w="7349" w:type="dxa"/>
            <w:gridSpan w:val="8"/>
          </w:tcPr>
          <w:p w14:paraId="2378C5DE">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color w:val="000000"/>
                <w:kern w:val="0"/>
                <w:sz w:val="24"/>
                <w:szCs w:val="24"/>
                <w:lang w:bidi="ar"/>
              </w:rPr>
            </w:pPr>
            <w:r>
              <w:rPr>
                <w:rFonts w:hint="default" w:ascii="Times New Roman" w:hAnsi="Times New Roman" w:eastAsia="楷体" w:cs="Times New Roman"/>
                <w:color w:val="000000"/>
                <w:kern w:val="0"/>
                <w:sz w:val="24"/>
                <w:szCs w:val="24"/>
                <w:lang w:bidi="ar"/>
              </w:rPr>
              <w:t>□北京 □天津 □河北 □山西 □内蒙古 □辽宁 □吉林 □黑龙江 □上海 □江苏 □浙江 □安徽 □福建 □江西 □山东 □河南 □湖北 □湖南 □广东 □广西 □海南 □重庆 □四川 □贵州 □云南 □西藏 □陕西 □甘肃 □青海 □宁夏 □新疆 □香港 □澳门 □台湾 □其他</w:t>
            </w:r>
          </w:p>
        </w:tc>
      </w:tr>
      <w:tr w14:paraId="2D963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vAlign w:val="center"/>
          </w:tcPr>
          <w:p w14:paraId="7D353E26">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用</w:t>
            </w:r>
            <w:r>
              <w:rPr>
                <w:rFonts w:hint="default" w:ascii="Times New Roman" w:hAnsi="Times New Roman" w:eastAsia="楷体" w:cs="Times New Roman"/>
                <w:sz w:val="24"/>
                <w:szCs w:val="24"/>
              </w:rPr>
              <w:t>户行业分布（多选）</w:t>
            </w:r>
          </w:p>
        </w:tc>
        <w:tc>
          <w:tcPr>
            <w:tcW w:w="7349" w:type="dxa"/>
            <w:gridSpan w:val="8"/>
          </w:tcPr>
          <w:p w14:paraId="37E8B8AB">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color w:val="000000"/>
                <w:kern w:val="0"/>
                <w:sz w:val="24"/>
                <w:szCs w:val="24"/>
                <w:lang w:bidi="ar"/>
              </w:rPr>
            </w:pPr>
            <w:r>
              <w:rPr>
                <w:rFonts w:hint="default" w:ascii="Times New Roman" w:hAnsi="Times New Roman" w:eastAsia="楷体" w:cs="Times New Roman"/>
                <w:color w:val="000000"/>
                <w:kern w:val="0"/>
                <w:sz w:val="24"/>
                <w:szCs w:val="24"/>
                <w:lang w:bidi="ar"/>
              </w:rPr>
              <w:t xml:space="preserve">□采矿 □黑色金属 □有色金属 □石化化工 □建材 □医药 </w:t>
            </w:r>
          </w:p>
          <w:p w14:paraId="292A9C94">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color w:val="000000"/>
                <w:kern w:val="0"/>
                <w:sz w:val="24"/>
                <w:szCs w:val="24"/>
                <w:lang w:bidi="ar"/>
              </w:rPr>
            </w:pPr>
            <w:r>
              <w:rPr>
                <w:rFonts w:hint="default" w:ascii="Times New Roman" w:hAnsi="Times New Roman" w:eastAsia="楷体" w:cs="Times New Roman"/>
                <w:color w:val="000000"/>
                <w:kern w:val="0"/>
                <w:sz w:val="24"/>
                <w:szCs w:val="24"/>
                <w:lang w:bidi="ar"/>
              </w:rPr>
              <w:t>□纺织□家电 □食品 □烟草 □轻工 □机械 □汽车 □航空航天 □船舶 □轨道交通</w:t>
            </w:r>
            <w:r>
              <w:rPr>
                <w:rFonts w:hint="default" w:ascii="Times New Roman" w:hAnsi="Times New Roman" w:eastAsia="楷体" w:cs="Times New Roman"/>
                <w:color w:val="000000"/>
                <w:kern w:val="0"/>
                <w:sz w:val="24"/>
                <w:szCs w:val="24"/>
                <w:lang w:val="en-US" w:eastAsia="zh-CN" w:bidi="ar"/>
              </w:rPr>
              <w:t xml:space="preserve"> </w:t>
            </w:r>
            <w:r>
              <w:rPr>
                <w:rFonts w:hint="default" w:ascii="Times New Roman" w:hAnsi="Times New Roman" w:eastAsia="楷体" w:cs="Times New Roman"/>
                <w:color w:val="000000"/>
                <w:kern w:val="0"/>
                <w:sz w:val="24"/>
                <w:szCs w:val="24"/>
                <w:lang w:bidi="ar"/>
              </w:rPr>
              <w:t xml:space="preserve">□电子 □电力 □热力和燃气 □建筑业 </w:t>
            </w:r>
          </w:p>
          <w:p w14:paraId="6251A426">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color w:val="000000"/>
                <w:kern w:val="0"/>
                <w:sz w:val="24"/>
                <w:szCs w:val="24"/>
                <w:lang w:bidi="ar"/>
              </w:rPr>
            </w:pPr>
            <w:r>
              <w:rPr>
                <w:rFonts w:hint="default" w:ascii="Times New Roman" w:hAnsi="Times New Roman" w:eastAsia="楷体" w:cs="Times New Roman"/>
                <w:color w:val="000000"/>
                <w:kern w:val="0"/>
                <w:sz w:val="24"/>
                <w:szCs w:val="24"/>
                <w:lang w:bidi="ar"/>
              </w:rPr>
              <w:t>□农业 □服务业 □其他</w:t>
            </w:r>
          </w:p>
        </w:tc>
      </w:tr>
      <w:tr w14:paraId="4B01B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597" w:type="dxa"/>
            <w:vAlign w:val="center"/>
          </w:tcPr>
          <w:p w14:paraId="1C417542">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lang w:val="en-US" w:eastAsia="zh-CN"/>
              </w:rPr>
              <w:t>项目</w:t>
            </w:r>
            <w:r>
              <w:rPr>
                <w:rFonts w:hint="default" w:ascii="Times New Roman" w:hAnsi="Times New Roman" w:eastAsia="楷体" w:cs="Times New Roman"/>
                <w:sz w:val="24"/>
                <w:szCs w:val="24"/>
              </w:rPr>
              <w:t>投资回报周期（单选）</w:t>
            </w:r>
          </w:p>
        </w:tc>
        <w:tc>
          <w:tcPr>
            <w:tcW w:w="7349" w:type="dxa"/>
            <w:gridSpan w:val="8"/>
            <w:vAlign w:val="center"/>
          </w:tcPr>
          <w:p w14:paraId="1F59DBCE">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color w:val="000000"/>
                <w:kern w:val="0"/>
                <w:sz w:val="24"/>
                <w:szCs w:val="24"/>
                <w:lang w:bidi="ar"/>
              </w:rPr>
            </w:pPr>
            <w:r>
              <w:rPr>
                <w:rFonts w:hint="default" w:ascii="Times New Roman" w:hAnsi="Times New Roman" w:eastAsia="楷体" w:cs="Times New Roman"/>
                <w:color w:val="000000"/>
                <w:kern w:val="0"/>
                <w:sz w:val="24"/>
                <w:szCs w:val="24"/>
                <w:lang w:bidi="ar"/>
              </w:rPr>
              <w:t xml:space="preserve">□1年以内  □1年-3年  □3年-5年  □5年以上 </w:t>
            </w:r>
          </w:p>
        </w:tc>
      </w:tr>
      <w:tr w14:paraId="034A1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1597" w:type="dxa"/>
            <w:vAlign w:val="center"/>
          </w:tcPr>
          <w:p w14:paraId="0FDBFFC8">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技术优势</w:t>
            </w:r>
          </w:p>
          <w:p w14:paraId="24AC530A">
            <w:pPr>
              <w:keepNext w:val="0"/>
              <w:keepLines w:val="0"/>
              <w:pageBreakBefore w:val="0"/>
              <w:widowControl w:val="0"/>
              <w:kinsoku/>
              <w:wordWrap/>
              <w:overflowPunct/>
              <w:topLinePunct w:val="0"/>
              <w:autoSpaceDE/>
              <w:autoSpaceDN/>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(限2个)</w:t>
            </w:r>
          </w:p>
        </w:tc>
        <w:tc>
          <w:tcPr>
            <w:tcW w:w="7349" w:type="dxa"/>
            <w:gridSpan w:val="8"/>
          </w:tcPr>
          <w:p w14:paraId="10F7926E">
            <w:pPr>
              <w:pStyle w:val="7"/>
              <w:keepNext w:val="0"/>
              <w:keepLines w:val="0"/>
              <w:pageBreakBefore w:val="0"/>
              <w:widowControl w:val="0"/>
              <w:kinsoku/>
              <w:wordWrap/>
              <w:overflowPunct/>
              <w:topLinePunct w:val="0"/>
              <w:autoSpaceDE/>
              <w:autoSpaceDN/>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 xml:space="preserve">□设备连接与管理  □数据集成应用  □工业经验模块化  </w:t>
            </w:r>
          </w:p>
          <w:p w14:paraId="28B5DF15">
            <w:pPr>
              <w:pStyle w:val="7"/>
              <w:keepNext w:val="0"/>
              <w:keepLines w:val="0"/>
              <w:pageBreakBefore w:val="0"/>
              <w:widowControl w:val="0"/>
              <w:kinsoku/>
              <w:wordWrap/>
              <w:overflowPunct/>
              <w:topLinePunct w:val="0"/>
              <w:autoSpaceDE/>
              <w:autoSpaceDN/>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□数据智能分析    □安全保障</w:t>
            </w:r>
          </w:p>
        </w:tc>
      </w:tr>
      <w:tr w14:paraId="44F6E5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1597" w:type="dxa"/>
            <w:vMerge w:val="restart"/>
            <w:vAlign w:val="center"/>
          </w:tcPr>
          <w:p w14:paraId="126B36D0">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关键技术产品（可添加，最多写2个）</w:t>
            </w:r>
          </w:p>
        </w:tc>
        <w:tc>
          <w:tcPr>
            <w:tcW w:w="7349" w:type="dxa"/>
            <w:gridSpan w:val="8"/>
          </w:tcPr>
          <w:p w14:paraId="1B58B8B7">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关键技术产品名称：</w:t>
            </w:r>
          </w:p>
          <w:p w14:paraId="7D3511B8">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4D25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1597" w:type="dxa"/>
            <w:vMerge w:val="continue"/>
            <w:vAlign w:val="center"/>
          </w:tcPr>
          <w:p w14:paraId="5B00137A">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7349" w:type="dxa"/>
            <w:gridSpan w:val="8"/>
          </w:tcPr>
          <w:p w14:paraId="035F08FA">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产品简介：（不超过200字）</w:t>
            </w:r>
          </w:p>
        </w:tc>
      </w:tr>
      <w:tr w14:paraId="4342B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1597" w:type="dxa"/>
            <w:vMerge w:val="continue"/>
            <w:vAlign w:val="center"/>
          </w:tcPr>
          <w:p w14:paraId="367A1C68">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7349" w:type="dxa"/>
            <w:gridSpan w:val="8"/>
          </w:tcPr>
          <w:p w14:paraId="6E56BCAC">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技术产品的创新方式：</w:t>
            </w:r>
          </w:p>
          <w:p w14:paraId="7697B4EC">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□自主创新（通过独立的研究开发活动获得拥有自主知识产权的产品和服务）</w:t>
            </w:r>
          </w:p>
          <w:p w14:paraId="744198DD">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□二次开发（在原有产品、技术、解决方案基础上修改，实现功能扩展或优化）</w:t>
            </w:r>
          </w:p>
          <w:p w14:paraId="3F110285">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□组合创新（通过多种产品、技术、产品方案组合优化而获得的产品/服务）</w:t>
            </w:r>
          </w:p>
        </w:tc>
      </w:tr>
      <w:tr w14:paraId="5EA5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 w:hRule="atLeast"/>
          <w:jc w:val="center"/>
        </w:trPr>
        <w:tc>
          <w:tcPr>
            <w:tcW w:w="1597" w:type="dxa"/>
            <w:vMerge w:val="restart"/>
            <w:vAlign w:val="center"/>
          </w:tcPr>
          <w:p w14:paraId="0A5E28AB">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服务落地情况（近三年）</w:t>
            </w:r>
          </w:p>
        </w:tc>
        <w:tc>
          <w:tcPr>
            <w:tcW w:w="1724" w:type="dxa"/>
            <w:gridSpan w:val="2"/>
            <w:vAlign w:val="center"/>
          </w:tcPr>
          <w:p w14:paraId="60A530BE">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付费</w:t>
            </w:r>
            <w:r>
              <w:rPr>
                <w:rFonts w:hint="default" w:ascii="Times New Roman" w:hAnsi="Times New Roman" w:eastAsia="楷体" w:cs="Times New Roman"/>
                <w:sz w:val="24"/>
                <w:szCs w:val="24"/>
                <w:lang w:val="en-US" w:eastAsia="zh-CN"/>
              </w:rPr>
              <w:t>用户</w:t>
            </w:r>
            <w:r>
              <w:rPr>
                <w:rFonts w:hint="default" w:ascii="Times New Roman" w:hAnsi="Times New Roman" w:eastAsia="楷体" w:cs="Times New Roman"/>
                <w:sz w:val="24"/>
                <w:szCs w:val="24"/>
              </w:rPr>
              <w:t>数量</w:t>
            </w:r>
          </w:p>
        </w:tc>
        <w:tc>
          <w:tcPr>
            <w:tcW w:w="5625" w:type="dxa"/>
            <w:gridSpan w:val="6"/>
            <w:vAlign w:val="center"/>
          </w:tcPr>
          <w:p w14:paraId="500A5D11">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□1个  □2-10个  □10-100个 □100个以上</w:t>
            </w:r>
          </w:p>
        </w:tc>
      </w:tr>
      <w:tr w14:paraId="09AA2D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1597" w:type="dxa"/>
            <w:vMerge w:val="continue"/>
            <w:vAlign w:val="center"/>
          </w:tcPr>
          <w:p w14:paraId="30730F8D">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1724" w:type="dxa"/>
            <w:gridSpan w:val="2"/>
            <w:vAlign w:val="center"/>
          </w:tcPr>
          <w:p w14:paraId="3E12B521">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主要</w:t>
            </w:r>
            <w:r>
              <w:rPr>
                <w:rFonts w:hint="default" w:ascii="Times New Roman" w:hAnsi="Times New Roman" w:eastAsia="楷体" w:cs="Times New Roman"/>
                <w:sz w:val="24"/>
                <w:szCs w:val="24"/>
                <w:lang w:val="en-US" w:eastAsia="zh-CN"/>
              </w:rPr>
              <w:t>用户</w:t>
            </w:r>
            <w:r>
              <w:rPr>
                <w:rFonts w:hint="default" w:ascii="Times New Roman" w:hAnsi="Times New Roman" w:eastAsia="楷体" w:cs="Times New Roman"/>
                <w:sz w:val="24"/>
                <w:szCs w:val="24"/>
              </w:rPr>
              <w:t>类型</w:t>
            </w:r>
          </w:p>
        </w:tc>
        <w:tc>
          <w:tcPr>
            <w:tcW w:w="5625" w:type="dxa"/>
            <w:gridSpan w:val="6"/>
            <w:vAlign w:val="center"/>
          </w:tcPr>
          <w:p w14:paraId="0ACEAABB">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□大型企业    □中型企业  □小</w:t>
            </w:r>
            <w:r>
              <w:rPr>
                <w:rFonts w:hint="default" w:ascii="Times New Roman" w:hAnsi="Times New Roman" w:eastAsia="楷体" w:cs="Times New Roman"/>
                <w:sz w:val="24"/>
                <w:szCs w:val="24"/>
                <w:lang w:val="en-US" w:eastAsia="zh-CN"/>
              </w:rPr>
              <w:t>微</w:t>
            </w:r>
            <w:r>
              <w:rPr>
                <w:rFonts w:hint="default" w:ascii="Times New Roman" w:hAnsi="Times New Roman" w:eastAsia="楷体" w:cs="Times New Roman"/>
                <w:sz w:val="24"/>
                <w:szCs w:val="24"/>
              </w:rPr>
              <w:t>企业</w:t>
            </w:r>
          </w:p>
        </w:tc>
      </w:tr>
      <w:tr w14:paraId="774F2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597" w:type="dxa"/>
            <w:vMerge w:val="continue"/>
            <w:vAlign w:val="center"/>
          </w:tcPr>
          <w:p w14:paraId="3F8243CE">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c>
          <w:tcPr>
            <w:tcW w:w="1724" w:type="dxa"/>
            <w:gridSpan w:val="2"/>
            <w:vAlign w:val="center"/>
          </w:tcPr>
          <w:p w14:paraId="764F057C">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国际拓展</w:t>
            </w:r>
          </w:p>
        </w:tc>
        <w:tc>
          <w:tcPr>
            <w:tcW w:w="5625" w:type="dxa"/>
            <w:gridSpan w:val="6"/>
            <w:vAlign w:val="center"/>
          </w:tcPr>
          <w:p w14:paraId="0602BADD">
            <w:pPr>
              <w:pStyle w:val="7"/>
              <w:keepNext w:val="0"/>
              <w:keepLines w:val="0"/>
              <w:pageBreakBefore w:val="0"/>
              <w:kinsoku/>
              <w:wordWrap/>
              <w:overflowPunct/>
              <w:topLinePunct w:val="0"/>
              <w:bidi w:val="0"/>
              <w:adjustRightInd/>
              <w:spacing w:line="240" w:lineRule="auto"/>
              <w:ind w:firstLine="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szCs w:val="24"/>
              </w:rPr>
              <w:t>□无  □国际并收购  □获得境外投资  □服务国外客户</w:t>
            </w:r>
          </w:p>
        </w:tc>
      </w:tr>
    </w:tbl>
    <w:p w14:paraId="342F25CF">
      <w:pPr>
        <w:pStyle w:val="3"/>
        <w:keepNext w:val="0"/>
        <w:keepLines w:val="0"/>
        <w:pageBreakBefore w:val="0"/>
        <w:widowControl w:val="0"/>
        <w:kinsoku/>
        <w:wordWrap/>
        <w:overflowPunct/>
        <w:topLinePunct w:val="0"/>
        <w:autoSpaceDE/>
        <w:autoSpaceDN/>
        <w:bidi w:val="0"/>
        <w:adjustRightInd w:val="0"/>
        <w:snapToGrid/>
        <w:spacing w:line="240" w:lineRule="auto"/>
        <w:ind w:firstLine="640" w:firstLineChars="200"/>
        <w:textAlignment w:val="auto"/>
        <w:rPr>
          <w:rFonts w:hint="default" w:ascii="Times New Roman" w:hAnsi="Times New Roman" w:eastAsia="黑体" w:cs="Times New Roman"/>
          <w:lang w:val="en-US" w:eastAsia="zh-CN"/>
        </w:rPr>
      </w:pPr>
      <w:r>
        <w:rPr>
          <w:rFonts w:hint="default" w:ascii="Times New Roman" w:hAnsi="Times New Roman" w:eastAsia="黑体" w:cs="Times New Roman"/>
          <w:lang w:val="en-US" w:eastAsia="zh-CN"/>
        </w:rPr>
        <w:t>二、应用情况</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7"/>
        <w:gridCol w:w="6829"/>
      </w:tblGrid>
      <w:tr w14:paraId="2EB33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2117" w:type="dxa"/>
            <w:vMerge w:val="restart"/>
            <w:vAlign w:val="center"/>
          </w:tcPr>
          <w:p w14:paraId="7A9D2902">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val="en-US" w:eastAsia="zh-CN"/>
              </w:rPr>
            </w:pPr>
            <w:r>
              <w:rPr>
                <w:rFonts w:hint="default" w:ascii="Times New Roman" w:hAnsi="Times New Roman" w:eastAsia="楷体" w:cs="Times New Roman"/>
                <w:b w:val="0"/>
                <w:bCs w:val="0"/>
                <w:sz w:val="24"/>
                <w:szCs w:val="24"/>
                <w:lang w:eastAsia="zh-CN"/>
              </w:rPr>
              <w:t>（</w:t>
            </w:r>
            <w:r>
              <w:rPr>
                <w:rFonts w:hint="default" w:ascii="Times New Roman" w:hAnsi="Times New Roman" w:eastAsia="楷体" w:cs="Times New Roman"/>
                <w:b w:val="0"/>
                <w:bCs w:val="0"/>
                <w:sz w:val="24"/>
                <w:szCs w:val="24"/>
                <w:lang w:val="en-US" w:eastAsia="zh-CN"/>
              </w:rPr>
              <w:t>一）</w:t>
            </w:r>
          </w:p>
          <w:p w14:paraId="1A137095">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rPr>
              <w:t>需求与痛点</w:t>
            </w:r>
          </w:p>
          <w:p w14:paraId="2CB37B2A">
            <w:pPr>
              <w:pStyle w:val="2"/>
              <w:pageBreakBefore w:val="0"/>
              <w:kinsoku/>
              <w:overflowPunct/>
              <w:topLinePunct w:val="0"/>
              <w:bidi w:val="0"/>
              <w:spacing w:line="240" w:lineRule="auto"/>
              <w:jc w:val="center"/>
              <w:rPr>
                <w:rFonts w:hint="default" w:ascii="Times New Roman" w:hAnsi="Times New Roman" w:eastAsia="楷体" w:cs="Times New Roman"/>
                <w:b w:val="0"/>
                <w:bCs w:val="0"/>
                <w:sz w:val="18"/>
                <w:szCs w:val="18"/>
              </w:rPr>
            </w:pPr>
            <w:r>
              <w:rPr>
                <w:rFonts w:hint="default" w:ascii="Times New Roman" w:hAnsi="Times New Roman" w:eastAsia="楷体" w:cs="Times New Roman"/>
                <w:b w:val="0"/>
                <w:bCs w:val="0"/>
                <w:sz w:val="24"/>
                <w:szCs w:val="24"/>
                <w:lang w:eastAsia="zh-CN"/>
              </w:rPr>
              <w:t>（</w:t>
            </w:r>
            <w:r>
              <w:rPr>
                <w:rFonts w:hint="default" w:ascii="Times New Roman" w:hAnsi="Times New Roman" w:eastAsia="楷体" w:cs="Times New Roman"/>
                <w:b w:val="0"/>
                <w:bCs w:val="0"/>
                <w:sz w:val="24"/>
                <w:szCs w:val="24"/>
                <w:lang w:val="en-US" w:eastAsia="zh-CN"/>
              </w:rPr>
              <w:t>不超过1000字）</w:t>
            </w:r>
          </w:p>
        </w:tc>
        <w:tc>
          <w:tcPr>
            <w:tcW w:w="6829" w:type="dxa"/>
          </w:tcPr>
          <w:p w14:paraId="647BE897">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lang w:val="en-US" w:eastAsia="zh-CN"/>
              </w:rPr>
              <w:t>1.</w:t>
            </w:r>
            <w:r>
              <w:rPr>
                <w:rFonts w:hint="default" w:ascii="Times New Roman" w:hAnsi="Times New Roman" w:eastAsia="楷体" w:cs="Times New Roman"/>
                <w:b/>
                <w:bCs/>
                <w:sz w:val="24"/>
                <w:szCs w:val="24"/>
              </w:rPr>
              <w:t>应用企业简介</w:t>
            </w:r>
          </w:p>
          <w:p w14:paraId="28DBD8CE">
            <w:pPr>
              <w:pStyle w:val="2"/>
              <w:pageBreakBefore w:val="0"/>
              <w:kinsoku/>
              <w:overflowPunct/>
              <w:topLinePunct w:val="0"/>
              <w:bidi w:val="0"/>
              <w:spacing w:line="240" w:lineRule="auto"/>
              <w:rPr>
                <w:rFonts w:hint="default" w:ascii="Times New Roman" w:hAnsi="Times New Roman" w:eastAsia="楷体" w:cs="Times New Roman"/>
                <w:i/>
                <w:iCs/>
                <w:sz w:val="24"/>
                <w:szCs w:val="24"/>
                <w:lang w:eastAsia="zh-CN"/>
              </w:rPr>
            </w:pPr>
            <w:r>
              <w:rPr>
                <w:rFonts w:hint="default" w:ascii="Times New Roman" w:hAnsi="Times New Roman" w:eastAsia="楷体" w:cs="Times New Roman"/>
                <w:i/>
                <w:iCs/>
                <w:sz w:val="24"/>
                <w:szCs w:val="24"/>
                <w:lang w:eastAsia="zh-CN"/>
              </w:rPr>
              <w:t>（介绍应用企业所属行业特点、企业在行业中的竞争优势，企业数字化基础、转型战略等内容）</w:t>
            </w:r>
          </w:p>
          <w:p w14:paraId="75E09AF6">
            <w:pPr>
              <w:pStyle w:val="2"/>
              <w:pageBreakBefore w:val="0"/>
              <w:kinsoku/>
              <w:overflowPunct/>
              <w:topLinePunct w:val="0"/>
              <w:bidi w:val="0"/>
              <w:spacing w:line="240" w:lineRule="auto"/>
              <w:rPr>
                <w:rFonts w:hint="default" w:ascii="Times New Roman" w:hAnsi="Times New Roman" w:eastAsia="楷体" w:cs="Times New Roman"/>
                <w:sz w:val="24"/>
                <w:szCs w:val="24"/>
              </w:rPr>
            </w:pPr>
          </w:p>
        </w:tc>
      </w:tr>
      <w:tr w14:paraId="2B561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7" w:type="dxa"/>
            <w:vMerge w:val="continue"/>
            <w:vAlign w:val="center"/>
          </w:tcPr>
          <w:p w14:paraId="682603EE">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sz w:val="24"/>
                <w:szCs w:val="24"/>
              </w:rPr>
            </w:pPr>
          </w:p>
        </w:tc>
        <w:tc>
          <w:tcPr>
            <w:tcW w:w="6829" w:type="dxa"/>
          </w:tcPr>
          <w:p w14:paraId="24FD49E5">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lang w:val="en-US" w:eastAsia="zh-CN"/>
              </w:rPr>
              <w:t>2.拟解决的问题</w:t>
            </w:r>
          </w:p>
          <w:p w14:paraId="4F777179">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i/>
                <w:iCs/>
                <w:sz w:val="24"/>
                <w:szCs w:val="24"/>
                <w:lang w:eastAsia="zh-CN"/>
              </w:rPr>
            </w:pPr>
            <w:r>
              <w:rPr>
                <w:rFonts w:hint="default" w:ascii="Times New Roman" w:hAnsi="Times New Roman" w:eastAsia="楷体" w:cs="Times New Roman"/>
                <w:b w:val="0"/>
                <w:bCs w:val="0"/>
                <w:i/>
                <w:iCs/>
                <w:sz w:val="24"/>
                <w:szCs w:val="24"/>
                <w:lang w:val="en-US" w:eastAsia="zh-CN"/>
              </w:rPr>
              <w:t>（聚焦数据难流通、环节难集成、企业难协同的问题，</w:t>
            </w:r>
            <w:r>
              <w:rPr>
                <w:rFonts w:hint="default" w:ascii="Times New Roman" w:hAnsi="Times New Roman" w:eastAsia="楷体" w:cs="Times New Roman"/>
                <w:b w:val="0"/>
                <w:bCs w:val="0"/>
                <w:i/>
                <w:iCs/>
                <w:sz w:val="24"/>
                <w:szCs w:val="24"/>
              </w:rPr>
              <w:t>拟解决的</w:t>
            </w:r>
            <w:r>
              <w:rPr>
                <w:rFonts w:hint="default" w:ascii="Times New Roman" w:hAnsi="Times New Roman" w:eastAsia="楷体" w:cs="Times New Roman"/>
                <w:b w:val="0"/>
                <w:bCs w:val="0"/>
                <w:i/>
                <w:iCs/>
                <w:sz w:val="24"/>
                <w:szCs w:val="24"/>
                <w:lang w:val="en-US" w:eastAsia="zh-CN"/>
              </w:rPr>
              <w:t>跨场景协同的</w:t>
            </w:r>
            <w:r>
              <w:rPr>
                <w:rFonts w:hint="default" w:ascii="Times New Roman" w:hAnsi="Times New Roman" w:eastAsia="楷体" w:cs="Times New Roman"/>
                <w:b w:val="0"/>
                <w:bCs w:val="0"/>
                <w:i/>
                <w:iCs/>
                <w:sz w:val="24"/>
                <w:szCs w:val="24"/>
              </w:rPr>
              <w:t>关键问题，简要介绍项目必要性和实施目标</w:t>
            </w:r>
            <w:r>
              <w:rPr>
                <w:rFonts w:hint="default" w:ascii="Times New Roman" w:hAnsi="Times New Roman" w:eastAsia="楷体" w:cs="Times New Roman"/>
                <w:b w:val="0"/>
                <w:bCs w:val="0"/>
                <w:i/>
                <w:iCs/>
                <w:sz w:val="24"/>
                <w:szCs w:val="24"/>
                <w:lang w:eastAsia="zh-CN"/>
              </w:rPr>
              <w:t>）</w:t>
            </w:r>
          </w:p>
          <w:p w14:paraId="6306D6FA">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rPr>
            </w:pPr>
          </w:p>
        </w:tc>
      </w:tr>
      <w:tr w14:paraId="0D68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7" w:type="dxa"/>
            <w:vMerge w:val="restart"/>
            <w:vAlign w:val="center"/>
          </w:tcPr>
          <w:p w14:paraId="78AAD954">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eastAsia="zh-CN"/>
              </w:rPr>
            </w:pPr>
            <w:r>
              <w:rPr>
                <w:rFonts w:hint="default" w:ascii="Times New Roman" w:hAnsi="Times New Roman" w:eastAsia="楷体" w:cs="Times New Roman"/>
                <w:b w:val="0"/>
                <w:bCs w:val="0"/>
                <w:sz w:val="24"/>
                <w:szCs w:val="24"/>
                <w:lang w:eastAsia="zh-CN"/>
              </w:rPr>
              <w:t>（二）</w:t>
            </w:r>
          </w:p>
          <w:p w14:paraId="3E3FD781">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eastAsia="zh-CN"/>
              </w:rPr>
            </w:pPr>
            <w:r>
              <w:rPr>
                <w:rFonts w:hint="default" w:ascii="Times New Roman" w:hAnsi="Times New Roman" w:eastAsia="楷体" w:cs="Times New Roman"/>
                <w:b w:val="0"/>
                <w:bCs w:val="0"/>
                <w:sz w:val="24"/>
                <w:szCs w:val="24"/>
                <w:lang w:eastAsia="zh-CN"/>
              </w:rPr>
              <w:t>解决方案</w:t>
            </w:r>
          </w:p>
          <w:p w14:paraId="6972751E">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eastAsia="zh-CN"/>
              </w:rPr>
              <w:t>（</w:t>
            </w:r>
            <w:r>
              <w:rPr>
                <w:rFonts w:hint="default" w:ascii="Times New Roman" w:hAnsi="Times New Roman" w:eastAsia="楷体" w:cs="Times New Roman"/>
                <w:b w:val="0"/>
                <w:bCs w:val="0"/>
                <w:sz w:val="24"/>
                <w:szCs w:val="24"/>
                <w:lang w:val="en-US" w:eastAsia="zh-CN"/>
              </w:rPr>
              <w:t>不超过8000字）</w:t>
            </w:r>
          </w:p>
        </w:tc>
        <w:tc>
          <w:tcPr>
            <w:tcW w:w="6829" w:type="dxa"/>
          </w:tcPr>
          <w:p w14:paraId="58A614F5">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lang w:val="en-US" w:eastAsia="zh-CN"/>
              </w:rPr>
              <w:t>1.</w:t>
            </w:r>
            <w:r>
              <w:rPr>
                <w:rFonts w:hint="default" w:ascii="Times New Roman" w:hAnsi="Times New Roman" w:eastAsia="楷体" w:cs="Times New Roman"/>
                <w:b/>
                <w:bCs/>
                <w:sz w:val="24"/>
                <w:szCs w:val="24"/>
              </w:rPr>
              <w:t>服务商简介</w:t>
            </w:r>
          </w:p>
          <w:p w14:paraId="418C7766">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lang w:eastAsia="zh-CN"/>
              </w:rPr>
            </w:pP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介绍服务商技术优势，在行业、领域中资源整合、技术引领和复制推广的基础和经验</w:t>
            </w:r>
            <w:r>
              <w:rPr>
                <w:rFonts w:hint="default" w:ascii="Times New Roman" w:hAnsi="Times New Roman" w:eastAsia="楷体" w:cs="Times New Roman"/>
                <w:i/>
                <w:iCs/>
                <w:sz w:val="24"/>
                <w:szCs w:val="24"/>
                <w:lang w:eastAsia="zh-CN"/>
              </w:rPr>
              <w:t>）</w:t>
            </w:r>
          </w:p>
        </w:tc>
      </w:tr>
      <w:tr w14:paraId="4CF4F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7" w:type="dxa"/>
            <w:vMerge w:val="continue"/>
            <w:vAlign w:val="center"/>
          </w:tcPr>
          <w:p w14:paraId="562F8EAA">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sz w:val="24"/>
                <w:szCs w:val="24"/>
              </w:rPr>
            </w:pPr>
          </w:p>
        </w:tc>
        <w:tc>
          <w:tcPr>
            <w:tcW w:w="6829" w:type="dxa"/>
          </w:tcPr>
          <w:p w14:paraId="4C3D4E10">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lang w:val="en-US" w:eastAsia="zh-CN"/>
              </w:rPr>
              <w:t>2.</w:t>
            </w:r>
            <w:r>
              <w:rPr>
                <w:rFonts w:hint="default" w:ascii="Times New Roman" w:hAnsi="Times New Roman" w:eastAsia="楷体" w:cs="Times New Roman"/>
                <w:b/>
                <w:bCs/>
                <w:sz w:val="24"/>
                <w:szCs w:val="24"/>
              </w:rPr>
              <w:t>技术方案</w:t>
            </w:r>
          </w:p>
          <w:p w14:paraId="697C481D">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lang w:eastAsia="zh-CN"/>
              </w:rPr>
            </w:pP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应用部署的技术方案架构设计、主要功能及技术特点、关键核心优势等情况</w:t>
            </w:r>
            <w:r>
              <w:rPr>
                <w:rFonts w:hint="default" w:ascii="Times New Roman" w:hAnsi="Times New Roman" w:eastAsia="楷体" w:cs="Times New Roman"/>
                <w:i/>
                <w:iCs/>
                <w:sz w:val="24"/>
                <w:szCs w:val="24"/>
                <w:lang w:eastAsia="zh-CN"/>
              </w:rPr>
              <w:t>）</w:t>
            </w:r>
          </w:p>
        </w:tc>
      </w:tr>
      <w:tr w14:paraId="0F720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7" w:type="dxa"/>
            <w:vMerge w:val="continue"/>
            <w:vAlign w:val="center"/>
          </w:tcPr>
          <w:p w14:paraId="0DC39ABC">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val="0"/>
                <w:bCs w:val="0"/>
                <w:sz w:val="24"/>
                <w:szCs w:val="24"/>
              </w:rPr>
            </w:pPr>
          </w:p>
        </w:tc>
        <w:tc>
          <w:tcPr>
            <w:tcW w:w="6829" w:type="dxa"/>
          </w:tcPr>
          <w:p w14:paraId="6C3F1FB0">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lang w:val="en-US" w:eastAsia="zh-CN"/>
              </w:rPr>
              <w:t>3.</w:t>
            </w:r>
            <w:r>
              <w:rPr>
                <w:rFonts w:hint="default" w:ascii="Times New Roman" w:hAnsi="Times New Roman" w:eastAsia="楷体" w:cs="Times New Roman"/>
                <w:b/>
                <w:bCs/>
                <w:sz w:val="24"/>
                <w:szCs w:val="24"/>
              </w:rPr>
              <w:t>自主创新成果</w:t>
            </w:r>
          </w:p>
          <w:p w14:paraId="63015E26">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lang w:eastAsia="zh-CN"/>
              </w:rPr>
            </w:pP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应用中沉淀的具有自主知识产权的设备、技术、产品、软件、标准等创新成果</w:t>
            </w:r>
            <w:r>
              <w:rPr>
                <w:rFonts w:hint="default" w:ascii="Times New Roman" w:hAnsi="Times New Roman" w:eastAsia="楷体" w:cs="Times New Roman"/>
                <w:i/>
                <w:iCs/>
                <w:sz w:val="24"/>
                <w:szCs w:val="24"/>
                <w:lang w:eastAsia="zh-CN"/>
              </w:rPr>
              <w:t>）</w:t>
            </w:r>
          </w:p>
        </w:tc>
      </w:tr>
      <w:tr w14:paraId="4E9D1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7" w:type="dxa"/>
            <w:vMerge w:val="restart"/>
            <w:vAlign w:val="center"/>
          </w:tcPr>
          <w:p w14:paraId="2A9508FB">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val="en-US" w:eastAsia="zh-CN"/>
              </w:rPr>
            </w:pPr>
            <w:r>
              <w:rPr>
                <w:rFonts w:hint="default" w:ascii="Times New Roman" w:hAnsi="Times New Roman" w:eastAsia="楷体" w:cs="Times New Roman"/>
                <w:b w:val="0"/>
                <w:bCs w:val="0"/>
                <w:sz w:val="24"/>
                <w:szCs w:val="24"/>
                <w:lang w:eastAsia="zh-CN"/>
              </w:rPr>
              <w:t>（</w:t>
            </w:r>
            <w:r>
              <w:rPr>
                <w:rFonts w:hint="default" w:ascii="Times New Roman" w:hAnsi="Times New Roman" w:eastAsia="楷体" w:cs="Times New Roman"/>
                <w:b w:val="0"/>
                <w:bCs w:val="0"/>
                <w:sz w:val="24"/>
                <w:szCs w:val="24"/>
                <w:lang w:val="en-US" w:eastAsia="zh-CN"/>
              </w:rPr>
              <w:t>三）</w:t>
            </w:r>
          </w:p>
          <w:p w14:paraId="11792356">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rPr>
              <w:t>应用成效</w:t>
            </w:r>
          </w:p>
          <w:p w14:paraId="70887262">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rPr>
            </w:pPr>
            <w:r>
              <w:rPr>
                <w:rFonts w:hint="default" w:ascii="Times New Roman" w:hAnsi="Times New Roman" w:eastAsia="楷体" w:cs="Times New Roman"/>
                <w:b w:val="0"/>
                <w:bCs w:val="0"/>
                <w:sz w:val="24"/>
                <w:szCs w:val="24"/>
                <w:lang w:eastAsia="zh-CN"/>
              </w:rPr>
              <w:t>（</w:t>
            </w:r>
            <w:r>
              <w:rPr>
                <w:rFonts w:hint="default" w:ascii="Times New Roman" w:hAnsi="Times New Roman" w:eastAsia="楷体" w:cs="Times New Roman"/>
                <w:b w:val="0"/>
                <w:bCs w:val="0"/>
                <w:sz w:val="24"/>
                <w:szCs w:val="24"/>
                <w:lang w:val="en-US" w:eastAsia="zh-CN"/>
              </w:rPr>
              <w:t>不超过5000字）</w:t>
            </w:r>
          </w:p>
        </w:tc>
        <w:tc>
          <w:tcPr>
            <w:tcW w:w="6829" w:type="dxa"/>
          </w:tcPr>
          <w:p w14:paraId="7E1B1323">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lang w:val="en-US" w:eastAsia="zh-CN"/>
              </w:rPr>
              <w:t>1.</w:t>
            </w:r>
            <w:r>
              <w:rPr>
                <w:rFonts w:hint="default" w:ascii="Times New Roman" w:hAnsi="Times New Roman" w:eastAsia="楷体" w:cs="Times New Roman"/>
                <w:b/>
                <w:bCs/>
                <w:sz w:val="24"/>
                <w:szCs w:val="24"/>
              </w:rPr>
              <w:t>应用成效</w:t>
            </w:r>
          </w:p>
          <w:p w14:paraId="11876560">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lang w:eastAsia="zh-CN"/>
              </w:rPr>
            </w:pP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结合基础信息表中所填成效指标，与国内外领先做法相比，应用带来的经济效益或社会效益</w:t>
            </w:r>
            <w:r>
              <w:rPr>
                <w:rFonts w:hint="default" w:ascii="Times New Roman" w:hAnsi="Times New Roman" w:eastAsia="楷体" w:cs="Times New Roman"/>
                <w:i/>
                <w:iCs/>
                <w:sz w:val="24"/>
                <w:szCs w:val="24"/>
                <w:lang w:eastAsia="zh-CN"/>
              </w:rPr>
              <w:t>）</w:t>
            </w:r>
          </w:p>
        </w:tc>
      </w:tr>
      <w:tr w14:paraId="57668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7" w:type="dxa"/>
            <w:vMerge w:val="continue"/>
            <w:vAlign w:val="center"/>
          </w:tcPr>
          <w:p w14:paraId="0D3612F8">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eastAsia="zh-CN"/>
              </w:rPr>
            </w:pPr>
          </w:p>
        </w:tc>
        <w:tc>
          <w:tcPr>
            <w:tcW w:w="6829" w:type="dxa"/>
          </w:tcPr>
          <w:p w14:paraId="7803752F">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b/>
                <w:bCs/>
                <w:sz w:val="24"/>
                <w:szCs w:val="24"/>
              </w:rPr>
            </w:pPr>
            <w:r>
              <w:rPr>
                <w:rFonts w:hint="default" w:ascii="Times New Roman" w:hAnsi="Times New Roman" w:eastAsia="楷体" w:cs="Times New Roman"/>
                <w:b/>
                <w:bCs/>
                <w:sz w:val="24"/>
                <w:szCs w:val="24"/>
                <w:lang w:val="en-US" w:eastAsia="zh-CN"/>
              </w:rPr>
              <w:t>2.</w:t>
            </w:r>
            <w:r>
              <w:rPr>
                <w:rFonts w:hint="default" w:ascii="Times New Roman" w:hAnsi="Times New Roman" w:eastAsia="楷体" w:cs="Times New Roman"/>
                <w:b/>
                <w:bCs/>
                <w:sz w:val="24"/>
                <w:szCs w:val="24"/>
              </w:rPr>
              <w:t>商业模式</w:t>
            </w:r>
          </w:p>
          <w:p w14:paraId="01C7290E">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lang w:eastAsia="zh-CN"/>
              </w:rPr>
            </w:pP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介绍应用服务模式、收费模式、运营模式等内容</w:t>
            </w:r>
            <w:r>
              <w:rPr>
                <w:rFonts w:hint="default" w:ascii="Times New Roman" w:hAnsi="Times New Roman" w:eastAsia="楷体" w:cs="Times New Roman"/>
                <w:i/>
                <w:iCs/>
                <w:sz w:val="24"/>
                <w:szCs w:val="24"/>
                <w:lang w:eastAsia="zh-CN"/>
              </w:rPr>
              <w:t>）</w:t>
            </w:r>
          </w:p>
        </w:tc>
      </w:tr>
      <w:tr w14:paraId="27313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117" w:type="dxa"/>
            <w:vAlign w:val="center"/>
          </w:tcPr>
          <w:p w14:paraId="27ED693E">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eastAsia="zh-CN"/>
              </w:rPr>
            </w:pPr>
            <w:r>
              <w:rPr>
                <w:rFonts w:hint="default" w:ascii="Times New Roman" w:hAnsi="Times New Roman" w:eastAsia="楷体" w:cs="Times New Roman"/>
                <w:b w:val="0"/>
                <w:bCs w:val="0"/>
                <w:sz w:val="24"/>
                <w:szCs w:val="24"/>
                <w:lang w:eastAsia="zh-CN"/>
              </w:rPr>
              <w:t>（四）</w:t>
            </w:r>
          </w:p>
          <w:p w14:paraId="299002E6">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eastAsia="zh-CN"/>
              </w:rPr>
            </w:pPr>
            <w:r>
              <w:rPr>
                <w:rFonts w:hint="default" w:ascii="Times New Roman" w:hAnsi="Times New Roman" w:eastAsia="楷体" w:cs="Times New Roman"/>
                <w:b w:val="0"/>
                <w:bCs w:val="0"/>
                <w:sz w:val="24"/>
                <w:szCs w:val="24"/>
                <w:lang w:eastAsia="zh-CN"/>
              </w:rPr>
              <w:t>推广空间</w:t>
            </w:r>
          </w:p>
          <w:p w14:paraId="6864A5B2">
            <w:pPr>
              <w:keepNext w:val="0"/>
              <w:keepLines w:val="0"/>
              <w:pageBreakBefore w:val="0"/>
              <w:kinsoku/>
              <w:wordWrap/>
              <w:overflowPunct/>
              <w:topLinePunct w:val="0"/>
              <w:bidi w:val="0"/>
              <w:adjustRightInd/>
              <w:snapToGrid w:val="0"/>
              <w:spacing w:line="240" w:lineRule="auto"/>
              <w:ind w:firstLine="0"/>
              <w:jc w:val="center"/>
              <w:textAlignment w:val="auto"/>
              <w:rPr>
                <w:rFonts w:hint="default" w:ascii="Times New Roman" w:hAnsi="Times New Roman" w:eastAsia="楷体" w:cs="Times New Roman"/>
                <w:b w:val="0"/>
                <w:bCs w:val="0"/>
                <w:sz w:val="24"/>
                <w:szCs w:val="24"/>
                <w:lang w:eastAsia="zh-CN"/>
              </w:rPr>
            </w:pPr>
            <w:r>
              <w:rPr>
                <w:rFonts w:hint="default" w:ascii="Times New Roman" w:hAnsi="Times New Roman" w:eastAsia="楷体" w:cs="Times New Roman"/>
                <w:b w:val="0"/>
                <w:bCs w:val="0"/>
                <w:sz w:val="24"/>
                <w:szCs w:val="24"/>
                <w:lang w:eastAsia="zh-CN"/>
              </w:rPr>
              <w:t>（不超过1000字）</w:t>
            </w:r>
          </w:p>
        </w:tc>
        <w:tc>
          <w:tcPr>
            <w:tcW w:w="6829" w:type="dxa"/>
          </w:tcPr>
          <w:p w14:paraId="63BCF041">
            <w:pPr>
              <w:keepNext w:val="0"/>
              <w:keepLines w:val="0"/>
              <w:pageBreakBefore w:val="0"/>
              <w:kinsoku/>
              <w:wordWrap/>
              <w:overflowPunct/>
              <w:topLinePunct w:val="0"/>
              <w:bidi w:val="0"/>
              <w:adjustRightInd/>
              <w:snapToGrid w:val="0"/>
              <w:spacing w:line="240" w:lineRule="auto"/>
              <w:ind w:firstLine="0"/>
              <w:textAlignment w:val="auto"/>
              <w:rPr>
                <w:rFonts w:hint="default" w:ascii="Times New Roman" w:hAnsi="Times New Roman" w:eastAsia="楷体" w:cs="Times New Roman"/>
                <w:sz w:val="24"/>
                <w:szCs w:val="24"/>
                <w:lang w:eastAsia="zh-CN"/>
              </w:rPr>
            </w:pPr>
            <w:r>
              <w:rPr>
                <w:rFonts w:hint="default" w:ascii="Times New Roman" w:hAnsi="Times New Roman" w:eastAsia="楷体" w:cs="Times New Roman"/>
                <w:i/>
                <w:iCs/>
                <w:sz w:val="24"/>
                <w:szCs w:val="24"/>
                <w:lang w:eastAsia="zh-CN"/>
              </w:rPr>
              <w:t>（</w:t>
            </w:r>
            <w:r>
              <w:rPr>
                <w:rFonts w:hint="default" w:ascii="Times New Roman" w:hAnsi="Times New Roman" w:eastAsia="楷体" w:cs="Times New Roman"/>
                <w:i/>
                <w:iCs/>
                <w:sz w:val="24"/>
                <w:szCs w:val="24"/>
              </w:rPr>
              <w:t>结合行业、场景特点，描述应用复制推广的应用现状、行业前景和价值空间</w:t>
            </w:r>
            <w:r>
              <w:rPr>
                <w:rFonts w:hint="default" w:ascii="Times New Roman" w:hAnsi="Times New Roman" w:eastAsia="楷体" w:cs="Times New Roman"/>
                <w:i/>
                <w:iCs/>
                <w:sz w:val="24"/>
                <w:szCs w:val="24"/>
                <w:lang w:eastAsia="zh-CN"/>
              </w:rPr>
              <w:t>）</w:t>
            </w:r>
          </w:p>
        </w:tc>
      </w:tr>
    </w:tbl>
    <w:p w14:paraId="7CB15255">
      <w:pPr>
        <w:pStyle w:val="3"/>
        <w:bidi w:val="0"/>
        <w:rPr>
          <w:rFonts w:hint="default" w:ascii="Times New Roman" w:hAnsi="Times New Roman" w:cs="Times New Roman"/>
        </w:rPr>
      </w:pPr>
      <w:r>
        <w:rPr>
          <w:rFonts w:hint="default" w:ascii="Times New Roman" w:hAnsi="Times New Roman" w:cs="Times New Roman"/>
          <w:lang w:val="en-US" w:eastAsia="zh-CN"/>
        </w:rPr>
        <w:t>三、</w:t>
      </w:r>
      <w:r>
        <w:rPr>
          <w:rFonts w:hint="default" w:ascii="Times New Roman" w:hAnsi="Times New Roman" w:cs="Times New Roman"/>
        </w:rPr>
        <w:t>证明材料</w:t>
      </w:r>
    </w:p>
    <w:p w14:paraId="26935179">
      <w:pPr>
        <w:pStyle w:val="4"/>
        <w:pageBreakBefore w:val="0"/>
        <w:kinsoku/>
        <w:overflowPunct/>
        <w:topLinePunct w:val="0"/>
        <w:bidi w:val="0"/>
        <w:spacing w:line="240" w:lineRule="auto"/>
        <w:ind w:firstLineChars="200"/>
        <w:rPr>
          <w:rFonts w:hint="default" w:ascii="Times New Roman" w:hAnsi="Times New Roman" w:cs="Times New Roman"/>
        </w:rPr>
      </w:pPr>
      <w:r>
        <w:rPr>
          <w:rFonts w:hint="default" w:ascii="Times New Roman" w:hAnsi="Times New Roman" w:cs="Times New Roman"/>
        </w:rPr>
        <w:t>（一）申报单位相关证明材料</w:t>
      </w:r>
    </w:p>
    <w:p w14:paraId="754AD0D7">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1.法人营业执照</w:t>
      </w:r>
      <w:r>
        <w:rPr>
          <w:rFonts w:hint="default" w:ascii="Times New Roman" w:hAnsi="Times New Roman" w:cs="Times New Roman"/>
          <w:sz w:val="32"/>
          <w:szCs w:val="32"/>
          <w:lang w:eastAsia="zh-CN"/>
        </w:rPr>
        <w:t>。</w:t>
      </w:r>
    </w:p>
    <w:p w14:paraId="55ACB38D">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2.信用信息及近三年财务状况证明材料（信用中国截图、财务审计报告、纳税证明等）</w:t>
      </w:r>
      <w:r>
        <w:rPr>
          <w:rFonts w:hint="default" w:ascii="Times New Roman" w:hAnsi="Times New Roman" w:cs="Times New Roman"/>
          <w:sz w:val="32"/>
          <w:szCs w:val="32"/>
          <w:lang w:eastAsia="zh-CN"/>
        </w:rPr>
        <w:t>。</w:t>
      </w:r>
    </w:p>
    <w:p w14:paraId="19E9A04E">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3.资质、荣誉、技术成果等证明材料</w:t>
      </w:r>
      <w:r>
        <w:rPr>
          <w:rFonts w:hint="default" w:ascii="Times New Roman" w:hAnsi="Times New Roman" w:cs="Times New Roman"/>
          <w:sz w:val="32"/>
          <w:szCs w:val="32"/>
          <w:lang w:eastAsia="zh-CN"/>
        </w:rPr>
        <w:t>。</w:t>
      </w:r>
    </w:p>
    <w:p w14:paraId="38401845">
      <w:pPr>
        <w:pStyle w:val="4"/>
        <w:pageBreakBefore w:val="0"/>
        <w:kinsoku/>
        <w:overflowPunct/>
        <w:topLinePunct w:val="0"/>
        <w:bidi w:val="0"/>
        <w:spacing w:line="240" w:lineRule="auto"/>
        <w:ind w:firstLineChars="200"/>
        <w:rPr>
          <w:rFonts w:hint="default" w:ascii="Times New Roman" w:hAnsi="Times New Roman" w:cs="Times New Roman"/>
        </w:rPr>
      </w:pPr>
      <w:r>
        <w:rPr>
          <w:rFonts w:hint="default" w:ascii="Times New Roman" w:hAnsi="Times New Roman" w:cs="Times New Roman"/>
        </w:rPr>
        <w:t>（二）案例相关证明材料</w:t>
      </w:r>
    </w:p>
    <w:p w14:paraId="28962247">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sectPr>
          <w:pgSz w:w="11906" w:h="16838"/>
          <w:pgMar w:top="1985" w:right="1588" w:bottom="2098" w:left="1588" w:header="851" w:footer="1588" w:gutter="0"/>
          <w:pgNumType w:fmt="decimal"/>
          <w:cols w:space="720" w:num="1"/>
          <w:docGrid w:type="lines" w:linePitch="312" w:charSpace="0"/>
        </w:sectPr>
      </w:pPr>
      <w:r>
        <w:rPr>
          <w:rFonts w:hint="default" w:ascii="Times New Roman" w:hAnsi="Times New Roman" w:eastAsia="仿宋_GB2312" w:cs="Times New Roman"/>
          <w:sz w:val="32"/>
          <w:szCs w:val="32"/>
        </w:rPr>
        <w:t>系统截图、专利证书、测试报告、生态合作协议、标准成果等相关证明材料。（若有）</w:t>
      </w:r>
    </w:p>
    <w:p w14:paraId="46BC2761">
      <w:pPr>
        <w:pageBreakBefore w:val="0"/>
        <w:kinsoku/>
        <w:overflowPunct/>
        <w:topLinePunct w:val="0"/>
        <w:bidi w:val="0"/>
        <w:spacing w:line="240" w:lineRule="auto"/>
        <w:ind w:left="0" w:leftChars="0" w:firstLine="0" w:firstLineChars="0"/>
        <w:outlineLvl w:val="0"/>
        <w:rPr>
          <w:rFonts w:hint="default" w:ascii="Times New Roman" w:hAnsi="Times New Roman" w:eastAsia="黑体" w:cs="Times New Roman"/>
          <w:sz w:val="32"/>
          <w:szCs w:val="32"/>
          <w:lang w:val="en-US" w:eastAsia="zh-CN"/>
        </w:rPr>
      </w:pPr>
      <w:r>
        <w:rPr>
          <w:rStyle w:val="16"/>
          <w:rFonts w:hint="default" w:ascii="Times New Roman" w:hAnsi="Times New Roman" w:eastAsia="黑体" w:cs="Times New Roman"/>
          <w:b w:val="0"/>
          <w:sz w:val="32"/>
          <w:szCs w:val="32"/>
        </w:rPr>
        <w:t>附件</w:t>
      </w:r>
      <w:r>
        <w:rPr>
          <w:rStyle w:val="16"/>
          <w:rFonts w:hint="eastAsia" w:ascii="Times New Roman" w:hAnsi="Times New Roman" w:eastAsia="黑体" w:cs="Times New Roman"/>
          <w:b w:val="0"/>
          <w:sz w:val="32"/>
          <w:szCs w:val="32"/>
          <w:lang w:val="en-US" w:eastAsia="zh-CN"/>
        </w:rPr>
        <w:t>2-3-1</w:t>
      </w:r>
    </w:p>
    <w:p w14:paraId="0F27CC26">
      <w:pPr>
        <w:pageBreakBefore w:val="0"/>
        <w:kinsoku/>
        <w:overflowPunct/>
        <w:topLinePunct w:val="0"/>
        <w:bidi w:val="0"/>
        <w:spacing w:line="240" w:lineRule="auto"/>
        <w:jc w:val="center"/>
        <w:rPr>
          <w:rFonts w:hint="default" w:ascii="Times New Roman" w:hAnsi="Times New Roman" w:eastAsia="方正小标宋简体" w:cs="Times New Roman"/>
          <w:sz w:val="36"/>
          <w:szCs w:val="36"/>
        </w:rPr>
      </w:pPr>
    </w:p>
    <w:p w14:paraId="44003988">
      <w:pPr>
        <w:pageBreakBefore w:val="0"/>
        <w:kinsoku/>
        <w:overflowPunct/>
        <w:topLinePunct w:val="0"/>
        <w:bidi w:val="0"/>
        <w:spacing w:line="240" w:lineRule="auto"/>
        <w:jc w:val="center"/>
        <w:rPr>
          <w:rFonts w:hint="default" w:ascii="Times New Roman" w:hAnsi="Times New Roman" w:eastAsia="方正小标宋简体" w:cs="Times New Roman"/>
          <w:sz w:val="36"/>
          <w:szCs w:val="36"/>
          <w:lang w:val="en-US" w:eastAsia="zh-CN"/>
        </w:rPr>
      </w:pPr>
    </w:p>
    <w:p w14:paraId="2CA365A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eastAsia="zh-CN"/>
        </w:rPr>
      </w:pPr>
      <w:r>
        <w:rPr>
          <w:rFonts w:hint="default" w:ascii="Times New Roman" w:hAnsi="Times New Roman" w:eastAsia="黑体" w:cs="Times New Roman"/>
          <w:sz w:val="44"/>
          <w:szCs w:val="32"/>
          <w:lang w:eastAsia="zh-CN"/>
        </w:rPr>
        <w:t>2024年实体经济和数字经济深度融合</w:t>
      </w:r>
    </w:p>
    <w:p w14:paraId="5A13EF0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val="en-US" w:eastAsia="zh-CN"/>
        </w:rPr>
      </w:pPr>
      <w:r>
        <w:rPr>
          <w:rFonts w:hint="default" w:ascii="Times New Roman" w:hAnsi="Times New Roman" w:eastAsia="黑体" w:cs="Times New Roman"/>
          <w:sz w:val="44"/>
          <w:szCs w:val="32"/>
          <w:lang w:eastAsia="zh-CN"/>
        </w:rPr>
        <w:t>典型案例</w:t>
      </w:r>
      <w:r>
        <w:rPr>
          <w:rFonts w:hint="default" w:ascii="Times New Roman" w:hAnsi="Times New Roman" w:eastAsia="黑体" w:cs="Times New Roman"/>
          <w:sz w:val="44"/>
          <w:szCs w:val="32"/>
          <w:lang w:val="en-US" w:eastAsia="zh-CN"/>
        </w:rPr>
        <w:t>申报书</w:t>
      </w:r>
    </w:p>
    <w:p w14:paraId="39C79825">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val="en-US" w:eastAsia="zh-CN"/>
        </w:rPr>
      </w:pPr>
      <w:r>
        <w:rPr>
          <w:rFonts w:hint="default" w:ascii="Times New Roman" w:hAnsi="Times New Roman" w:eastAsia="黑体" w:cs="Times New Roman"/>
          <w:sz w:val="44"/>
          <w:szCs w:val="32"/>
          <w:lang w:val="en-US" w:eastAsia="zh-CN"/>
        </w:rPr>
        <w:t>（典型企业方向）</w:t>
      </w:r>
    </w:p>
    <w:p w14:paraId="0DE8D23E">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eastAsia="zh-CN"/>
        </w:rPr>
      </w:pPr>
    </w:p>
    <w:p w14:paraId="3F5693EF">
      <w:pPr>
        <w:pageBreakBefore w:val="0"/>
        <w:kinsoku/>
        <w:overflowPunct/>
        <w:topLinePunct w:val="0"/>
        <w:bidi w:val="0"/>
        <w:spacing w:line="240" w:lineRule="auto"/>
        <w:ind w:firstLine="0" w:firstLineChars="0"/>
        <w:jc w:val="center"/>
        <w:rPr>
          <w:rFonts w:hint="default" w:ascii="Times New Roman" w:hAnsi="Times New Roman" w:eastAsia="仿宋" w:cs="Times New Roman"/>
          <w:b/>
          <w:sz w:val="32"/>
          <w:szCs w:val="32"/>
        </w:rPr>
      </w:pPr>
      <w:r>
        <w:rPr>
          <w:rFonts w:hint="default" w:ascii="Times New Roman" w:hAnsi="Times New Roman" w:eastAsia="黑体" w:cs="Times New Roman"/>
          <w:sz w:val="44"/>
          <w:szCs w:val="32"/>
          <w:lang w:val="en-US" w:eastAsia="zh-CN"/>
        </w:rPr>
        <w:t>数字领航企业（大企业）</w:t>
      </w:r>
    </w:p>
    <w:p w14:paraId="1079815F">
      <w:pPr>
        <w:pageBreakBefore w:val="0"/>
        <w:tabs>
          <w:tab w:val="left" w:pos="5220"/>
        </w:tabs>
        <w:kinsoku/>
        <w:overflowPunct/>
        <w:topLinePunct w:val="0"/>
        <w:bidi w:val="0"/>
        <w:spacing w:line="240" w:lineRule="auto"/>
        <w:ind w:firstLine="1285" w:firstLineChars="400"/>
        <w:rPr>
          <w:rFonts w:hint="default" w:ascii="Times New Roman" w:hAnsi="Times New Roman" w:eastAsia="仿宋" w:cs="Times New Roman"/>
          <w:b/>
          <w:sz w:val="32"/>
          <w:szCs w:val="32"/>
        </w:rPr>
      </w:pPr>
    </w:p>
    <w:p w14:paraId="4F56925D">
      <w:pPr>
        <w:pageBreakBefore w:val="0"/>
        <w:kinsoku/>
        <w:overflowPunct/>
        <w:topLinePunct w:val="0"/>
        <w:bidi w:val="0"/>
        <w:spacing w:line="240" w:lineRule="auto"/>
        <w:ind w:firstLine="640" w:firstLineChars="200"/>
        <w:rPr>
          <w:rFonts w:hint="default" w:ascii="Times New Roman" w:hAnsi="Times New Roman" w:eastAsia="仿宋" w:cs="Times New Roman"/>
          <w:sz w:val="32"/>
          <w:szCs w:val="32"/>
        </w:rPr>
      </w:pPr>
    </w:p>
    <w:p w14:paraId="6FE1F453">
      <w:pPr>
        <w:pageBreakBefore w:val="0"/>
        <w:kinsoku/>
        <w:overflowPunct/>
        <w:topLinePunct w:val="0"/>
        <w:bidi w:val="0"/>
        <w:spacing w:line="240" w:lineRule="auto"/>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案例</w:t>
      </w:r>
      <w:r>
        <w:rPr>
          <w:rFonts w:hint="default" w:ascii="Times New Roman" w:hAnsi="Times New Roman" w:eastAsia="黑体" w:cs="Times New Roman"/>
          <w:sz w:val="32"/>
        </w:rPr>
        <w:t>名称：</w:t>
      </w:r>
      <w:r>
        <w:rPr>
          <w:rFonts w:hint="default" w:ascii="Times New Roman" w:hAnsi="Times New Roman" w:eastAsia="黑体" w:cs="Times New Roman"/>
          <w:sz w:val="32"/>
          <w:u w:val="single"/>
        </w:rPr>
        <w:t xml:space="preserve">                                      </w:t>
      </w:r>
    </w:p>
    <w:p w14:paraId="5A199959">
      <w:pPr>
        <w:pageBreakBefore w:val="0"/>
        <w:widowControl/>
        <w:kinsoku/>
        <w:overflowPunct/>
        <w:topLinePunct w:val="0"/>
        <w:autoSpaceDN w:val="0"/>
        <w:bidi w:val="0"/>
        <w:spacing w:line="240" w:lineRule="auto"/>
        <w:ind w:firstLine="723"/>
        <w:jc w:val="center"/>
        <w:rPr>
          <w:rFonts w:hint="default" w:ascii="Times New Roman" w:hAnsi="Times New Roman" w:eastAsia="楷体_GB2312" w:cs="Times New Roman"/>
          <w:b/>
          <w:kern w:val="0"/>
          <w:sz w:val="36"/>
        </w:rPr>
      </w:pPr>
    </w:p>
    <w:p w14:paraId="28E424B3">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rPr>
      </w:pPr>
    </w:p>
    <w:p w14:paraId="5442AA9B">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u w:val="single"/>
        </w:rPr>
      </w:pPr>
      <w:r>
        <w:rPr>
          <w:rFonts w:hint="default" w:ascii="Times New Roman" w:hAnsi="Times New Roman" w:eastAsia="仿宋_GB2312" w:cs="Times New Roman"/>
          <w:kern w:val="0"/>
          <w:sz w:val="36"/>
        </w:rPr>
        <w:t>申报单位：</w:t>
      </w:r>
      <w:r>
        <w:rPr>
          <w:rFonts w:hint="default" w:ascii="Times New Roman" w:hAnsi="Times New Roman" w:eastAsia="仿宋_GB2312" w:cs="Times New Roman"/>
          <w:kern w:val="0"/>
          <w:sz w:val="36"/>
          <w:u w:val="single"/>
        </w:rPr>
        <w:t xml:space="preserve">                 （盖章）</w:t>
      </w:r>
    </w:p>
    <w:p w14:paraId="46184503">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lang w:val="en-US" w:eastAsia="zh-CN"/>
        </w:rPr>
      </w:pPr>
      <w:r>
        <w:rPr>
          <w:rFonts w:hint="default" w:ascii="Times New Roman" w:hAnsi="Times New Roman" w:eastAsia="仿宋_GB2312" w:cs="Times New Roman"/>
          <w:kern w:val="0"/>
          <w:sz w:val="36"/>
          <w:lang w:val="en-US" w:eastAsia="zh-CN"/>
        </w:rPr>
        <w:t>推荐单位：</w:t>
      </w:r>
      <w:r>
        <w:rPr>
          <w:rFonts w:hint="default" w:ascii="Times New Roman" w:hAnsi="Times New Roman" w:eastAsia="仿宋_GB2312" w:cs="Times New Roman"/>
          <w:kern w:val="0"/>
          <w:sz w:val="36"/>
          <w:u w:val="single"/>
        </w:rPr>
        <w:t xml:space="preserve">                 （盖章）</w:t>
      </w:r>
    </w:p>
    <w:p w14:paraId="237ECCE1">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rPr>
      </w:pPr>
      <w:r>
        <w:rPr>
          <w:rFonts w:hint="default" w:ascii="Times New Roman" w:hAnsi="Times New Roman" w:eastAsia="仿宋_GB2312" w:cs="Times New Roman"/>
          <w:kern w:val="0"/>
          <w:sz w:val="36"/>
        </w:rPr>
        <w:t>联 系 人：</w:t>
      </w:r>
      <w:r>
        <w:rPr>
          <w:rFonts w:hint="default" w:ascii="Times New Roman" w:hAnsi="Times New Roman" w:eastAsia="仿宋_GB2312" w:cs="Times New Roman"/>
          <w:kern w:val="0"/>
          <w:sz w:val="36"/>
          <w:u w:val="single"/>
        </w:rPr>
        <w:t xml:space="preserve">                         </w:t>
      </w:r>
    </w:p>
    <w:p w14:paraId="10631685">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u w:val="single"/>
        </w:rPr>
      </w:pPr>
      <w:r>
        <w:rPr>
          <w:rFonts w:hint="default" w:ascii="Times New Roman" w:hAnsi="Times New Roman" w:eastAsia="仿宋_GB2312" w:cs="Times New Roman"/>
          <w:kern w:val="0"/>
          <w:sz w:val="36"/>
        </w:rPr>
        <w:t>联系电话：</w:t>
      </w:r>
      <w:r>
        <w:rPr>
          <w:rFonts w:hint="default" w:ascii="Times New Roman" w:hAnsi="Times New Roman" w:eastAsia="仿宋_GB2312" w:cs="Times New Roman"/>
          <w:kern w:val="0"/>
          <w:sz w:val="36"/>
          <w:u w:val="single"/>
        </w:rPr>
        <w:t xml:space="preserve">                         </w:t>
      </w:r>
    </w:p>
    <w:p w14:paraId="4B08BB0C">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rPr>
      </w:pPr>
    </w:p>
    <w:p w14:paraId="69D7FDC1">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仿宋_GB2312" w:cs="Times New Roman"/>
          <w:sz w:val="32"/>
        </w:rPr>
      </w:pPr>
      <w:r>
        <w:rPr>
          <w:rFonts w:hint="default" w:ascii="Times New Roman" w:hAnsi="Times New Roman" w:eastAsia="黑体" w:cs="Times New Roman"/>
          <w:sz w:val="40"/>
          <w:szCs w:val="40"/>
        </w:rPr>
        <w:t>工业和信息化部编制</w:t>
      </w:r>
    </w:p>
    <w:p w14:paraId="6F94E1F5">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0"/>
          <w:szCs w:val="40"/>
        </w:rPr>
      </w:pPr>
      <w:r>
        <w:rPr>
          <w:rFonts w:hint="default" w:ascii="Times New Roman" w:hAnsi="Times New Roman" w:eastAsia="黑体" w:cs="Times New Roman"/>
          <w:sz w:val="40"/>
          <w:szCs w:val="40"/>
        </w:rPr>
        <w:t>2024年  月</w:t>
      </w:r>
    </w:p>
    <w:p w14:paraId="3C0502B9">
      <w:pPr>
        <w:pageBreakBefore w:val="0"/>
        <w:kinsoku/>
        <w:overflowPunct/>
        <w:topLinePunct w:val="0"/>
        <w:bidi w:val="0"/>
        <w:spacing w:line="240" w:lineRule="auto"/>
        <w:rPr>
          <w:rFonts w:hint="default" w:ascii="Times New Roman" w:hAnsi="Times New Roman" w:cs="Times New Roman"/>
        </w:rPr>
        <w:sectPr>
          <w:footerReference r:id="rId7" w:type="default"/>
          <w:pgSz w:w="11906" w:h="16838"/>
          <w:pgMar w:top="1985" w:right="1588" w:bottom="2098" w:left="1588" w:header="851" w:footer="1588" w:gutter="0"/>
          <w:pgNumType w:fmt="decimal" w:start="1"/>
          <w:cols w:space="720" w:num="1"/>
          <w:docGrid w:type="lines" w:linePitch="312" w:charSpace="0"/>
        </w:sectPr>
      </w:pPr>
    </w:p>
    <w:p w14:paraId="75B0321B">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rPr>
      </w:pPr>
      <w:r>
        <w:rPr>
          <w:rFonts w:hint="default" w:ascii="Times New Roman" w:hAnsi="Times New Roman" w:eastAsia="黑体" w:cs="Times New Roman"/>
          <w:sz w:val="44"/>
          <w:szCs w:val="36"/>
        </w:rPr>
        <w:t>填 写 说 明</w:t>
      </w:r>
    </w:p>
    <w:p w14:paraId="593E119F">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pPr>
    </w:p>
    <w:p w14:paraId="1D233F6E">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1.请用A4幅面编辑。</w:t>
      </w:r>
    </w:p>
    <w:p w14:paraId="3CB8A43C">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2.正文字体为3号仿宋体，单倍行距；一级标题3号黑体；二级标题3号楷体。</w:t>
      </w:r>
    </w:p>
    <w:p w14:paraId="057949CA">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3.表格中相关</w:t>
      </w:r>
      <w:r>
        <w:rPr>
          <w:rFonts w:hint="default" w:ascii="Times New Roman" w:hAnsi="Times New Roman" w:eastAsia="仿宋_GB2312" w:cs="Times New Roman"/>
          <w:bCs/>
          <w:sz w:val="32"/>
          <w:szCs w:val="32"/>
          <w:lang w:val="en-US" w:eastAsia="zh-CN"/>
        </w:rPr>
        <w:t>内容</w:t>
      </w:r>
      <w:r>
        <w:rPr>
          <w:rFonts w:hint="default" w:ascii="Times New Roman" w:hAnsi="Times New Roman" w:eastAsia="仿宋_GB2312" w:cs="Times New Roman"/>
          <w:bCs/>
          <w:sz w:val="32"/>
          <w:szCs w:val="32"/>
        </w:rPr>
        <w:t>请根据实际情况填写</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并按要求在</w:t>
      </w:r>
      <w:r>
        <w:rPr>
          <w:rFonts w:hint="default" w:ascii="Times New Roman" w:hAnsi="Times New Roman" w:eastAsia="仿宋_GB2312" w:cs="Times New Roman"/>
          <w:bCs/>
          <w:sz w:val="32"/>
          <w:szCs w:val="32"/>
        </w:rPr>
        <w:t>附件中提供截图、汇总表、复印件等相关证明材料。</w:t>
      </w:r>
    </w:p>
    <w:p w14:paraId="7BA889B6">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.表格中</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详细描述</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的内容，需根据实际情况自行拟定细分目录</w:t>
      </w:r>
      <w:r>
        <w:rPr>
          <w:rFonts w:hint="default" w:ascii="Times New Roman" w:hAnsi="Times New Roman" w:cs="Times New Roman"/>
          <w:bCs/>
          <w:sz w:val="32"/>
          <w:szCs w:val="32"/>
          <w:lang w:val="en-US" w:eastAsia="zh-CN"/>
        </w:rPr>
        <w:t>。</w:t>
      </w:r>
    </w:p>
    <w:p w14:paraId="1F3BE3E7">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.申报书中需根据实际情况</w:t>
      </w:r>
      <w:r>
        <w:rPr>
          <w:rFonts w:hint="default" w:ascii="Times New Roman" w:hAnsi="Times New Roman" w:eastAsia="仿宋_GB2312" w:cs="Times New Roman"/>
          <w:bCs/>
          <w:sz w:val="32"/>
          <w:szCs w:val="32"/>
          <w:lang w:val="en-US" w:eastAsia="zh-CN"/>
        </w:rPr>
        <w:t>自行拓展页面</w:t>
      </w:r>
      <w:r>
        <w:rPr>
          <w:rFonts w:hint="default" w:ascii="Times New Roman" w:hAnsi="Times New Roman" w:eastAsia="仿宋_GB2312" w:cs="Times New Roman"/>
          <w:bCs/>
          <w:sz w:val="32"/>
          <w:szCs w:val="32"/>
        </w:rPr>
        <w:t>。</w:t>
      </w:r>
    </w:p>
    <w:p w14:paraId="786039BF">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主体应是制造业企业，在中华人民共和国境内注册，具备独立法人资格，具有较好的技术</w:t>
      </w:r>
      <w:r>
        <w:rPr>
          <w:rFonts w:hint="default" w:ascii="Times New Roman" w:hAnsi="Times New Roman" w:eastAsia="仿宋_GB2312" w:cs="Times New Roman"/>
          <w:sz w:val="32"/>
          <w:szCs w:val="32"/>
          <w:lang w:val="en-US" w:eastAsia="zh-CN"/>
        </w:rPr>
        <w:t>创新</w:t>
      </w:r>
      <w:r>
        <w:rPr>
          <w:rFonts w:hint="default" w:ascii="Times New Roman" w:hAnsi="Times New Roman" w:eastAsia="仿宋_GB2312" w:cs="Times New Roman"/>
          <w:sz w:val="32"/>
          <w:szCs w:val="32"/>
        </w:rPr>
        <w:t>研发和融合发展能力。</w:t>
      </w:r>
      <w:r>
        <w:rPr>
          <w:rFonts w:hint="default" w:ascii="Times New Roman" w:hAnsi="Times New Roman" w:eastAsia="仿宋_GB2312" w:cs="Times New Roman"/>
          <w:bCs/>
          <w:sz w:val="32"/>
          <w:szCs w:val="32"/>
          <w:lang w:val="en-US" w:eastAsia="zh-CN"/>
        </w:rPr>
        <w:t>不支持联合体申报</w:t>
      </w:r>
      <w:r>
        <w:rPr>
          <w:rFonts w:hint="default" w:ascii="Times New Roman" w:hAnsi="Times New Roman" w:eastAsia="仿宋_GB2312" w:cs="Times New Roman"/>
          <w:bCs/>
          <w:sz w:val="32"/>
          <w:szCs w:val="32"/>
        </w:rPr>
        <w:t>。</w:t>
      </w:r>
    </w:p>
    <w:p w14:paraId="6E79DB59">
      <w:pPr>
        <w:spacing w:line="560" w:lineRule="exact"/>
        <w:ind w:firstLine="640" w:firstLineChars="200"/>
        <w:rPr>
          <w:rFonts w:hint="default" w:ascii="Times New Roman" w:hAnsi="Times New Roman" w:cs="Times New Roman"/>
          <w:sz w:val="32"/>
          <w:szCs w:val="32"/>
          <w:lang w:val="en-US" w:eastAsia="zh-CN"/>
        </w:rPr>
      </w:pPr>
      <w:r>
        <w:rPr>
          <w:rFonts w:hint="default" w:ascii="Times New Roman" w:hAnsi="Times New Roman" w:cs="Times New Roman"/>
          <w:bCs/>
          <w:sz w:val="32"/>
          <w:szCs w:val="32"/>
          <w:lang w:val="en-US" w:eastAsia="zh-CN"/>
        </w:rPr>
        <w:t>7.</w:t>
      </w:r>
      <w:r>
        <w:rPr>
          <w:rFonts w:hint="default" w:ascii="Times New Roman" w:hAnsi="Times New Roman" w:cs="Times New Roman"/>
          <w:sz w:val="32"/>
          <w:szCs w:val="32"/>
          <w:lang w:val="en-US" w:eastAsia="zh-CN"/>
        </w:rPr>
        <w:t>联系人及联系方式：</w:t>
      </w:r>
    </w:p>
    <w:p w14:paraId="6C4B72A7">
      <w:pPr>
        <w:spacing w:line="600" w:lineRule="exact"/>
        <w:ind w:firstLine="640" w:firstLineChars="200"/>
        <w:rPr>
          <w:rFonts w:hint="default" w:ascii="Times New Roman" w:hAnsi="Times New Roman" w:eastAsia="仿宋_GB2312" w:cs="Times New Roman"/>
          <w:bCs/>
          <w:szCs w:val="32"/>
          <w:lang w:val="en-US" w:eastAsia="zh-CN"/>
        </w:rPr>
      </w:pPr>
      <w:r>
        <w:rPr>
          <w:rFonts w:hint="default" w:ascii="Times New Roman" w:hAnsi="Times New Roman" w:eastAsia="仿宋_GB2312" w:cs="Times New Roman"/>
          <w:bCs/>
          <w:sz w:val="32"/>
          <w:szCs w:val="32"/>
          <w:lang w:val="en-US" w:eastAsia="zh-CN"/>
        </w:rPr>
        <w:t>中国电子信息产业发展研究院</w:t>
      </w:r>
      <w:r>
        <w:rPr>
          <w:rFonts w:hint="default" w:ascii="Times New Roman" w:hAnsi="Times New Roman" w:cs="Times New Roman"/>
          <w:bCs/>
          <w:sz w:val="32"/>
          <w:szCs w:val="32"/>
          <w:lang w:val="en-US" w:eastAsia="zh-CN"/>
        </w:rPr>
        <w:t xml:space="preserve"> </w:t>
      </w:r>
      <w:r>
        <w:rPr>
          <w:rFonts w:hint="default" w:ascii="Times New Roman" w:hAnsi="Times New Roman" w:cs="Times New Roman"/>
          <w:sz w:val="32"/>
          <w:szCs w:val="32"/>
          <w:lang w:val="en-US" w:eastAsia="zh-CN"/>
        </w:rPr>
        <w:t>牟华伟 18811126277</w:t>
      </w:r>
    </w:p>
    <w:p w14:paraId="33B7A1A4">
      <w:pPr>
        <w:pStyle w:val="2"/>
        <w:rPr>
          <w:rFonts w:hint="default" w:ascii="Times New Roman" w:hAnsi="Times New Roman" w:cs="Times New Roman"/>
        </w:rPr>
      </w:pPr>
    </w:p>
    <w:p w14:paraId="4E09BD46">
      <w:pPr>
        <w:pageBreakBefore w:val="0"/>
        <w:kinsoku/>
        <w:overflowPunct/>
        <w:topLinePunct w:val="0"/>
        <w:bidi w:val="0"/>
        <w:spacing w:line="24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14:paraId="11E5B52F">
      <w:pPr>
        <w:pStyle w:val="3"/>
        <w:pageBreakBefore w:val="0"/>
        <w:kinsoku/>
        <w:overflowPunct/>
        <w:topLinePunct w:val="0"/>
        <w:bidi w:val="0"/>
        <w:snapToGrid w:val="0"/>
        <w:spacing w:line="240" w:lineRule="auto"/>
        <w:rPr>
          <w:rFonts w:hint="default" w:ascii="Times New Roman" w:hAnsi="Times New Roman" w:cs="Times New Roman"/>
        </w:rPr>
      </w:pPr>
      <w:r>
        <w:rPr>
          <w:rFonts w:hint="default" w:ascii="Times New Roman" w:hAnsi="Times New Roman" w:cs="Times New Roman"/>
        </w:rPr>
        <w:t>一、基本信息</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756"/>
        <w:gridCol w:w="1627"/>
        <w:gridCol w:w="1730"/>
        <w:gridCol w:w="2479"/>
      </w:tblGrid>
      <w:tr w14:paraId="739F1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872" w:type="dxa"/>
            <w:noWrap w:val="0"/>
            <w:vAlign w:val="center"/>
          </w:tcPr>
          <w:p w14:paraId="1A22FD2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企业名称</w:t>
            </w:r>
          </w:p>
        </w:tc>
        <w:tc>
          <w:tcPr>
            <w:tcW w:w="6394" w:type="dxa"/>
            <w:gridSpan w:val="4"/>
            <w:noWrap w:val="0"/>
            <w:vAlign w:val="center"/>
          </w:tcPr>
          <w:p w14:paraId="5C8C17F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2C188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jc w:val="center"/>
        </w:trPr>
        <w:tc>
          <w:tcPr>
            <w:tcW w:w="1872" w:type="dxa"/>
            <w:noWrap w:val="0"/>
            <w:vAlign w:val="center"/>
          </w:tcPr>
          <w:p w14:paraId="7830D3A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lang w:val="en-US" w:eastAsia="zh-CN"/>
              </w:rPr>
              <w:t>注册资本（万元）</w:t>
            </w:r>
          </w:p>
        </w:tc>
        <w:tc>
          <w:tcPr>
            <w:tcW w:w="2311" w:type="dxa"/>
            <w:gridSpan w:val="2"/>
            <w:noWrap w:val="0"/>
            <w:vAlign w:val="top"/>
          </w:tcPr>
          <w:p w14:paraId="42B7550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14:paraId="0B8BCB6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成立时间</w:t>
            </w:r>
          </w:p>
        </w:tc>
        <w:tc>
          <w:tcPr>
            <w:tcW w:w="2405" w:type="dxa"/>
            <w:noWrap w:val="0"/>
            <w:vAlign w:val="center"/>
          </w:tcPr>
          <w:p w14:paraId="5407159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33162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72" w:type="dxa"/>
            <w:noWrap w:val="0"/>
            <w:vAlign w:val="center"/>
          </w:tcPr>
          <w:p w14:paraId="06AB711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企业注册地</w:t>
            </w:r>
          </w:p>
        </w:tc>
        <w:tc>
          <w:tcPr>
            <w:tcW w:w="6394" w:type="dxa"/>
            <w:gridSpan w:val="4"/>
            <w:noWrap w:val="0"/>
            <w:vAlign w:val="top"/>
          </w:tcPr>
          <w:p w14:paraId="2FD2250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52B28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72" w:type="dxa"/>
            <w:noWrap w:val="0"/>
            <w:vAlign w:val="center"/>
          </w:tcPr>
          <w:p w14:paraId="64303DC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通讯地址</w:t>
            </w:r>
          </w:p>
        </w:tc>
        <w:tc>
          <w:tcPr>
            <w:tcW w:w="6394" w:type="dxa"/>
            <w:gridSpan w:val="4"/>
            <w:noWrap w:val="0"/>
            <w:vAlign w:val="top"/>
          </w:tcPr>
          <w:p w14:paraId="6104D0C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1A7B3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72" w:type="dxa"/>
            <w:noWrap w:val="0"/>
            <w:vAlign w:val="center"/>
          </w:tcPr>
          <w:p w14:paraId="598CDB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rPr>
              <w:t>组织机构代码</w:t>
            </w:r>
          </w:p>
        </w:tc>
        <w:tc>
          <w:tcPr>
            <w:tcW w:w="6394" w:type="dxa"/>
            <w:gridSpan w:val="4"/>
            <w:noWrap w:val="0"/>
            <w:vAlign w:val="top"/>
          </w:tcPr>
          <w:p w14:paraId="5A183F9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2C1F2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872" w:type="dxa"/>
            <w:noWrap w:val="0"/>
            <w:vAlign w:val="center"/>
          </w:tcPr>
          <w:p w14:paraId="1737A0C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营业收入（万元）</w:t>
            </w:r>
          </w:p>
        </w:tc>
        <w:tc>
          <w:tcPr>
            <w:tcW w:w="2311" w:type="dxa"/>
            <w:gridSpan w:val="2"/>
            <w:noWrap w:val="0"/>
            <w:vAlign w:val="top"/>
          </w:tcPr>
          <w:p w14:paraId="2243B31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top"/>
          </w:tcPr>
          <w:p w14:paraId="5B6607D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rPr>
              <w:t>从业人数（2023年）</w:t>
            </w:r>
          </w:p>
        </w:tc>
        <w:tc>
          <w:tcPr>
            <w:tcW w:w="2405" w:type="dxa"/>
            <w:noWrap w:val="0"/>
            <w:vAlign w:val="top"/>
          </w:tcPr>
          <w:p w14:paraId="2072340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1B752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noWrap w:val="0"/>
            <w:vAlign w:val="center"/>
          </w:tcPr>
          <w:p w14:paraId="4BF9B03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所处行业</w:t>
            </w:r>
          </w:p>
        </w:tc>
        <w:tc>
          <w:tcPr>
            <w:tcW w:w="6394" w:type="dxa"/>
            <w:gridSpan w:val="4"/>
            <w:noWrap w:val="0"/>
            <w:vAlign w:val="top"/>
          </w:tcPr>
          <w:p w14:paraId="01A7240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r>
              <w:rPr>
                <w:rFonts w:hint="default" w:ascii="Times New Roman" w:hAnsi="Times New Roman" w:eastAsia="楷体" w:cs="Times New Roman"/>
                <w:sz w:val="24"/>
              </w:rPr>
              <w:t xml:space="preserve">□钢铁   □有色金属   □石油化工   □煤炭   □电力   </w:t>
            </w:r>
          </w:p>
          <w:p w14:paraId="59DD5B5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r>
              <w:rPr>
                <w:rFonts w:hint="default" w:ascii="Times New Roman" w:hAnsi="Times New Roman" w:eastAsia="楷体" w:cs="Times New Roman"/>
                <w:sz w:val="24"/>
              </w:rPr>
              <w:t xml:space="preserve">□轻工   □纺织   □航空航天   □船舶   □轨道交通   </w:t>
            </w:r>
          </w:p>
          <w:p w14:paraId="6AEB0BBC">
            <w:pPr>
              <w:pageBreakBefore w:val="0"/>
              <w:kinsoku/>
              <w:overflowPunct/>
              <w:topLinePunct w:val="0"/>
              <w:bidi w:val="0"/>
              <w:spacing w:line="240" w:lineRule="auto"/>
              <w:rPr>
                <w:rFonts w:hint="default" w:ascii="Times New Roman" w:hAnsi="Times New Roman" w:eastAsia="楷体" w:cs="Times New Roman"/>
                <w:sz w:val="24"/>
              </w:rPr>
            </w:pPr>
            <w:r>
              <w:rPr>
                <w:rFonts w:hint="default" w:ascii="Times New Roman" w:hAnsi="Times New Roman" w:eastAsia="楷体" w:cs="Times New Roman"/>
                <w:sz w:val="24"/>
              </w:rPr>
              <w:t xml:space="preserve">□机械制造   □电子信息   □汽车    □其他        </w:t>
            </w:r>
          </w:p>
        </w:tc>
      </w:tr>
      <w:tr w14:paraId="6A0A9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72" w:type="dxa"/>
            <w:vMerge w:val="restart"/>
            <w:noWrap w:val="0"/>
            <w:vAlign w:val="center"/>
          </w:tcPr>
          <w:p w14:paraId="29DE16B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联系人</w:t>
            </w:r>
          </w:p>
        </w:tc>
        <w:tc>
          <w:tcPr>
            <w:tcW w:w="733" w:type="dxa"/>
            <w:noWrap w:val="0"/>
            <w:vAlign w:val="center"/>
          </w:tcPr>
          <w:p w14:paraId="456CFF6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姓名</w:t>
            </w:r>
          </w:p>
        </w:tc>
        <w:tc>
          <w:tcPr>
            <w:tcW w:w="1578" w:type="dxa"/>
            <w:noWrap w:val="0"/>
            <w:vAlign w:val="center"/>
          </w:tcPr>
          <w:p w14:paraId="392594E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14:paraId="40FD9C0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电话</w:t>
            </w:r>
          </w:p>
        </w:tc>
        <w:tc>
          <w:tcPr>
            <w:tcW w:w="2405" w:type="dxa"/>
            <w:noWrap w:val="0"/>
            <w:vAlign w:val="center"/>
          </w:tcPr>
          <w:p w14:paraId="54C7C29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31CCE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72" w:type="dxa"/>
            <w:vMerge w:val="continue"/>
            <w:noWrap w:val="0"/>
            <w:vAlign w:val="center"/>
          </w:tcPr>
          <w:p w14:paraId="6271600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733" w:type="dxa"/>
            <w:noWrap w:val="0"/>
            <w:vAlign w:val="center"/>
          </w:tcPr>
          <w:p w14:paraId="711FC3A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职务</w:t>
            </w:r>
          </w:p>
        </w:tc>
        <w:tc>
          <w:tcPr>
            <w:tcW w:w="1578" w:type="dxa"/>
            <w:noWrap w:val="0"/>
            <w:vAlign w:val="center"/>
          </w:tcPr>
          <w:p w14:paraId="7D5C20B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14:paraId="615C15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手机</w:t>
            </w:r>
          </w:p>
        </w:tc>
        <w:tc>
          <w:tcPr>
            <w:tcW w:w="2405" w:type="dxa"/>
            <w:noWrap w:val="0"/>
            <w:vAlign w:val="center"/>
          </w:tcPr>
          <w:p w14:paraId="04A140F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646C1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72" w:type="dxa"/>
            <w:vMerge w:val="continue"/>
            <w:noWrap w:val="0"/>
            <w:vAlign w:val="center"/>
          </w:tcPr>
          <w:p w14:paraId="078F495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733" w:type="dxa"/>
            <w:noWrap w:val="0"/>
            <w:vAlign w:val="center"/>
          </w:tcPr>
          <w:p w14:paraId="75A4C06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r>
              <w:rPr>
                <w:rFonts w:hint="default" w:ascii="Times New Roman" w:hAnsi="Times New Roman" w:eastAsia="楷体" w:cs="Times New Roman"/>
                <w:sz w:val="24"/>
              </w:rPr>
              <w:t>传真</w:t>
            </w:r>
          </w:p>
        </w:tc>
        <w:tc>
          <w:tcPr>
            <w:tcW w:w="1578" w:type="dxa"/>
            <w:noWrap w:val="0"/>
            <w:vAlign w:val="center"/>
          </w:tcPr>
          <w:p w14:paraId="7DFC878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14:paraId="6C7FA1C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E-mail</w:t>
            </w:r>
          </w:p>
        </w:tc>
        <w:tc>
          <w:tcPr>
            <w:tcW w:w="2405" w:type="dxa"/>
            <w:noWrap w:val="0"/>
            <w:vAlign w:val="center"/>
          </w:tcPr>
          <w:p w14:paraId="4E729B8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68EF3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605" w:type="dxa"/>
            <w:gridSpan w:val="2"/>
            <w:noWrap w:val="0"/>
            <w:vAlign w:val="top"/>
          </w:tcPr>
          <w:p w14:paraId="5E4AE9F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总资产（万元）</w:t>
            </w:r>
          </w:p>
        </w:tc>
        <w:tc>
          <w:tcPr>
            <w:tcW w:w="1578" w:type="dxa"/>
            <w:noWrap w:val="0"/>
            <w:vAlign w:val="top"/>
          </w:tcPr>
          <w:p w14:paraId="1E32B41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top"/>
          </w:tcPr>
          <w:p w14:paraId="3312D59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负债率</w:t>
            </w:r>
          </w:p>
        </w:tc>
        <w:tc>
          <w:tcPr>
            <w:tcW w:w="2405" w:type="dxa"/>
            <w:noWrap w:val="0"/>
            <w:vAlign w:val="top"/>
          </w:tcPr>
          <w:p w14:paraId="0B7CAD6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37E753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4" w:hRule="atLeast"/>
          <w:jc w:val="center"/>
        </w:trPr>
        <w:tc>
          <w:tcPr>
            <w:tcW w:w="1872" w:type="dxa"/>
            <w:noWrap w:val="0"/>
            <w:vAlign w:val="center"/>
          </w:tcPr>
          <w:p w14:paraId="6CEC478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sz w:val="24"/>
              </w:rPr>
              <w:t>企业简介</w:t>
            </w:r>
          </w:p>
        </w:tc>
        <w:tc>
          <w:tcPr>
            <w:tcW w:w="6394" w:type="dxa"/>
            <w:gridSpan w:val="4"/>
            <w:noWrap w:val="0"/>
            <w:vAlign w:val="top"/>
          </w:tcPr>
          <w:p w14:paraId="0459C74D">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iCs/>
                <w:sz w:val="24"/>
              </w:rPr>
            </w:pPr>
            <w:r>
              <w:rPr>
                <w:rFonts w:hint="default" w:ascii="Times New Roman" w:hAnsi="Times New Roman" w:eastAsia="楷体" w:cs="Times New Roman"/>
                <w:i/>
                <w:iCs/>
                <w:sz w:val="24"/>
              </w:rPr>
              <w:t>（发展历程、主营业务、规模、行业地位、市场销售等方面基本情况，不超过400字）</w:t>
            </w:r>
          </w:p>
          <w:p w14:paraId="366CD0D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p w14:paraId="35A7AB9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38854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6" w:hRule="atLeast"/>
          <w:jc w:val="center"/>
        </w:trPr>
        <w:tc>
          <w:tcPr>
            <w:tcW w:w="1872" w:type="dxa"/>
            <w:noWrap w:val="0"/>
            <w:vAlign w:val="center"/>
          </w:tcPr>
          <w:p w14:paraId="058741C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行业带动</w:t>
            </w:r>
          </w:p>
        </w:tc>
        <w:tc>
          <w:tcPr>
            <w:tcW w:w="6394" w:type="dxa"/>
            <w:gridSpan w:val="4"/>
            <w:noWrap w:val="0"/>
            <w:vAlign w:val="top"/>
          </w:tcPr>
          <w:p w14:paraId="42717F7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企业为</w:t>
            </w:r>
            <w:r>
              <w:rPr>
                <w:rFonts w:hint="default" w:ascii="Times New Roman" w:hAnsi="Times New Roman" w:eastAsia="楷体" w:cs="Times New Roman"/>
                <w:sz w:val="24"/>
                <w:u w:val="single"/>
                <w:lang w:val="en-US" w:eastAsia="zh-CN"/>
              </w:rPr>
              <w:t xml:space="preserve">            </w:t>
            </w:r>
            <w:r>
              <w:rPr>
                <w:rFonts w:hint="default" w:ascii="Times New Roman" w:hAnsi="Times New Roman" w:eastAsia="楷体" w:cs="Times New Roman"/>
                <w:sz w:val="24"/>
                <w:lang w:val="en-US" w:eastAsia="zh-CN"/>
              </w:rPr>
              <w:t>行业链主企业</w:t>
            </w:r>
            <w:r>
              <w:rPr>
                <w:rFonts w:hint="default" w:ascii="Times New Roman" w:hAnsi="Times New Roman" w:eastAsia="楷体" w:cs="Times New Roman"/>
                <w:i/>
                <w:iCs/>
                <w:sz w:val="24"/>
                <w:lang w:val="en-US" w:eastAsia="zh-CN"/>
              </w:rPr>
              <w:t>（详细说明依据，例如市场占有率、获得省部级评定认证或奖项，不超过100字）</w:t>
            </w:r>
          </w:p>
        </w:tc>
      </w:tr>
      <w:tr w14:paraId="5FC93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7" w:hRule="atLeast"/>
          <w:jc w:val="center"/>
        </w:trPr>
        <w:tc>
          <w:tcPr>
            <w:tcW w:w="1872" w:type="dxa"/>
            <w:noWrap w:val="0"/>
            <w:vAlign w:val="center"/>
          </w:tcPr>
          <w:p w14:paraId="3BCE8D0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真实性</w:t>
            </w:r>
          </w:p>
          <w:p w14:paraId="12C4747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rPr>
              <w:t>承诺</w:t>
            </w:r>
          </w:p>
        </w:tc>
        <w:tc>
          <w:tcPr>
            <w:tcW w:w="6394" w:type="dxa"/>
            <w:gridSpan w:val="4"/>
            <w:noWrap w:val="0"/>
            <w:vAlign w:val="top"/>
          </w:tcPr>
          <w:p w14:paraId="739BBA1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p>
          <w:p w14:paraId="2767D57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我单位申报的所有材料，均真实、完整，如有不实，愿承担相应的责任。</w:t>
            </w:r>
          </w:p>
          <w:p w14:paraId="068AECC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w:t>
            </w:r>
          </w:p>
          <w:p w14:paraId="14290CB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法定代表人签章：</w:t>
            </w:r>
          </w:p>
          <w:p w14:paraId="50D2224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公章：</w:t>
            </w:r>
          </w:p>
          <w:p w14:paraId="25DEB6D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rPr>
              <w:t xml:space="preserve">                                   年   月   日</w:t>
            </w:r>
          </w:p>
        </w:tc>
      </w:tr>
      <w:tr w14:paraId="14226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1872" w:type="dxa"/>
            <w:noWrap w:val="0"/>
            <w:vAlign w:val="center"/>
          </w:tcPr>
          <w:p w14:paraId="1224DD2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kern w:val="0"/>
                <w:sz w:val="24"/>
              </w:rPr>
              <w:t>推荐单位</w:t>
            </w:r>
          </w:p>
        </w:tc>
        <w:tc>
          <w:tcPr>
            <w:tcW w:w="6394" w:type="dxa"/>
            <w:gridSpan w:val="4"/>
            <w:noWrap w:val="0"/>
            <w:vAlign w:val="top"/>
          </w:tcPr>
          <w:p w14:paraId="4223341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p>
          <w:p w14:paraId="68F254D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同意推荐该单位</w:t>
            </w:r>
            <w:r>
              <w:rPr>
                <w:rFonts w:hint="default" w:ascii="Times New Roman" w:hAnsi="Times New Roman" w:eastAsia="楷体" w:cs="Times New Roman"/>
                <w:kern w:val="0"/>
                <w:sz w:val="24"/>
                <w:lang w:val="en-US" w:eastAsia="zh-CN"/>
              </w:rPr>
              <w:t>参与2024年数字领航企业遴选</w:t>
            </w:r>
            <w:r>
              <w:rPr>
                <w:rFonts w:hint="default" w:ascii="Times New Roman" w:hAnsi="Times New Roman" w:eastAsia="楷体" w:cs="Times New Roman"/>
                <w:kern w:val="0"/>
                <w:sz w:val="24"/>
              </w:rPr>
              <w:t>。</w:t>
            </w:r>
          </w:p>
          <w:p w14:paraId="736CD5D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p>
          <w:p w14:paraId="7D6DC30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推荐单位公章：</w:t>
            </w:r>
          </w:p>
          <w:p w14:paraId="624C1AB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r>
              <w:rPr>
                <w:rFonts w:hint="default" w:ascii="Times New Roman" w:hAnsi="Times New Roman" w:eastAsia="楷体" w:cs="Times New Roman"/>
                <w:kern w:val="0"/>
                <w:sz w:val="24"/>
              </w:rPr>
              <w:t xml:space="preserve">                                   年   月   日</w:t>
            </w:r>
          </w:p>
        </w:tc>
      </w:tr>
    </w:tbl>
    <w:p w14:paraId="4B0573CB">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lang w:val="en-US" w:eastAsia="zh-CN"/>
        </w:rPr>
        <w:t>基础资质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7"/>
        <w:gridCol w:w="2336"/>
        <w:gridCol w:w="1918"/>
        <w:gridCol w:w="2171"/>
      </w:tblGrid>
      <w:tr w14:paraId="2737B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vMerge w:val="restart"/>
            <w:noWrap w:val="0"/>
            <w:vAlign w:val="center"/>
          </w:tcPr>
          <w:p w14:paraId="2D2751F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lang w:val="en-US" w:eastAsia="zh-CN"/>
              </w:rPr>
            </w:pPr>
            <w:r>
              <w:rPr>
                <w:rFonts w:hint="default" w:ascii="Times New Roman" w:hAnsi="Times New Roman" w:eastAsia="楷体" w:cs="Times New Roman"/>
                <w:b w:val="0"/>
                <w:bCs w:val="0"/>
                <w:i w:val="0"/>
                <w:iCs w:val="0"/>
                <w:sz w:val="24"/>
                <w:lang w:val="en-US" w:eastAsia="zh-CN"/>
              </w:rPr>
              <w:t>企业利润</w:t>
            </w:r>
          </w:p>
          <w:p w14:paraId="5E5C1FA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lang w:val="en-US" w:eastAsia="zh-CN"/>
              </w:rPr>
            </w:pPr>
            <w:r>
              <w:rPr>
                <w:rFonts w:hint="default" w:ascii="Times New Roman" w:hAnsi="Times New Roman" w:eastAsia="楷体" w:cs="Times New Roman"/>
                <w:b w:val="0"/>
                <w:bCs w:val="0"/>
                <w:i w:val="0"/>
                <w:iCs w:val="0"/>
                <w:sz w:val="24"/>
                <w:lang w:val="en-US" w:eastAsia="zh-CN"/>
              </w:rPr>
              <w:t>（万元）</w:t>
            </w:r>
          </w:p>
        </w:tc>
        <w:tc>
          <w:tcPr>
            <w:tcW w:w="2336" w:type="dxa"/>
            <w:noWrap w:val="0"/>
            <w:vAlign w:val="top"/>
          </w:tcPr>
          <w:p w14:paraId="56C5D0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2021年</w:t>
            </w:r>
          </w:p>
        </w:tc>
        <w:tc>
          <w:tcPr>
            <w:tcW w:w="1918" w:type="dxa"/>
            <w:noWrap w:val="0"/>
            <w:vAlign w:val="top"/>
          </w:tcPr>
          <w:p w14:paraId="5E1511C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2022年</w:t>
            </w:r>
          </w:p>
        </w:tc>
        <w:tc>
          <w:tcPr>
            <w:tcW w:w="2171" w:type="dxa"/>
            <w:noWrap w:val="0"/>
            <w:vAlign w:val="top"/>
          </w:tcPr>
          <w:p w14:paraId="31DB506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2023年</w:t>
            </w:r>
          </w:p>
        </w:tc>
      </w:tr>
      <w:tr w14:paraId="5C6E2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vMerge w:val="continue"/>
            <w:noWrap w:val="0"/>
            <w:vAlign w:val="center"/>
          </w:tcPr>
          <w:p w14:paraId="1C0EBAC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lang w:val="en-US" w:eastAsia="zh-CN"/>
              </w:rPr>
            </w:pPr>
          </w:p>
        </w:tc>
        <w:tc>
          <w:tcPr>
            <w:tcW w:w="2336" w:type="dxa"/>
            <w:noWrap w:val="0"/>
            <w:vAlign w:val="top"/>
          </w:tcPr>
          <w:p w14:paraId="5DF66EA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1918" w:type="dxa"/>
            <w:noWrap w:val="0"/>
            <w:vAlign w:val="top"/>
          </w:tcPr>
          <w:p w14:paraId="5626C08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p>
        </w:tc>
        <w:tc>
          <w:tcPr>
            <w:tcW w:w="2171" w:type="dxa"/>
            <w:noWrap w:val="0"/>
            <w:vAlign w:val="top"/>
          </w:tcPr>
          <w:p w14:paraId="257E20C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14:paraId="6B527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noWrap w:val="0"/>
            <w:vAlign w:val="top"/>
          </w:tcPr>
          <w:p w14:paraId="1EC8B9A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rPr>
            </w:pPr>
            <w:r>
              <w:rPr>
                <w:rFonts w:hint="default" w:ascii="Times New Roman" w:hAnsi="Times New Roman" w:eastAsia="楷体" w:cs="Times New Roman"/>
                <w:b w:val="0"/>
                <w:bCs w:val="0"/>
                <w:i w:val="0"/>
                <w:iCs w:val="0"/>
                <w:sz w:val="24"/>
              </w:rPr>
              <w:t>信用等级</w:t>
            </w:r>
          </w:p>
        </w:tc>
        <w:tc>
          <w:tcPr>
            <w:tcW w:w="6425" w:type="dxa"/>
            <w:gridSpan w:val="3"/>
            <w:noWrap w:val="0"/>
            <w:vAlign w:val="top"/>
          </w:tcPr>
          <w:p w14:paraId="4A99E57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b w:val="0"/>
                <w:bCs w:val="0"/>
                <w:i/>
                <w:iCs/>
                <w:sz w:val="24"/>
                <w:lang w:val="en-US" w:eastAsia="zh-CN"/>
              </w:rPr>
              <w:t>（例如：AAA级）</w:t>
            </w:r>
          </w:p>
        </w:tc>
      </w:tr>
      <w:tr w14:paraId="41595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noWrap w:val="0"/>
            <w:vAlign w:val="top"/>
          </w:tcPr>
          <w:p w14:paraId="12AE1CE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lang w:val="en-US" w:eastAsia="zh-CN"/>
              </w:rPr>
            </w:pPr>
            <w:r>
              <w:rPr>
                <w:rFonts w:hint="default" w:ascii="Times New Roman" w:hAnsi="Times New Roman" w:eastAsia="楷体" w:cs="Times New Roman"/>
                <w:b w:val="0"/>
                <w:bCs w:val="0"/>
                <w:i w:val="0"/>
                <w:iCs w:val="0"/>
                <w:sz w:val="24"/>
                <w:lang w:val="en-US" w:eastAsia="zh-CN"/>
              </w:rPr>
              <w:t>数字化转型专利数量</w:t>
            </w:r>
          </w:p>
        </w:tc>
        <w:tc>
          <w:tcPr>
            <w:tcW w:w="2336" w:type="dxa"/>
            <w:noWrap w:val="0"/>
            <w:vAlign w:val="top"/>
          </w:tcPr>
          <w:p w14:paraId="2B2A80B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bCs/>
                <w:i w:val="0"/>
                <w:iCs w:val="0"/>
                <w:sz w:val="24"/>
                <w:lang w:val="en-US" w:eastAsia="zh-CN"/>
              </w:rPr>
            </w:pPr>
          </w:p>
        </w:tc>
        <w:tc>
          <w:tcPr>
            <w:tcW w:w="1918" w:type="dxa"/>
            <w:noWrap w:val="0"/>
            <w:vAlign w:val="top"/>
          </w:tcPr>
          <w:p w14:paraId="072117B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bCs/>
                <w:i w:val="0"/>
                <w:iCs w:val="0"/>
                <w:sz w:val="24"/>
                <w:lang w:val="en-US" w:eastAsia="zh-CN"/>
              </w:rPr>
            </w:pPr>
            <w:r>
              <w:rPr>
                <w:rFonts w:hint="default" w:ascii="Times New Roman" w:hAnsi="Times New Roman" w:eastAsia="楷体" w:cs="Times New Roman"/>
                <w:i w:val="0"/>
                <w:iCs w:val="0"/>
                <w:sz w:val="24"/>
                <w:lang w:val="en-US" w:eastAsia="zh-CN"/>
              </w:rPr>
              <w:t>软件著作权数量</w:t>
            </w:r>
          </w:p>
        </w:tc>
        <w:tc>
          <w:tcPr>
            <w:tcW w:w="2171" w:type="dxa"/>
            <w:noWrap w:val="0"/>
            <w:vAlign w:val="top"/>
          </w:tcPr>
          <w:p w14:paraId="4D169AF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bCs/>
                <w:i w:val="0"/>
                <w:iCs w:val="0"/>
                <w:sz w:val="24"/>
                <w:lang w:val="en-US" w:eastAsia="zh-CN"/>
              </w:rPr>
            </w:pPr>
          </w:p>
        </w:tc>
      </w:tr>
      <w:tr w14:paraId="77D28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vMerge w:val="restart"/>
            <w:noWrap w:val="0"/>
            <w:vAlign w:val="center"/>
          </w:tcPr>
          <w:p w14:paraId="12FA73C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color w:val="auto"/>
                <w:sz w:val="24"/>
                <w:lang w:val="en-US"/>
              </w:rPr>
            </w:pPr>
            <w:r>
              <w:rPr>
                <w:rFonts w:hint="default" w:ascii="Times New Roman" w:hAnsi="Times New Roman" w:eastAsia="楷体" w:cs="Times New Roman"/>
                <w:b w:val="0"/>
                <w:bCs w:val="0"/>
                <w:i w:val="0"/>
                <w:iCs w:val="0"/>
                <w:color w:val="auto"/>
                <w:sz w:val="24"/>
                <w:lang w:val="en-US" w:eastAsia="zh-CN"/>
              </w:rPr>
              <w:t>参与编制的数字化转型领域国家级标准列表</w:t>
            </w:r>
            <w:r>
              <w:rPr>
                <w:rFonts w:hint="default" w:ascii="Times New Roman" w:hAnsi="Times New Roman" w:eastAsia="楷体" w:cs="Times New Roman"/>
                <w:b/>
                <w:bCs/>
                <w:i w:val="0"/>
                <w:iCs w:val="0"/>
                <w:color w:val="auto"/>
                <w:sz w:val="24"/>
                <w:lang w:val="en-US" w:eastAsia="zh-CN"/>
              </w:rPr>
              <w:t>（可自行拓展）</w:t>
            </w:r>
          </w:p>
        </w:tc>
        <w:tc>
          <w:tcPr>
            <w:tcW w:w="2336" w:type="dxa"/>
            <w:noWrap w:val="0"/>
            <w:vAlign w:val="top"/>
          </w:tcPr>
          <w:p w14:paraId="37EAAEC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b w:val="0"/>
                <w:bCs w:val="0"/>
                <w:i/>
                <w:iCs/>
                <w:sz w:val="24"/>
                <w:lang w:val="en-US" w:eastAsia="zh-CN"/>
              </w:rPr>
              <w:t>（例：《XXX》标准）</w:t>
            </w:r>
          </w:p>
        </w:tc>
        <w:tc>
          <w:tcPr>
            <w:tcW w:w="1918" w:type="dxa"/>
            <w:vMerge w:val="restart"/>
            <w:noWrap w:val="0"/>
            <w:vAlign w:val="top"/>
          </w:tcPr>
          <w:p w14:paraId="202E3DC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color w:val="auto"/>
                <w:sz w:val="24"/>
              </w:rPr>
            </w:pPr>
            <w:r>
              <w:rPr>
                <w:rFonts w:hint="default" w:ascii="Times New Roman" w:hAnsi="Times New Roman" w:eastAsia="楷体" w:cs="Times New Roman"/>
                <w:i w:val="0"/>
                <w:iCs w:val="0"/>
                <w:color w:val="auto"/>
                <w:sz w:val="24"/>
                <w:lang w:val="en-US" w:eastAsia="zh-CN"/>
              </w:rPr>
              <w:t>参与编制的数字化转型领域行业标准列表</w:t>
            </w:r>
            <w:r>
              <w:rPr>
                <w:rFonts w:hint="default" w:ascii="Times New Roman" w:hAnsi="Times New Roman" w:eastAsia="楷体" w:cs="Times New Roman"/>
                <w:b/>
                <w:bCs/>
                <w:i w:val="0"/>
                <w:iCs w:val="0"/>
                <w:color w:val="auto"/>
                <w:sz w:val="24"/>
                <w:lang w:val="en-US" w:eastAsia="zh-CN"/>
              </w:rPr>
              <w:t>（可自行拓展）</w:t>
            </w:r>
          </w:p>
        </w:tc>
        <w:tc>
          <w:tcPr>
            <w:tcW w:w="2171" w:type="dxa"/>
            <w:noWrap w:val="0"/>
            <w:vAlign w:val="top"/>
          </w:tcPr>
          <w:p w14:paraId="3050EC0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b w:val="0"/>
                <w:bCs w:val="0"/>
                <w:i/>
                <w:iCs/>
                <w:sz w:val="24"/>
                <w:lang w:val="en-US" w:eastAsia="zh-CN"/>
              </w:rPr>
              <w:t>（例：《XXX》标准）</w:t>
            </w:r>
          </w:p>
        </w:tc>
      </w:tr>
      <w:tr w14:paraId="59D7D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vMerge w:val="continue"/>
            <w:noWrap w:val="0"/>
            <w:vAlign w:val="center"/>
          </w:tcPr>
          <w:p w14:paraId="250B4A2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rPr>
            </w:pPr>
          </w:p>
        </w:tc>
        <w:tc>
          <w:tcPr>
            <w:tcW w:w="2336" w:type="dxa"/>
            <w:noWrap w:val="0"/>
            <w:vAlign w:val="top"/>
          </w:tcPr>
          <w:p w14:paraId="1ED6A40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1918" w:type="dxa"/>
            <w:vMerge w:val="continue"/>
            <w:noWrap w:val="0"/>
            <w:vAlign w:val="top"/>
          </w:tcPr>
          <w:p w14:paraId="30C8E53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2171" w:type="dxa"/>
            <w:noWrap w:val="0"/>
            <w:vAlign w:val="top"/>
          </w:tcPr>
          <w:p w14:paraId="143C0DF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14:paraId="172D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vMerge w:val="continue"/>
            <w:noWrap w:val="0"/>
            <w:vAlign w:val="center"/>
          </w:tcPr>
          <w:p w14:paraId="062A59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rPr>
            </w:pPr>
          </w:p>
        </w:tc>
        <w:tc>
          <w:tcPr>
            <w:tcW w:w="2336" w:type="dxa"/>
            <w:noWrap w:val="0"/>
            <w:vAlign w:val="top"/>
          </w:tcPr>
          <w:p w14:paraId="39A520E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1918" w:type="dxa"/>
            <w:vMerge w:val="continue"/>
            <w:noWrap w:val="0"/>
            <w:vAlign w:val="top"/>
          </w:tcPr>
          <w:p w14:paraId="5E38937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2171" w:type="dxa"/>
            <w:noWrap w:val="0"/>
            <w:vAlign w:val="top"/>
          </w:tcPr>
          <w:p w14:paraId="20959E2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14:paraId="65088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jc w:val="center"/>
        </w:trPr>
        <w:tc>
          <w:tcPr>
            <w:tcW w:w="2097" w:type="dxa"/>
            <w:vMerge w:val="continue"/>
            <w:noWrap w:val="0"/>
            <w:vAlign w:val="center"/>
          </w:tcPr>
          <w:p w14:paraId="5ED5D00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sz w:val="24"/>
              </w:rPr>
            </w:pPr>
          </w:p>
        </w:tc>
        <w:tc>
          <w:tcPr>
            <w:tcW w:w="2336" w:type="dxa"/>
            <w:noWrap w:val="0"/>
            <w:vAlign w:val="top"/>
          </w:tcPr>
          <w:p w14:paraId="0003D4AD">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1918" w:type="dxa"/>
            <w:vMerge w:val="continue"/>
            <w:noWrap w:val="0"/>
            <w:vAlign w:val="top"/>
          </w:tcPr>
          <w:p w14:paraId="1CDFF5C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2171" w:type="dxa"/>
            <w:noWrap w:val="0"/>
            <w:vAlign w:val="top"/>
          </w:tcPr>
          <w:p w14:paraId="5E3C747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14:paraId="41852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2097" w:type="dxa"/>
            <w:noWrap w:val="0"/>
            <w:vAlign w:val="center"/>
          </w:tcPr>
          <w:p w14:paraId="344B2B5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color w:val="auto"/>
                <w:sz w:val="24"/>
                <w:lang w:val="en-US" w:eastAsia="zh-CN"/>
              </w:rPr>
            </w:pPr>
            <w:r>
              <w:rPr>
                <w:rFonts w:hint="default" w:ascii="Times New Roman" w:hAnsi="Times New Roman" w:eastAsia="楷体" w:cs="Times New Roman"/>
                <w:b w:val="0"/>
                <w:bCs w:val="0"/>
                <w:i w:val="0"/>
                <w:iCs w:val="0"/>
                <w:color w:val="auto"/>
                <w:sz w:val="24"/>
                <w:lang w:val="en-US" w:eastAsia="zh-CN"/>
              </w:rPr>
              <w:t>数字化转型领域省部级奖项</w:t>
            </w:r>
          </w:p>
        </w:tc>
        <w:tc>
          <w:tcPr>
            <w:tcW w:w="6425" w:type="dxa"/>
            <w:gridSpan w:val="3"/>
            <w:noWrap w:val="0"/>
            <w:vAlign w:val="top"/>
          </w:tcPr>
          <w:p w14:paraId="067AD5E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总计</w:t>
            </w:r>
            <w:r>
              <w:rPr>
                <w:rFonts w:hint="default" w:ascii="Times New Roman" w:hAnsi="Times New Roman" w:eastAsia="楷体" w:cs="Times New Roman"/>
                <w:i w:val="0"/>
                <w:iCs w:val="0"/>
                <w:sz w:val="24"/>
                <w:u w:val="single"/>
                <w:lang w:val="en-US" w:eastAsia="zh-CN"/>
              </w:rPr>
              <w:t xml:space="preserve">        </w:t>
            </w:r>
            <w:r>
              <w:rPr>
                <w:rFonts w:hint="default" w:ascii="Times New Roman" w:hAnsi="Times New Roman" w:eastAsia="楷体" w:cs="Times New Roman"/>
                <w:i w:val="0"/>
                <w:iCs w:val="0"/>
                <w:sz w:val="24"/>
                <w:lang w:val="en-US" w:eastAsia="zh-CN"/>
              </w:rPr>
              <w:t>项目，具体包括：</w:t>
            </w:r>
          </w:p>
          <w:p w14:paraId="1C417C6D">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1.</w:t>
            </w:r>
            <w:r>
              <w:rPr>
                <w:rFonts w:hint="default" w:ascii="Times New Roman" w:hAnsi="Times New Roman" w:eastAsia="楷体" w:cs="Times New Roman"/>
                <w:b w:val="0"/>
                <w:bCs w:val="0"/>
                <w:i w:val="0"/>
                <w:iCs w:val="0"/>
                <w:sz w:val="24"/>
                <w:lang w:val="en-US" w:eastAsia="zh-CN"/>
              </w:rPr>
              <w:t>……</w:t>
            </w:r>
          </w:p>
          <w:p w14:paraId="61C0496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2.</w:t>
            </w:r>
            <w:r>
              <w:rPr>
                <w:rFonts w:hint="default" w:ascii="Times New Roman" w:hAnsi="Times New Roman" w:eastAsia="楷体" w:cs="Times New Roman"/>
                <w:b w:val="0"/>
                <w:bCs w:val="0"/>
                <w:i w:val="0"/>
                <w:iCs w:val="0"/>
                <w:sz w:val="24"/>
                <w:lang w:val="en-US" w:eastAsia="zh-CN"/>
              </w:rPr>
              <w:t>……</w:t>
            </w:r>
          </w:p>
        </w:tc>
      </w:tr>
      <w:tr w14:paraId="49D2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noWrap w:val="0"/>
            <w:vAlign w:val="center"/>
          </w:tcPr>
          <w:p w14:paraId="0850B39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color w:val="auto"/>
                <w:sz w:val="24"/>
                <w:lang w:val="en-US" w:eastAsia="zh-CN"/>
              </w:rPr>
            </w:pPr>
            <w:r>
              <w:rPr>
                <w:rFonts w:hint="default" w:ascii="Times New Roman" w:hAnsi="Times New Roman" w:eastAsia="楷体" w:cs="Times New Roman"/>
                <w:b w:val="0"/>
                <w:bCs w:val="0"/>
                <w:i w:val="0"/>
                <w:iCs w:val="0"/>
                <w:color w:val="auto"/>
                <w:sz w:val="24"/>
                <w:lang w:val="en-US" w:eastAsia="zh-CN"/>
              </w:rPr>
              <w:t>两化融合管理体系贯标等级</w:t>
            </w:r>
          </w:p>
        </w:tc>
        <w:tc>
          <w:tcPr>
            <w:tcW w:w="6425" w:type="dxa"/>
            <w:gridSpan w:val="3"/>
            <w:noWrap w:val="0"/>
            <w:vAlign w:val="top"/>
          </w:tcPr>
          <w:p w14:paraId="4FE2F29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14:paraId="3CCC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noWrap w:val="0"/>
            <w:vAlign w:val="center"/>
          </w:tcPr>
          <w:p w14:paraId="1405C8E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b w:val="0"/>
                <w:bCs w:val="0"/>
                <w:i w:val="0"/>
                <w:iCs w:val="0"/>
                <w:color w:val="auto"/>
                <w:sz w:val="24"/>
                <w:lang w:val="en-US" w:eastAsia="zh-CN"/>
              </w:rPr>
            </w:pPr>
            <w:r>
              <w:rPr>
                <w:rFonts w:hint="default" w:ascii="Times New Roman" w:hAnsi="Times New Roman" w:eastAsia="楷体" w:cs="Times New Roman"/>
                <w:b w:val="0"/>
                <w:bCs w:val="0"/>
                <w:i w:val="0"/>
                <w:iCs w:val="0"/>
                <w:color w:val="auto"/>
                <w:sz w:val="24"/>
                <w:lang w:val="en-US" w:eastAsia="zh-CN"/>
              </w:rPr>
              <w:t>智能制造能力成熟度评级等级</w:t>
            </w:r>
          </w:p>
        </w:tc>
        <w:tc>
          <w:tcPr>
            <w:tcW w:w="6425" w:type="dxa"/>
            <w:gridSpan w:val="3"/>
            <w:noWrap w:val="0"/>
            <w:vAlign w:val="top"/>
          </w:tcPr>
          <w:p w14:paraId="27D7B26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14:paraId="2180D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2097" w:type="dxa"/>
            <w:noWrap w:val="0"/>
            <w:vAlign w:val="center"/>
          </w:tcPr>
          <w:p w14:paraId="7DA5D59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color w:val="auto"/>
                <w:sz w:val="24"/>
                <w:lang w:val="en-US" w:eastAsia="zh-CN"/>
              </w:rPr>
            </w:pPr>
            <w:r>
              <w:rPr>
                <w:rFonts w:hint="default" w:ascii="Times New Roman" w:hAnsi="Times New Roman" w:eastAsia="楷体" w:cs="Times New Roman"/>
                <w:i w:val="0"/>
                <w:iCs w:val="0"/>
                <w:color w:val="auto"/>
                <w:sz w:val="24"/>
                <w:lang w:val="en-US" w:eastAsia="zh-CN"/>
              </w:rPr>
              <w:t>DCMM评级</w:t>
            </w:r>
          </w:p>
        </w:tc>
        <w:tc>
          <w:tcPr>
            <w:tcW w:w="6425" w:type="dxa"/>
            <w:gridSpan w:val="3"/>
            <w:noWrap w:val="0"/>
            <w:vAlign w:val="top"/>
          </w:tcPr>
          <w:p w14:paraId="32C18DE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14:paraId="40551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4"/>
            <w:noWrap w:val="0"/>
            <w:vAlign w:val="center"/>
          </w:tcPr>
          <w:p w14:paraId="6A2CCE3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rPr>
            </w:pPr>
            <w:r>
              <w:rPr>
                <w:rFonts w:hint="default" w:ascii="Times New Roman" w:hAnsi="Times New Roman" w:eastAsia="楷体" w:cs="Times New Roman"/>
                <w:b/>
                <w:i w:val="0"/>
                <w:iCs w:val="0"/>
                <w:color w:val="auto"/>
                <w:kern w:val="0"/>
                <w:sz w:val="24"/>
                <w:szCs w:val="24"/>
                <w:lang w:val="en-US" w:eastAsia="zh-CN"/>
              </w:rPr>
              <w:t>（一）企业硬件设备互联互通情况</w:t>
            </w:r>
          </w:p>
        </w:tc>
      </w:tr>
      <w:tr w14:paraId="2AAC8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4"/>
            <w:noWrap w:val="0"/>
            <w:vAlign w:val="top"/>
          </w:tcPr>
          <w:p w14:paraId="47F9FA1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（详细说明企业数字化转型相关硬件情况、联网或上云设备种类数量、设备通信协议兼容等情况，不超过600字）</w:t>
            </w:r>
          </w:p>
          <w:p w14:paraId="4A989654">
            <w:pPr>
              <w:pStyle w:val="2"/>
              <w:pageBreakBefore w:val="0"/>
              <w:kinsoku/>
              <w:overflowPunct/>
              <w:topLinePunct w:val="0"/>
              <w:bidi w:val="0"/>
              <w:spacing w:line="240" w:lineRule="auto"/>
              <w:rPr>
                <w:rFonts w:hint="default" w:ascii="Times New Roman" w:hAnsi="Times New Roman" w:eastAsia="仿宋_GB2312" w:cs="Times New Roman"/>
                <w:b w:val="0"/>
                <w:color w:val="auto"/>
                <w:kern w:val="2"/>
                <w:sz w:val="18"/>
                <w:szCs w:val="18"/>
                <w:lang w:val="en-US" w:eastAsia="zh-CN"/>
              </w:rPr>
            </w:pPr>
          </w:p>
        </w:tc>
      </w:tr>
      <w:tr w14:paraId="2C52A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4"/>
            <w:noWrap w:val="0"/>
            <w:vAlign w:val="center"/>
          </w:tcPr>
          <w:p w14:paraId="3FBEB97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（二）企业软件系统部署情况</w:t>
            </w:r>
          </w:p>
        </w:tc>
      </w:tr>
      <w:tr w14:paraId="04F6F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0" w:hRule="atLeast"/>
          <w:jc w:val="center"/>
        </w:trPr>
        <w:tc>
          <w:tcPr>
            <w:tcW w:w="8522" w:type="dxa"/>
            <w:gridSpan w:val="4"/>
            <w:noWrap w:val="0"/>
            <w:vAlign w:val="top"/>
          </w:tcPr>
          <w:p w14:paraId="27B0935A">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i w:val="0"/>
                <w:iCs w:val="0"/>
                <w:sz w:val="24"/>
                <w:lang w:val="en-US" w:eastAsia="zh-CN"/>
              </w:rPr>
              <w:t>企业已经具备以下哪些软件系统？</w:t>
            </w:r>
            <w:r>
              <w:rPr>
                <w:rFonts w:hint="default" w:ascii="Times New Roman" w:hAnsi="Times New Roman" w:eastAsia="楷体" w:cs="Times New Roman"/>
                <w:b/>
                <w:i w:val="0"/>
                <w:iCs w:val="0"/>
                <w:color w:val="auto"/>
                <w:kern w:val="0"/>
                <w:sz w:val="24"/>
                <w:szCs w:val="24"/>
                <w:lang w:val="en-US" w:eastAsia="zh-CN"/>
              </w:rPr>
              <w:t>【可多选】</w:t>
            </w:r>
          </w:p>
          <w:p w14:paraId="36B7BC8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□研发设计类软件（□CAD  □CAE）</w:t>
            </w:r>
          </w:p>
          <w:p w14:paraId="5506348A">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□产品管理类软件（□PLM  □PDM）</w:t>
            </w:r>
          </w:p>
          <w:p w14:paraId="52B1CDA9">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□生产管理类软件（□MES  □APS  □QMS）</w:t>
            </w:r>
          </w:p>
          <w:p w14:paraId="08C96F2C">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□生产控制类软件（□SCADA/DCS  □DNC/MDC）</w:t>
            </w:r>
          </w:p>
          <w:p w14:paraId="0C4BA9C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□经营管理类软件（□ERP  □FM  □HRM）</w:t>
            </w:r>
          </w:p>
          <w:p w14:paraId="34C6A1D3">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□供应链管理类软件（□WMS  □CRM  □SCM）</w:t>
            </w:r>
          </w:p>
          <w:p w14:paraId="00767A4E">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□协同办公类软件（□OA办公）</w:t>
            </w:r>
          </w:p>
          <w:p w14:paraId="183D61D2">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p>
          <w:p w14:paraId="4CEE269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（详细说明企业每一个软件系统的类别、名称、来源等情况，每个软件需填写100字左右简介）</w:t>
            </w:r>
          </w:p>
          <w:p w14:paraId="1840DCAD">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模板：</w:t>
            </w:r>
          </w:p>
          <w:p w14:paraId="0F899977">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1.研发设计类软件-XXCAD-自研</w:t>
            </w:r>
          </w:p>
          <w:p w14:paraId="177634D0">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简介：XXX</w:t>
            </w:r>
          </w:p>
          <w:p w14:paraId="75E4039E">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2.生产管理类软件-XXXERP-采购（</w:t>
            </w:r>
            <w:r>
              <w:rPr>
                <w:rFonts w:hint="default" w:ascii="Times New Roman" w:hAnsi="Times New Roman" w:eastAsia="楷体" w:cs="Times New Roman"/>
                <w:b w:val="0"/>
                <w:bCs/>
                <w:i w:val="0"/>
                <w:iCs w:val="0"/>
                <w:color w:val="auto"/>
                <w:kern w:val="0"/>
                <w:sz w:val="24"/>
                <w:szCs w:val="24"/>
                <w:lang w:val="en-US" w:eastAsia="zh-CN" w:bidi="ar-SA"/>
              </w:rPr>
              <w:t>‌</w:t>
            </w:r>
            <w:r>
              <w:rPr>
                <w:rFonts w:hint="eastAsia" w:ascii="Times New Roman" w:hAnsi="Times New Roman" w:eastAsia="楷体" w:cs="Times New Roman"/>
                <w:b w:val="0"/>
                <w:bCs/>
                <w:i w:val="0"/>
                <w:iCs w:val="0"/>
                <w:color w:val="auto"/>
                <w:kern w:val="0"/>
                <w:sz w:val="24"/>
                <w:szCs w:val="24"/>
                <w:lang w:val="en-US" w:eastAsia="zh-CN" w:bidi="ar-SA"/>
              </w:rPr>
              <w:t>XX</w:t>
            </w:r>
            <w:r>
              <w:rPr>
                <w:rFonts w:hint="default" w:ascii="Times New Roman" w:hAnsi="Times New Roman" w:eastAsia="楷体" w:cs="Times New Roman"/>
                <w:b w:val="0"/>
                <w:bCs/>
                <w:i w:val="0"/>
                <w:iCs w:val="0"/>
                <w:color w:val="auto"/>
                <w:kern w:val="0"/>
                <w:sz w:val="24"/>
                <w:szCs w:val="24"/>
                <w:lang w:val="en-US" w:eastAsia="zh-CN" w:bidi="ar-SA"/>
              </w:rPr>
              <w:t>公司</w:t>
            </w:r>
            <w:r>
              <w:rPr>
                <w:rFonts w:hint="default" w:ascii="Times New Roman" w:hAnsi="Times New Roman" w:eastAsia="楷体" w:cs="Times New Roman"/>
                <w:b w:val="0"/>
                <w:bCs/>
                <w:i w:val="0"/>
                <w:iCs w:val="0"/>
                <w:color w:val="auto"/>
                <w:kern w:val="0"/>
                <w:sz w:val="24"/>
                <w:szCs w:val="24"/>
                <w:lang w:val="en-US" w:eastAsia="zh-CN"/>
              </w:rPr>
              <w:t>）</w:t>
            </w:r>
          </w:p>
          <w:p w14:paraId="07A9D1E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简介：XXX</w:t>
            </w:r>
          </w:p>
          <w:p w14:paraId="71E5DE3A">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val="0"/>
                <w:bCs w:val="0"/>
                <w:i w:val="0"/>
                <w:iCs w:val="0"/>
                <w:sz w:val="24"/>
                <w:lang w:val="en-US" w:eastAsia="zh-CN"/>
              </w:rPr>
              <w:t>……</w:t>
            </w:r>
          </w:p>
        </w:tc>
      </w:tr>
      <w:tr w14:paraId="45265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4"/>
            <w:noWrap w:val="0"/>
            <w:vAlign w:val="center"/>
          </w:tcPr>
          <w:p w14:paraId="6C8B435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rPr>
            </w:pPr>
            <w:r>
              <w:rPr>
                <w:rFonts w:hint="default" w:ascii="Times New Roman" w:hAnsi="Times New Roman" w:eastAsia="楷体" w:cs="Times New Roman"/>
                <w:b/>
                <w:i w:val="0"/>
                <w:iCs w:val="0"/>
                <w:color w:val="auto"/>
                <w:kern w:val="0"/>
                <w:sz w:val="24"/>
                <w:szCs w:val="24"/>
                <w:lang w:val="en-US" w:eastAsia="zh-CN"/>
              </w:rPr>
              <w:t>（三）企业网络部署情况</w:t>
            </w:r>
          </w:p>
        </w:tc>
      </w:tr>
      <w:tr w14:paraId="183EE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gridSpan w:val="4"/>
            <w:noWrap w:val="0"/>
            <w:vAlign w:val="top"/>
          </w:tcPr>
          <w:p w14:paraId="7B0ABAF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（详细说明企业办公区、生产车间等区域网络覆盖、网络类型等情况，不超过500字）</w:t>
            </w:r>
          </w:p>
        </w:tc>
      </w:tr>
    </w:tbl>
    <w:p w14:paraId="48C6ABEA">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cs="Times New Roman"/>
          <w:lang w:val="en-US" w:eastAsia="zh-CN"/>
        </w:rPr>
        <w:t>技术应用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948C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322D645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（一）工业数据要素应用</w:t>
            </w:r>
          </w:p>
        </w:tc>
      </w:tr>
      <w:tr w14:paraId="6DDA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41AF5B62">
            <w:pPr>
              <w:pageBreakBefore w:val="0"/>
              <w:kinsoku/>
              <w:overflowPunct/>
              <w:topLinePunct w:val="0"/>
              <w:bidi w:val="0"/>
              <w:snapToGrid w:val="0"/>
              <w:spacing w:line="240" w:lineRule="auto"/>
              <w:contextualSpacing w:val="0"/>
              <w:rPr>
                <w:rFonts w:hint="default" w:ascii="Times New Roman" w:hAnsi="Times New Roman" w:eastAsia="楷体" w:cs="Times New Roman"/>
                <w:bCs/>
                <w:i w:val="0"/>
                <w:iCs w:val="0"/>
                <w:color w:val="auto"/>
                <w:sz w:val="24"/>
              </w:rPr>
            </w:pPr>
            <w:r>
              <w:rPr>
                <w:rFonts w:hint="default" w:ascii="Times New Roman" w:hAnsi="Times New Roman" w:eastAsia="楷体" w:cs="Times New Roman"/>
                <w:b w:val="0"/>
                <w:bCs/>
                <w:i w:val="0"/>
                <w:iCs w:val="0"/>
                <w:color w:val="auto"/>
                <w:kern w:val="0"/>
                <w:sz w:val="24"/>
                <w:szCs w:val="24"/>
                <w:lang w:val="en-US" w:eastAsia="zh-CN"/>
              </w:rPr>
              <w:t>1.</w:t>
            </w:r>
            <w:r>
              <w:rPr>
                <w:rFonts w:hint="default" w:ascii="Times New Roman" w:hAnsi="Times New Roman" w:eastAsia="楷体" w:cs="Times New Roman"/>
                <w:bCs/>
                <w:i w:val="0"/>
                <w:iCs w:val="0"/>
                <w:color w:val="auto"/>
                <w:sz w:val="24"/>
                <w:lang w:eastAsia="zh-CN"/>
              </w:rPr>
              <w:t>企业</w:t>
            </w:r>
            <w:r>
              <w:rPr>
                <w:rFonts w:hint="default" w:ascii="Times New Roman" w:hAnsi="Times New Roman" w:eastAsia="楷体" w:cs="Times New Roman"/>
                <w:bCs/>
                <w:i w:val="0"/>
                <w:iCs w:val="0"/>
                <w:color w:val="auto"/>
                <w:sz w:val="24"/>
                <w:lang w:val="en-US" w:eastAsia="zh-CN"/>
              </w:rPr>
              <w:t>在哪些</w:t>
            </w:r>
            <w:r>
              <w:rPr>
                <w:rFonts w:hint="default" w:ascii="Times New Roman" w:hAnsi="Times New Roman" w:eastAsia="楷体" w:cs="Times New Roman"/>
                <w:bCs/>
                <w:i w:val="0"/>
                <w:iCs w:val="0"/>
                <w:color w:val="auto"/>
                <w:sz w:val="24"/>
              </w:rPr>
              <w:t>业务场景</w:t>
            </w:r>
            <w:r>
              <w:rPr>
                <w:rFonts w:hint="default" w:ascii="Times New Roman" w:hAnsi="Times New Roman" w:eastAsia="楷体" w:cs="Times New Roman"/>
                <w:bCs/>
                <w:i w:val="0"/>
                <w:iCs w:val="0"/>
                <w:color w:val="auto"/>
                <w:sz w:val="24"/>
                <w:lang w:val="en-US" w:eastAsia="zh-CN"/>
              </w:rPr>
              <w:t>实现</w:t>
            </w:r>
            <w:r>
              <w:rPr>
                <w:rFonts w:hint="default" w:ascii="Times New Roman" w:hAnsi="Times New Roman" w:eastAsia="楷体" w:cs="Times New Roman"/>
                <w:bCs/>
                <w:i w:val="0"/>
                <w:iCs w:val="0"/>
                <w:color w:val="auto"/>
                <w:sz w:val="24"/>
              </w:rPr>
              <w:t>数据</w:t>
            </w:r>
            <w:r>
              <w:rPr>
                <w:rFonts w:hint="default" w:ascii="Times New Roman" w:hAnsi="Times New Roman" w:eastAsia="楷体" w:cs="Times New Roman"/>
                <w:bCs/>
                <w:i w:val="0"/>
                <w:iCs w:val="0"/>
                <w:color w:val="auto"/>
                <w:sz w:val="24"/>
                <w:lang w:val="en-US" w:eastAsia="zh-CN"/>
              </w:rPr>
              <w:t>自动化</w:t>
            </w:r>
            <w:r>
              <w:rPr>
                <w:rFonts w:hint="default" w:ascii="Times New Roman" w:hAnsi="Times New Roman" w:eastAsia="楷体" w:cs="Times New Roman"/>
                <w:bCs/>
                <w:i w:val="0"/>
                <w:iCs w:val="0"/>
                <w:color w:val="auto"/>
                <w:sz w:val="24"/>
              </w:rPr>
              <w:t>采集</w:t>
            </w:r>
            <w:r>
              <w:rPr>
                <w:rFonts w:hint="default" w:ascii="Times New Roman" w:hAnsi="Times New Roman" w:eastAsia="楷体" w:cs="Times New Roman"/>
                <w:bCs/>
                <w:i w:val="0"/>
                <w:iCs w:val="0"/>
                <w:color w:val="auto"/>
                <w:sz w:val="24"/>
                <w:lang w:eastAsia="zh-CN"/>
              </w:rPr>
              <w:t>？【</w:t>
            </w:r>
            <w:r>
              <w:rPr>
                <w:rFonts w:hint="default" w:ascii="Times New Roman" w:hAnsi="Times New Roman" w:eastAsia="楷体" w:cs="Times New Roman"/>
                <w:bCs/>
                <w:i w:val="0"/>
                <w:iCs w:val="0"/>
                <w:color w:val="auto"/>
                <w:sz w:val="24"/>
                <w:lang w:val="en-US" w:eastAsia="zh-CN"/>
              </w:rPr>
              <w:t>多选</w:t>
            </w:r>
            <w:r>
              <w:rPr>
                <w:rFonts w:hint="default" w:ascii="Times New Roman" w:hAnsi="Times New Roman" w:eastAsia="楷体" w:cs="Times New Roman"/>
                <w:bCs/>
                <w:i w:val="0"/>
                <w:iCs w:val="0"/>
                <w:color w:val="auto"/>
                <w:sz w:val="24"/>
                <w:lang w:eastAsia="zh-CN"/>
              </w:rPr>
              <w:t>】</w:t>
            </w:r>
          </w:p>
          <w:p w14:paraId="0AA05474">
            <w:pPr>
              <w:pageBreakBefore w:val="0"/>
              <w:kinsoku/>
              <w:overflowPunct/>
              <w:topLinePunct w:val="0"/>
              <w:bidi w:val="0"/>
              <w:snapToGrid w:val="0"/>
              <w:spacing w:line="240" w:lineRule="auto"/>
              <w:contextualSpacing w:val="0"/>
              <w:rPr>
                <w:rFonts w:hint="default" w:ascii="Times New Roman" w:hAnsi="Times New Roman" w:eastAsia="楷体" w:cs="Times New Roman"/>
                <w:bCs/>
                <w:i w:val="0"/>
                <w:iCs w:val="0"/>
                <w:color w:val="auto"/>
                <w:sz w:val="24"/>
                <w:lang w:val="en-US" w:eastAsia="zh-CN"/>
              </w:rPr>
            </w:pPr>
            <w:r>
              <w:rPr>
                <w:rFonts w:hint="default" w:ascii="Times New Roman" w:hAnsi="Times New Roman" w:eastAsia="楷体" w:cs="Times New Roman"/>
                <w:bCs/>
                <w:i w:val="0"/>
                <w:iCs w:val="0"/>
                <w:color w:val="auto"/>
                <w:sz w:val="24"/>
                <w:lang w:eastAsia="zh-CN"/>
              </w:rPr>
              <w:t>□</w:t>
            </w:r>
            <w:r>
              <w:rPr>
                <w:rFonts w:hint="default" w:ascii="Times New Roman" w:hAnsi="Times New Roman" w:eastAsia="楷体" w:cs="Times New Roman"/>
                <w:bCs/>
                <w:i w:val="0"/>
                <w:iCs w:val="0"/>
                <w:color w:val="auto"/>
                <w:sz w:val="24"/>
              </w:rPr>
              <w:t>原材料采购</w:t>
            </w:r>
            <w:r>
              <w:rPr>
                <w:rFonts w:hint="default" w:ascii="Times New Roman" w:hAnsi="Times New Roman" w:eastAsia="楷体" w:cs="Times New Roman"/>
                <w:bCs/>
                <w:i w:val="0"/>
                <w:iCs w:val="0"/>
                <w:color w:val="auto"/>
                <w:sz w:val="24"/>
                <w:lang w:val="en-US" w:eastAsia="zh-CN"/>
              </w:rPr>
              <w:t xml:space="preserve">      □产品研发  □生产执行    □质量检测  </w:t>
            </w:r>
          </w:p>
          <w:p w14:paraId="68E710EB">
            <w:pPr>
              <w:pageBreakBefore w:val="0"/>
              <w:kinsoku/>
              <w:overflowPunct/>
              <w:topLinePunct w:val="0"/>
              <w:bidi w:val="0"/>
              <w:snapToGrid w:val="0"/>
              <w:spacing w:line="240" w:lineRule="auto"/>
              <w:contextualSpacing w:val="0"/>
              <w:rPr>
                <w:rFonts w:hint="default" w:ascii="Times New Roman" w:hAnsi="Times New Roman" w:eastAsia="楷体" w:cs="Times New Roman"/>
                <w:bCs/>
                <w:i w:val="0"/>
                <w:iCs w:val="0"/>
                <w:color w:val="auto"/>
                <w:sz w:val="24"/>
                <w:lang w:val="en-US" w:eastAsia="zh-CN"/>
              </w:rPr>
            </w:pPr>
            <w:r>
              <w:rPr>
                <w:rFonts w:hint="default" w:ascii="Times New Roman" w:hAnsi="Times New Roman" w:eastAsia="楷体" w:cs="Times New Roman"/>
                <w:bCs/>
                <w:i w:val="0"/>
                <w:iCs w:val="0"/>
                <w:color w:val="auto"/>
                <w:sz w:val="24"/>
                <w:lang w:val="en-US" w:eastAsia="zh-CN"/>
              </w:rPr>
              <w:t>□设备维护与保养  □仓储物流  □供应链管理  □销售  □客户服务</w:t>
            </w:r>
          </w:p>
          <w:p w14:paraId="4A4570E8">
            <w:pPr>
              <w:pageBreakBefore w:val="0"/>
              <w:kinsoku/>
              <w:overflowPunct/>
              <w:topLinePunct w:val="0"/>
              <w:bidi w:val="0"/>
              <w:snapToGrid w:val="0"/>
              <w:spacing w:line="240" w:lineRule="auto"/>
              <w:contextualSpacing w:val="0"/>
              <w:rPr>
                <w:rFonts w:hint="default" w:ascii="Times New Roman" w:hAnsi="Times New Roman" w:eastAsia="楷体" w:cs="Times New Roman"/>
                <w:bCs/>
                <w:i w:val="0"/>
                <w:iCs w:val="0"/>
                <w:color w:val="auto"/>
                <w:sz w:val="24"/>
                <w:u w:val="single"/>
                <w:lang w:val="en-US" w:eastAsia="zh-CN"/>
              </w:rPr>
            </w:pPr>
            <w:r>
              <w:rPr>
                <w:rFonts w:hint="default" w:ascii="Times New Roman" w:hAnsi="Times New Roman" w:eastAsia="楷体" w:cs="Times New Roman"/>
                <w:bCs/>
                <w:i w:val="0"/>
                <w:iCs w:val="0"/>
                <w:color w:val="auto"/>
                <w:sz w:val="24"/>
              </w:rPr>
              <w:t>□</w:t>
            </w:r>
            <w:r>
              <w:rPr>
                <w:rFonts w:hint="default" w:ascii="Times New Roman" w:hAnsi="Times New Roman" w:eastAsia="楷体" w:cs="Times New Roman"/>
                <w:bCs/>
                <w:i w:val="0"/>
                <w:iCs w:val="0"/>
                <w:color w:val="auto"/>
                <w:sz w:val="24"/>
                <w:lang w:val="en-US" w:eastAsia="zh-CN"/>
              </w:rPr>
              <w:t>其他：</w:t>
            </w:r>
            <w:r>
              <w:rPr>
                <w:rFonts w:hint="default" w:ascii="Times New Roman" w:hAnsi="Times New Roman" w:eastAsia="楷体" w:cs="Times New Roman"/>
                <w:bCs/>
                <w:i w:val="0"/>
                <w:iCs w:val="0"/>
                <w:color w:val="auto"/>
                <w:sz w:val="24"/>
                <w:u w:val="single"/>
                <w:lang w:val="en-US" w:eastAsia="zh-CN"/>
              </w:rPr>
              <w:t xml:space="preserve">                       </w:t>
            </w:r>
          </w:p>
          <w:p w14:paraId="3BA05DC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i w:val="0"/>
                <w:iCs w:val="0"/>
                <w:color w:val="auto"/>
                <w:kern w:val="2"/>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2.企业是否围绕以下内容建有</w:t>
            </w:r>
            <w:r>
              <w:rPr>
                <w:rFonts w:hint="default" w:ascii="Times New Roman" w:hAnsi="Times New Roman" w:eastAsia="楷体" w:cs="Times New Roman"/>
                <w:b w:val="0"/>
                <w:bCs/>
                <w:i w:val="0"/>
                <w:iCs w:val="0"/>
                <w:color w:val="auto"/>
                <w:kern w:val="2"/>
                <w:sz w:val="24"/>
                <w:szCs w:val="24"/>
              </w:rPr>
              <w:t>语料库</w:t>
            </w:r>
            <w:r>
              <w:rPr>
                <w:rFonts w:hint="default" w:ascii="Times New Roman" w:hAnsi="Times New Roman" w:eastAsia="楷体" w:cs="Times New Roman"/>
                <w:b w:val="0"/>
                <w:bCs/>
                <w:i w:val="0"/>
                <w:iCs w:val="0"/>
                <w:color w:val="auto"/>
                <w:kern w:val="2"/>
                <w:sz w:val="24"/>
                <w:szCs w:val="24"/>
                <w:lang w:val="en-US" w:eastAsia="zh-CN"/>
              </w:rPr>
              <w:t>？【多选】</w:t>
            </w:r>
          </w:p>
          <w:p w14:paraId="77E7B1AC">
            <w:pPr>
              <w:keepNext w:val="0"/>
              <w:keepLines w:val="0"/>
              <w:pageBreakBefore w:val="0"/>
              <w:widowControl w:val="0"/>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bCs/>
                <w:i w:val="0"/>
                <w:iCs w:val="0"/>
                <w:color w:val="auto"/>
                <w:sz w:val="24"/>
                <w:u w:val="single"/>
                <w:lang w:val="en-US" w:eastAsia="zh-CN"/>
              </w:rPr>
            </w:pPr>
            <w:r>
              <w:rPr>
                <w:rFonts w:hint="default" w:ascii="Times New Roman" w:hAnsi="Times New Roman" w:eastAsia="楷体" w:cs="Times New Roman"/>
                <w:bCs/>
                <w:i w:val="0"/>
                <w:iCs w:val="0"/>
                <w:color w:val="auto"/>
                <w:sz w:val="24"/>
                <w:lang w:eastAsia="zh-CN"/>
              </w:rPr>
              <w:t>□</w:t>
            </w:r>
            <w:r>
              <w:rPr>
                <w:rFonts w:hint="default" w:ascii="Times New Roman" w:hAnsi="Times New Roman" w:eastAsia="楷体" w:cs="Times New Roman"/>
                <w:bCs/>
                <w:i w:val="0"/>
                <w:iCs w:val="0"/>
                <w:color w:val="auto"/>
                <w:sz w:val="24"/>
                <w:lang w:val="en-US" w:eastAsia="zh-CN"/>
              </w:rPr>
              <w:t>生产数据  □设备日志  □客户反馈  □市场报告  □其他：</w:t>
            </w:r>
            <w:r>
              <w:rPr>
                <w:rFonts w:hint="default" w:ascii="Times New Roman" w:hAnsi="Times New Roman" w:eastAsia="楷体" w:cs="Times New Roman"/>
                <w:bCs/>
                <w:i w:val="0"/>
                <w:iCs w:val="0"/>
                <w:color w:val="auto"/>
                <w:sz w:val="24"/>
                <w:u w:val="single"/>
                <w:lang w:val="en-US" w:eastAsia="zh-CN"/>
              </w:rPr>
              <w:t xml:space="preserve">      </w:t>
            </w:r>
          </w:p>
          <w:p w14:paraId="2AA6FD91">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i w:val="0"/>
                <w:iCs w:val="0"/>
                <w:color w:val="auto"/>
                <w:kern w:val="2"/>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3.企业是否围绕以下内容建有</w:t>
            </w:r>
            <w:r>
              <w:rPr>
                <w:rFonts w:hint="default" w:ascii="Times New Roman" w:hAnsi="Times New Roman" w:eastAsia="楷体" w:cs="Times New Roman"/>
                <w:b w:val="0"/>
                <w:bCs/>
                <w:i w:val="0"/>
                <w:iCs w:val="0"/>
                <w:color w:val="auto"/>
                <w:kern w:val="2"/>
                <w:sz w:val="24"/>
                <w:szCs w:val="24"/>
                <w:lang w:val="en-US" w:eastAsia="zh-CN"/>
              </w:rPr>
              <w:t>模型库？【多选】</w:t>
            </w:r>
          </w:p>
          <w:p w14:paraId="3EA7DEB1">
            <w:pPr>
              <w:keepNext w:val="0"/>
              <w:keepLines w:val="0"/>
              <w:pageBreakBefore w:val="0"/>
              <w:widowControl w:val="0"/>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bCs/>
                <w:i w:val="0"/>
                <w:iCs w:val="0"/>
                <w:color w:val="auto"/>
                <w:sz w:val="24"/>
                <w:lang w:val="en-US" w:eastAsia="zh-CN"/>
              </w:rPr>
            </w:pPr>
            <w:r>
              <w:rPr>
                <w:rFonts w:hint="default" w:ascii="Times New Roman" w:hAnsi="Times New Roman" w:eastAsia="楷体" w:cs="Times New Roman"/>
                <w:bCs/>
                <w:i w:val="0"/>
                <w:iCs w:val="0"/>
                <w:color w:val="auto"/>
                <w:sz w:val="24"/>
                <w:lang w:eastAsia="zh-CN"/>
              </w:rPr>
              <w:t>□</w:t>
            </w:r>
            <w:r>
              <w:rPr>
                <w:rFonts w:hint="default" w:ascii="Times New Roman" w:hAnsi="Times New Roman" w:eastAsia="楷体" w:cs="Times New Roman"/>
                <w:bCs/>
                <w:i w:val="0"/>
                <w:iCs w:val="0"/>
                <w:color w:val="auto"/>
                <w:sz w:val="24"/>
                <w:lang w:val="en-US" w:eastAsia="zh-CN"/>
              </w:rPr>
              <w:t>工艺</w:t>
            </w:r>
            <w:r>
              <w:rPr>
                <w:rFonts w:hint="default" w:ascii="Times New Roman" w:hAnsi="Times New Roman" w:eastAsia="楷体" w:cs="Times New Roman"/>
                <w:bCs/>
                <w:i w:val="0"/>
                <w:iCs w:val="0"/>
                <w:color w:val="auto"/>
                <w:sz w:val="24"/>
                <w:lang w:eastAsia="zh-CN"/>
              </w:rPr>
              <w:t>模型</w:t>
            </w:r>
            <w:r>
              <w:rPr>
                <w:rFonts w:hint="default" w:ascii="Times New Roman" w:hAnsi="Times New Roman" w:eastAsia="楷体" w:cs="Times New Roman"/>
                <w:bCs/>
                <w:i w:val="0"/>
                <w:iCs w:val="0"/>
                <w:color w:val="auto"/>
                <w:sz w:val="24"/>
                <w:lang w:val="en-US" w:eastAsia="zh-CN"/>
              </w:rPr>
              <w:t xml:space="preserve">  </w:t>
            </w:r>
            <w:r>
              <w:rPr>
                <w:rFonts w:hint="default" w:ascii="Times New Roman" w:hAnsi="Times New Roman" w:eastAsia="楷体" w:cs="Times New Roman"/>
                <w:bCs/>
                <w:i w:val="0"/>
                <w:iCs w:val="0"/>
                <w:color w:val="auto"/>
                <w:sz w:val="24"/>
                <w:lang w:eastAsia="zh-CN"/>
              </w:rPr>
              <w:t>□</w:t>
            </w:r>
            <w:r>
              <w:rPr>
                <w:rFonts w:hint="default" w:ascii="Times New Roman" w:hAnsi="Times New Roman" w:eastAsia="楷体" w:cs="Times New Roman"/>
                <w:bCs/>
                <w:i w:val="0"/>
                <w:iCs w:val="0"/>
                <w:color w:val="auto"/>
                <w:sz w:val="24"/>
                <w:lang w:val="en-US" w:eastAsia="zh-CN"/>
              </w:rPr>
              <w:t>销售预测</w:t>
            </w:r>
            <w:r>
              <w:rPr>
                <w:rFonts w:hint="default" w:ascii="Times New Roman" w:hAnsi="Times New Roman" w:eastAsia="楷体" w:cs="Times New Roman"/>
                <w:bCs/>
                <w:i w:val="0"/>
                <w:iCs w:val="0"/>
                <w:color w:val="auto"/>
                <w:sz w:val="24"/>
                <w:lang w:eastAsia="zh-CN"/>
              </w:rPr>
              <w:t>模型</w:t>
            </w:r>
            <w:r>
              <w:rPr>
                <w:rFonts w:hint="default" w:ascii="Times New Roman" w:hAnsi="Times New Roman" w:eastAsia="楷体" w:cs="Times New Roman"/>
                <w:bCs/>
                <w:i w:val="0"/>
                <w:iCs w:val="0"/>
                <w:color w:val="auto"/>
                <w:sz w:val="24"/>
                <w:lang w:val="en-US" w:eastAsia="zh-CN"/>
              </w:rPr>
              <w:t xml:space="preserve">  </w:t>
            </w:r>
            <w:r>
              <w:rPr>
                <w:rFonts w:hint="default" w:ascii="Times New Roman" w:hAnsi="Times New Roman" w:eastAsia="楷体" w:cs="Times New Roman"/>
                <w:bCs/>
                <w:i w:val="0"/>
                <w:iCs w:val="0"/>
                <w:color w:val="auto"/>
                <w:sz w:val="24"/>
                <w:lang w:eastAsia="zh-CN"/>
              </w:rPr>
              <w:t>□</w:t>
            </w:r>
            <w:r>
              <w:rPr>
                <w:rFonts w:hint="default" w:ascii="Times New Roman" w:hAnsi="Times New Roman" w:eastAsia="楷体" w:cs="Times New Roman"/>
                <w:bCs/>
                <w:i w:val="0"/>
                <w:iCs w:val="0"/>
                <w:color w:val="auto"/>
                <w:sz w:val="24"/>
                <w:lang w:val="en-US" w:eastAsia="zh-CN"/>
              </w:rPr>
              <w:t>质量监测</w:t>
            </w:r>
            <w:r>
              <w:rPr>
                <w:rFonts w:hint="default" w:ascii="Times New Roman" w:hAnsi="Times New Roman" w:eastAsia="楷体" w:cs="Times New Roman"/>
                <w:bCs/>
                <w:i w:val="0"/>
                <w:iCs w:val="0"/>
                <w:color w:val="auto"/>
                <w:sz w:val="24"/>
                <w:lang w:eastAsia="zh-CN"/>
              </w:rPr>
              <w:t>模型</w:t>
            </w:r>
            <w:r>
              <w:rPr>
                <w:rFonts w:hint="default" w:ascii="Times New Roman" w:hAnsi="Times New Roman" w:eastAsia="楷体" w:cs="Times New Roman"/>
                <w:bCs/>
                <w:i w:val="0"/>
                <w:iCs w:val="0"/>
                <w:color w:val="auto"/>
                <w:sz w:val="24"/>
                <w:lang w:val="en-US" w:eastAsia="zh-CN"/>
              </w:rPr>
              <w:t xml:space="preserve">  □供应链优化模型</w:t>
            </w:r>
          </w:p>
          <w:p w14:paraId="42471B1F">
            <w:pPr>
              <w:keepNext w:val="0"/>
              <w:keepLines w:val="0"/>
              <w:pageBreakBefore w:val="0"/>
              <w:widowControl w:val="0"/>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bCs/>
                <w:i w:val="0"/>
                <w:iCs w:val="0"/>
                <w:color w:val="auto"/>
                <w:sz w:val="24"/>
                <w:u w:val="single"/>
                <w:lang w:val="en-US" w:eastAsia="zh-CN"/>
              </w:rPr>
            </w:pPr>
            <w:r>
              <w:rPr>
                <w:rFonts w:hint="default" w:ascii="Times New Roman" w:hAnsi="Times New Roman" w:eastAsia="楷体" w:cs="Times New Roman"/>
                <w:bCs/>
                <w:i w:val="0"/>
                <w:iCs w:val="0"/>
                <w:color w:val="auto"/>
                <w:sz w:val="24"/>
                <w:lang w:val="en-US" w:eastAsia="zh-CN"/>
              </w:rPr>
              <w:t>□成本分析模型  □设备维护模型  □供应链优化模型 □其他：</w:t>
            </w:r>
            <w:r>
              <w:rPr>
                <w:rFonts w:hint="default" w:ascii="Times New Roman" w:hAnsi="Times New Roman" w:eastAsia="楷体" w:cs="Times New Roman"/>
                <w:bCs/>
                <w:i w:val="0"/>
                <w:iCs w:val="0"/>
                <w:color w:val="auto"/>
                <w:sz w:val="24"/>
                <w:u w:val="single"/>
                <w:lang w:val="en-US" w:eastAsia="zh-CN"/>
              </w:rPr>
              <w:t xml:space="preserve">          </w:t>
            </w:r>
          </w:p>
          <w:p w14:paraId="19B2962F">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4.企业是否开展数据交易活动？□是  □否</w:t>
            </w:r>
          </w:p>
          <w:p w14:paraId="509CCFA9">
            <w:pPr>
              <w:keepNext w:val="0"/>
              <w:keepLines w:val="0"/>
              <w:pageBreakBefore w:val="0"/>
              <w:widowControl w:val="0"/>
              <w:kinsoku/>
              <w:wordWrap/>
              <w:overflowPunct/>
              <w:topLinePunct w:val="0"/>
              <w:autoSpaceDN/>
              <w:bidi w:val="0"/>
              <w:snapToGrid w:val="0"/>
              <w:spacing w:line="240" w:lineRule="auto"/>
              <w:contextualSpacing w:val="0"/>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 xml:space="preserve">   若是，采取何种交易方式？□直接交易  □数据交易平台  □其他：</w:t>
            </w:r>
            <w:r>
              <w:rPr>
                <w:rFonts w:hint="default" w:ascii="Times New Roman" w:hAnsi="Times New Roman" w:eastAsia="楷体" w:cs="Times New Roman"/>
                <w:bCs/>
                <w:i w:val="0"/>
                <w:iCs w:val="0"/>
                <w:color w:val="auto"/>
                <w:sz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 xml:space="preserve">    </w:t>
            </w:r>
          </w:p>
          <w:p w14:paraId="1CF658F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5.企业如何开展数据标识、清洗与分析工作？</w:t>
            </w:r>
          </w:p>
          <w:p w14:paraId="246C17D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□自主开发（如Python/R）  □商业软件（品牌：</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p>
          <w:p w14:paraId="17F00A45">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contextualSpacing w:val="0"/>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□商业数据库内置          □第三方云服务 □其他：__________</w:t>
            </w:r>
          </w:p>
          <w:p w14:paraId="40D12ED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（详细说明数据要素建设与应用情况，包括数据采集、数据语料库和模型库建设与应用、数据清洗与标注、数据交易、数据分析应用及取得的成效，不超过2000字）</w:t>
            </w:r>
          </w:p>
        </w:tc>
      </w:tr>
      <w:tr w14:paraId="2CADA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410C650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（二）人工智能应用</w:t>
            </w:r>
          </w:p>
        </w:tc>
      </w:tr>
      <w:tr w14:paraId="1970FB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022A1E49">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1.企业部署何种算力基础设施，支持AI应用的开发部署？</w:t>
            </w:r>
          </w:p>
          <w:p w14:paraId="022BFAA1">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□CPU集群   □GPU集群   □FPGA/ASIC加速器</w:t>
            </w:r>
          </w:p>
          <w:p w14:paraId="396C1A5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□云端算力服务（如AWS、Azure、阿里云等）   □边缘计算设备</w:t>
            </w:r>
          </w:p>
          <w:p w14:paraId="48B7F03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□其他：__________</w:t>
            </w:r>
          </w:p>
          <w:p w14:paraId="5E52F990">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2.企业是否使用大模型？</w:t>
            </w:r>
          </w:p>
          <w:p w14:paraId="55494595">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□是（名称：</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u w:val="none"/>
                <w:lang w:val="en-US" w:eastAsia="zh-CN"/>
              </w:rPr>
              <w:t>应用领域：</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研发设计</w:t>
            </w:r>
            <w:r>
              <w:rPr>
                <w:rFonts w:hint="default" w:ascii="Times New Roman" w:hAnsi="Times New Roman" w:eastAsia="楷体" w:cs="Times New Roman"/>
                <w:bCs/>
                <w:i w:val="0"/>
                <w:iCs w:val="0"/>
                <w:color w:val="auto"/>
                <w:kern w:val="0"/>
                <w:sz w:val="24"/>
                <w:u w:val="non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生产制造</w:t>
            </w:r>
            <w:r>
              <w:rPr>
                <w:rFonts w:hint="default" w:ascii="Times New Roman" w:hAnsi="Times New Roman" w:eastAsia="楷体" w:cs="Times New Roman"/>
                <w:bCs/>
                <w:i w:val="0"/>
                <w:iCs w:val="0"/>
                <w:color w:val="auto"/>
                <w:kern w:val="0"/>
                <w:sz w:val="24"/>
                <w:u w:val="non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经营管理</w:t>
            </w:r>
            <w:r>
              <w:rPr>
                <w:rFonts w:hint="default" w:ascii="Times New Roman" w:hAnsi="Times New Roman" w:eastAsia="楷体" w:cs="Times New Roman"/>
                <w:bCs/>
                <w:i w:val="0"/>
                <w:iCs w:val="0"/>
                <w:color w:val="auto"/>
                <w:kern w:val="0"/>
                <w:sz w:val="24"/>
                <w:u w:val="non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运维</w:t>
            </w:r>
            <w:r>
              <w:rPr>
                <w:rFonts w:hint="default" w:ascii="Times New Roman" w:hAnsi="Times New Roman" w:eastAsia="楷体" w:cs="Times New Roman"/>
                <w:bCs/>
                <w:i w:val="0"/>
                <w:iCs w:val="0"/>
                <w:color w:val="auto"/>
                <w:kern w:val="0"/>
                <w:sz w:val="24"/>
                <w:u w:val="none"/>
                <w:lang w:val="en-US" w:eastAsia="zh-CN"/>
              </w:rPr>
              <w:t xml:space="preserve">服务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供应链管理</w:t>
            </w:r>
            <w:r>
              <w:rPr>
                <w:rFonts w:hint="default" w:ascii="Times New Roman" w:hAnsi="Times New Roman" w:eastAsia="楷体" w:cs="Times New Roman"/>
                <w:b w:val="0"/>
                <w:bCs/>
                <w:i w:val="0"/>
                <w:iCs w:val="0"/>
                <w:color w:val="auto"/>
                <w:kern w:val="0"/>
                <w:sz w:val="24"/>
                <w:szCs w:val="24"/>
                <w:lang w:val="en-US" w:eastAsia="zh-CN"/>
              </w:rPr>
              <w:t>）</w:t>
            </w:r>
          </w:p>
          <w:p w14:paraId="11D86664">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□否</w:t>
            </w:r>
          </w:p>
          <w:p w14:paraId="28BD4D72">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3.企业是否参与AI生态资源活动？</w:t>
            </w:r>
          </w:p>
          <w:p w14:paraId="066AF087">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□开源社区（如TensorFlow、PyTorch、ROS等）</w:t>
            </w:r>
          </w:p>
          <w:p w14:paraId="33C28915">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□技术联盟（名称：</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  □创新平台（名称：</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p>
          <w:p w14:paraId="5BEC5A4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（详细说明如何利用大模型等载体，将深度学习、自然语言识别、机器视觉等技术应用于生产经营管理等业务场景，及取得的成效，不超过2000字）</w:t>
            </w:r>
          </w:p>
          <w:p w14:paraId="66AE500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14:paraId="7ECB78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2D4073B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（三）工业互联网平台应用</w:t>
            </w:r>
          </w:p>
        </w:tc>
      </w:tr>
      <w:tr w14:paraId="3F236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1D41ABC9">
            <w:pPr>
              <w:pageBreakBefore w:val="0"/>
              <w:kinsoku/>
              <w:overflowPunct/>
              <w:topLinePunct w:val="0"/>
              <w:bidi w:val="0"/>
              <w:spacing w:line="240" w:lineRule="auto"/>
              <w:ind w:firstLine="0" w:firstLineChars="0"/>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1.企业是否建有工业互联网平台？□是  □否</w:t>
            </w:r>
          </w:p>
          <w:p w14:paraId="077622BE">
            <w:pPr>
              <w:pageBreakBefore w:val="0"/>
              <w:kinsoku/>
              <w:overflowPunct/>
              <w:topLinePunct w:val="0"/>
              <w:bidi w:val="0"/>
              <w:spacing w:line="240" w:lineRule="auto"/>
              <w:ind w:firstLine="0" w:firstLineChars="0"/>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 xml:space="preserve">   若是，现有工业APP数量为</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，注册用户数量为</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p>
          <w:p w14:paraId="3522B697">
            <w:pPr>
              <w:pageBreakBefore w:val="0"/>
              <w:kinsoku/>
              <w:overflowPunct/>
              <w:topLinePunct w:val="0"/>
              <w:bidi w:val="0"/>
              <w:spacing w:line="240" w:lineRule="auto"/>
              <w:ind w:firstLine="0" w:firstLineChars="0"/>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2.企业基于工业互联网平台集成了哪些信息系统？【多选】</w:t>
            </w:r>
          </w:p>
          <w:p w14:paraId="5F1DD2FD">
            <w:pPr>
              <w:pageBreakBefore w:val="0"/>
              <w:kinsoku/>
              <w:overflowPunct/>
              <w:topLinePunct w:val="0"/>
              <w:bidi w:val="0"/>
              <w:spacing w:line="240" w:lineRule="auto"/>
              <w:contextualSpacing/>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w:t>
            </w:r>
            <w:r>
              <w:rPr>
                <w:rFonts w:hint="default" w:ascii="Times New Roman" w:hAnsi="Times New Roman" w:eastAsia="楷体" w:cs="Times New Roman"/>
                <w:i w:val="0"/>
                <w:iCs w:val="0"/>
                <w:sz w:val="24"/>
                <w:lang w:val="en-US" w:eastAsia="zh-CN"/>
              </w:rPr>
              <w:t xml:space="preserve">CAD/CAE  </w:t>
            </w:r>
            <w:r>
              <w:rPr>
                <w:rFonts w:hint="default" w:ascii="Times New Roman" w:hAnsi="Times New Roman" w:eastAsia="楷体" w:cs="Times New Roman"/>
                <w:i w:val="0"/>
                <w:iCs w:val="0"/>
                <w:sz w:val="24"/>
              </w:rPr>
              <w:t>□PLM</w:t>
            </w:r>
            <w:r>
              <w:rPr>
                <w:rFonts w:hint="default" w:ascii="Times New Roman" w:hAnsi="Times New Roman" w:eastAsia="楷体" w:cs="Times New Roman"/>
                <w:i w:val="0"/>
                <w:iCs w:val="0"/>
                <w:sz w:val="24"/>
                <w:lang w:val="en-US" w:eastAsia="zh-CN"/>
              </w:rPr>
              <w:t xml:space="preserve">  </w:t>
            </w:r>
            <w:r>
              <w:rPr>
                <w:rFonts w:hint="default" w:ascii="Times New Roman" w:hAnsi="Times New Roman" w:eastAsia="楷体" w:cs="Times New Roman"/>
                <w:i w:val="0"/>
                <w:iCs w:val="0"/>
                <w:sz w:val="24"/>
              </w:rPr>
              <w:t>□SCADA</w:t>
            </w:r>
            <w:r>
              <w:rPr>
                <w:rFonts w:hint="default" w:ascii="Times New Roman" w:hAnsi="Times New Roman" w:eastAsia="楷体" w:cs="Times New Roman"/>
                <w:i w:val="0"/>
                <w:iCs w:val="0"/>
                <w:sz w:val="24"/>
                <w:lang w:val="en-US" w:eastAsia="zh-CN"/>
              </w:rPr>
              <w:t xml:space="preserve">   □MES  </w:t>
            </w:r>
            <w:r>
              <w:rPr>
                <w:rFonts w:hint="default" w:ascii="Times New Roman" w:hAnsi="Times New Roman" w:eastAsia="楷体" w:cs="Times New Roman"/>
                <w:i w:val="0"/>
                <w:iCs w:val="0"/>
                <w:sz w:val="24"/>
              </w:rPr>
              <w:t>□ERP</w:t>
            </w:r>
            <w:r>
              <w:rPr>
                <w:rFonts w:hint="default" w:ascii="Times New Roman" w:hAnsi="Times New Roman" w:eastAsia="楷体" w:cs="Times New Roman"/>
                <w:i w:val="0"/>
                <w:iCs w:val="0"/>
                <w:sz w:val="24"/>
                <w:lang w:val="en-US" w:eastAsia="zh-CN"/>
              </w:rPr>
              <w:t xml:space="preserve">  </w:t>
            </w:r>
            <w:r>
              <w:rPr>
                <w:rFonts w:hint="default" w:ascii="Times New Roman" w:hAnsi="Times New Roman" w:eastAsia="楷体" w:cs="Times New Roman"/>
                <w:i w:val="0"/>
                <w:iCs w:val="0"/>
                <w:sz w:val="24"/>
              </w:rPr>
              <w:t>□WMS</w:t>
            </w:r>
          </w:p>
          <w:p w14:paraId="6AC9109B">
            <w:pPr>
              <w:pageBreakBefore w:val="0"/>
              <w:kinsoku/>
              <w:overflowPunct/>
              <w:topLinePunct w:val="0"/>
              <w:bidi w:val="0"/>
              <w:spacing w:line="240" w:lineRule="auto"/>
              <w:contextualSpacing/>
              <w:rPr>
                <w:rFonts w:hint="default" w:ascii="Times New Roman" w:hAnsi="Times New Roman" w:eastAsia="楷体" w:cs="Times New Roman"/>
                <w:i w:val="0"/>
                <w:iCs w:val="0"/>
                <w:sz w:val="24"/>
                <w:u w:val="single"/>
                <w:lang w:val="en-US" w:eastAsia="zh-CN"/>
              </w:rPr>
            </w:pPr>
            <w:r>
              <w:rPr>
                <w:rFonts w:hint="default" w:ascii="Times New Roman" w:hAnsi="Times New Roman" w:eastAsia="楷体" w:cs="Times New Roman"/>
                <w:i w:val="0"/>
                <w:iCs w:val="0"/>
                <w:sz w:val="24"/>
              </w:rPr>
              <w:t xml:space="preserve">□CRM </w:t>
            </w:r>
            <w:r>
              <w:rPr>
                <w:rFonts w:hint="default" w:ascii="Times New Roman" w:hAnsi="Times New Roman" w:eastAsia="楷体" w:cs="Times New Roman"/>
                <w:i w:val="0"/>
                <w:iCs w:val="0"/>
                <w:sz w:val="24"/>
                <w:lang w:val="en-US" w:eastAsia="zh-CN"/>
              </w:rPr>
              <w:t xml:space="preserve"> </w:t>
            </w:r>
            <w:r>
              <w:rPr>
                <w:rFonts w:hint="default" w:ascii="Times New Roman" w:hAnsi="Times New Roman" w:eastAsia="楷体" w:cs="Times New Roman"/>
                <w:i w:val="0"/>
                <w:iCs w:val="0"/>
                <w:sz w:val="24"/>
              </w:rPr>
              <w:t>□OA</w:t>
            </w:r>
            <w:r>
              <w:rPr>
                <w:rFonts w:hint="default" w:ascii="Times New Roman" w:hAnsi="Times New Roman" w:eastAsia="楷体" w:cs="Times New Roman"/>
                <w:i w:val="0"/>
                <w:iCs w:val="0"/>
                <w:sz w:val="24"/>
                <w:lang w:val="en-US" w:eastAsia="zh-CN"/>
              </w:rPr>
              <w:t xml:space="preserve">  其他：</w:t>
            </w:r>
            <w:r>
              <w:rPr>
                <w:rFonts w:hint="default" w:ascii="Times New Roman" w:hAnsi="Times New Roman" w:eastAsia="楷体" w:cs="Times New Roman"/>
                <w:i w:val="0"/>
                <w:iCs w:val="0"/>
                <w:sz w:val="24"/>
                <w:u w:val="single"/>
                <w:lang w:val="en-US" w:eastAsia="zh-CN"/>
              </w:rPr>
              <w:t xml:space="preserve">             </w:t>
            </w:r>
          </w:p>
          <w:p w14:paraId="7E656F5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（详细说明基于工业互联网平台集成现有信息系统，满足多种场景数字化、网络化、智能化需求，及取得的成效，不超过1500字）</w:t>
            </w:r>
          </w:p>
          <w:p w14:paraId="74A6CAA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14:paraId="40E75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66D74FC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（四）其他技术应用</w:t>
            </w:r>
          </w:p>
        </w:tc>
      </w:tr>
      <w:tr w14:paraId="01289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173D66AB">
            <w:pPr>
              <w:pageBreakBefore w:val="0"/>
              <w:kinsoku/>
              <w:overflowPunct/>
              <w:topLinePunct w:val="0"/>
              <w:bidi w:val="0"/>
              <w:spacing w:line="240" w:lineRule="auto"/>
              <w:ind w:firstLine="0" w:firstLineChars="0"/>
              <w:contextualSpacing/>
              <w:rPr>
                <w:rFonts w:hint="default" w:ascii="Times New Roman" w:hAnsi="Times New Roman" w:eastAsia="楷体" w:cs="Times New Roman"/>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企业还</w:t>
            </w:r>
            <w:r>
              <w:rPr>
                <w:rFonts w:hint="default" w:ascii="Times New Roman" w:hAnsi="Times New Roman" w:eastAsia="楷体" w:cs="Times New Roman"/>
                <w:i w:val="0"/>
                <w:iCs w:val="0"/>
                <w:color w:val="auto"/>
                <w:sz w:val="24"/>
              </w:rPr>
              <w:t>使用</w:t>
            </w:r>
            <w:r>
              <w:rPr>
                <w:rFonts w:hint="default" w:ascii="Times New Roman" w:hAnsi="Times New Roman" w:eastAsia="楷体" w:cs="Times New Roman"/>
                <w:i w:val="0"/>
                <w:iCs w:val="0"/>
                <w:color w:val="auto"/>
                <w:sz w:val="24"/>
                <w:lang w:val="en-US" w:eastAsia="zh-CN"/>
              </w:rPr>
              <w:t>何种新型技术？</w:t>
            </w:r>
          </w:p>
          <w:p w14:paraId="4460CC01">
            <w:pPr>
              <w:pageBreakBefore w:val="0"/>
              <w:kinsoku/>
              <w:overflowPunct/>
              <w:topLinePunct w:val="0"/>
              <w:bidi w:val="0"/>
              <w:spacing w:line="240" w:lineRule="auto"/>
              <w:contextualSpacing/>
              <w:rPr>
                <w:rFonts w:hint="default" w:ascii="Times New Roman" w:hAnsi="Times New Roman" w:eastAsia="楷体" w:cs="Times New Roman"/>
                <w:i w:val="0"/>
                <w:iCs w:val="0"/>
                <w:color w:val="auto"/>
                <w:sz w:val="24"/>
              </w:rPr>
            </w:pPr>
            <w:r>
              <w:rPr>
                <w:rFonts w:hint="default" w:ascii="Times New Roman" w:hAnsi="Times New Roman" w:eastAsia="楷体" w:cs="Times New Roman"/>
                <w:i w:val="0"/>
                <w:iCs w:val="0"/>
                <w:color w:val="auto"/>
                <w:sz w:val="24"/>
                <w:lang w:val="en-US" w:eastAsia="zh-CN"/>
              </w:rPr>
              <w:t>□5G  □TSN  □</w:t>
            </w:r>
            <w:r>
              <w:rPr>
                <w:rFonts w:hint="default" w:ascii="Times New Roman" w:hAnsi="Times New Roman" w:eastAsia="楷体" w:cs="Times New Roman"/>
                <w:i w:val="0"/>
                <w:iCs w:val="0"/>
                <w:color w:val="auto"/>
                <w:sz w:val="24"/>
                <w:lang w:eastAsia="zh-CN"/>
              </w:rPr>
              <w:t>NB-IoT</w:t>
            </w:r>
            <w:r>
              <w:rPr>
                <w:rFonts w:hint="default" w:ascii="Times New Roman" w:hAnsi="Times New Roman" w:eastAsia="楷体" w:cs="Times New Roman"/>
                <w:i w:val="0"/>
                <w:iCs w:val="0"/>
                <w:color w:val="auto"/>
                <w:sz w:val="24"/>
                <w:lang w:val="en-US" w:eastAsia="zh-CN"/>
              </w:rPr>
              <w:t xml:space="preserve">  □云计算  □区块链  □数字孪生  □其他：</w:t>
            </w:r>
            <w:r>
              <w:rPr>
                <w:rFonts w:hint="default" w:ascii="Times New Roman" w:hAnsi="Times New Roman" w:eastAsia="楷体" w:cs="Times New Roman"/>
                <w:i w:val="0"/>
                <w:iCs w:val="0"/>
                <w:color w:val="auto"/>
                <w:sz w:val="24"/>
                <w:u w:val="single"/>
                <w:lang w:val="en-US" w:eastAsia="zh-CN"/>
              </w:rPr>
              <w:t xml:space="preserve">              </w:t>
            </w:r>
          </w:p>
          <w:p w14:paraId="47BE8792">
            <w:pPr>
              <w:pageBreakBefore w:val="0"/>
              <w:kinsoku/>
              <w:overflowPunct/>
              <w:topLinePunct w:val="0"/>
              <w:bidi w:val="0"/>
              <w:spacing w:line="240" w:lineRule="auto"/>
              <w:rPr>
                <w:rFonts w:hint="default" w:ascii="Times New Roman" w:hAnsi="Times New Roman" w:eastAsia="楷体" w:cs="Times New Roman"/>
                <w:bCs/>
                <w:i/>
                <w:iCs/>
                <w:sz w:val="24"/>
              </w:rPr>
            </w:pPr>
            <w:r>
              <w:rPr>
                <w:rFonts w:hint="default" w:ascii="Times New Roman" w:hAnsi="Times New Roman" w:eastAsia="楷体" w:cs="Times New Roman"/>
                <w:b w:val="0"/>
                <w:bCs/>
                <w:i/>
                <w:iCs/>
                <w:kern w:val="0"/>
                <w:sz w:val="24"/>
                <w:szCs w:val="24"/>
                <w:lang w:val="en-US" w:eastAsia="zh-CN"/>
              </w:rPr>
              <w:t>（详细</w:t>
            </w:r>
            <w:r>
              <w:rPr>
                <w:rFonts w:hint="default" w:ascii="Times New Roman" w:hAnsi="Times New Roman" w:eastAsia="楷体" w:cs="Times New Roman"/>
                <w:b w:val="0"/>
                <w:bCs/>
                <w:i/>
                <w:iCs/>
                <w:kern w:val="0"/>
                <w:sz w:val="24"/>
                <w:szCs w:val="24"/>
              </w:rPr>
              <w:t>说明</w:t>
            </w:r>
            <w:r>
              <w:rPr>
                <w:rFonts w:hint="default" w:ascii="Times New Roman" w:hAnsi="Times New Roman" w:eastAsia="楷体" w:cs="Times New Roman"/>
                <w:b w:val="0"/>
                <w:bCs/>
                <w:i/>
                <w:iCs/>
                <w:kern w:val="0"/>
                <w:sz w:val="24"/>
                <w:szCs w:val="24"/>
                <w:lang w:val="en-US" w:eastAsia="zh-CN"/>
              </w:rPr>
              <w:t>新型技术的具体应用场景</w:t>
            </w:r>
            <w:r>
              <w:rPr>
                <w:rFonts w:hint="default" w:ascii="Times New Roman" w:hAnsi="Times New Roman" w:eastAsia="楷体" w:cs="Times New Roman"/>
                <w:b w:val="0"/>
                <w:bCs/>
                <w:i/>
                <w:iCs/>
                <w:kern w:val="0"/>
                <w:sz w:val="24"/>
                <w:szCs w:val="24"/>
              </w:rPr>
              <w:t>及取得的成效</w:t>
            </w:r>
            <w:r>
              <w:rPr>
                <w:rFonts w:hint="default" w:ascii="Times New Roman" w:hAnsi="Times New Roman" w:eastAsia="楷体" w:cs="Times New Roman"/>
                <w:b w:val="0"/>
                <w:bCs/>
                <w:i/>
                <w:iCs/>
                <w:kern w:val="0"/>
                <w:sz w:val="24"/>
                <w:szCs w:val="24"/>
                <w:lang w:eastAsia="zh-CN"/>
              </w:rPr>
              <w:t>）</w:t>
            </w:r>
          </w:p>
          <w:p w14:paraId="614F334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bl>
    <w:p w14:paraId="1E093CAC">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四、业务转型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DE24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2905C8F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（一）业务整体转型</w:t>
            </w:r>
          </w:p>
        </w:tc>
      </w:tr>
      <w:tr w14:paraId="46B9F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5CD35D8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（详细说明企业整体业务数字化转型水平，包括数据贯通、系统集成、模型跨环节调用、跨部门业务协同等情况，不超过2000字）</w:t>
            </w:r>
          </w:p>
          <w:p w14:paraId="325E9C6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14:paraId="6A2BD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2D451B9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（二）场景数字化转型</w:t>
            </w:r>
          </w:p>
        </w:tc>
      </w:tr>
      <w:tr w14:paraId="75792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1438688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聚焦研发设计、生产制造、经营管理、运维服务、供应链管理等5个环节，分别详细描述一个典型场景数字化转型案例，具体包括场景描述、痛点需求、解决方案、价值效益、可复制推广性等5方面内容。每个案例不超过2000字）</w:t>
            </w:r>
          </w:p>
          <w:p w14:paraId="5364A29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p w14:paraId="777BB9D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模板：1.研发设计-XX场景案例</w:t>
            </w:r>
          </w:p>
          <w:p w14:paraId="02671A3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bidi="ar-SA"/>
              </w:rPr>
              <w:t>（1）</w:t>
            </w:r>
            <w:r>
              <w:rPr>
                <w:rFonts w:hint="default" w:ascii="Times New Roman" w:hAnsi="Times New Roman" w:eastAsia="楷体" w:cs="Times New Roman"/>
                <w:b w:val="0"/>
                <w:bCs/>
                <w:i w:val="0"/>
                <w:iCs w:val="0"/>
                <w:color w:val="auto"/>
                <w:kern w:val="0"/>
                <w:sz w:val="24"/>
                <w:szCs w:val="24"/>
                <w:lang w:val="en-US" w:eastAsia="zh-CN"/>
              </w:rPr>
              <w:t>场景描述</w:t>
            </w:r>
          </w:p>
          <w:p w14:paraId="14D97B6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（2）痛点需求</w:t>
            </w:r>
          </w:p>
          <w:p w14:paraId="69C8123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（3）解决方案</w:t>
            </w:r>
          </w:p>
          <w:p w14:paraId="428AC16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（4）价值效益</w:t>
            </w:r>
          </w:p>
          <w:p w14:paraId="0E6BAF1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（5）可复制推广性</w:t>
            </w:r>
          </w:p>
          <w:p w14:paraId="6BD494C5">
            <w:pPr>
              <w:keepNext w:val="0"/>
              <w:keepLines w:val="0"/>
              <w:pageBreakBefore w:val="0"/>
              <w:widowControl w:val="0"/>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2.生产制造-XX场景案例</w:t>
            </w:r>
          </w:p>
          <w:p w14:paraId="1CFEF30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bidi="ar-SA"/>
              </w:rPr>
              <w:t>（1）</w:t>
            </w:r>
            <w:r>
              <w:rPr>
                <w:rFonts w:hint="default" w:ascii="Times New Roman" w:hAnsi="Times New Roman" w:eastAsia="楷体" w:cs="Times New Roman"/>
                <w:b w:val="0"/>
                <w:bCs/>
                <w:i w:val="0"/>
                <w:iCs w:val="0"/>
                <w:color w:val="auto"/>
                <w:kern w:val="0"/>
                <w:sz w:val="24"/>
                <w:szCs w:val="24"/>
                <w:lang w:val="en-US" w:eastAsia="zh-CN"/>
              </w:rPr>
              <w:t>场景描述</w:t>
            </w:r>
          </w:p>
          <w:p w14:paraId="722E599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（2）痛点需求</w:t>
            </w:r>
          </w:p>
          <w:p w14:paraId="2083ED0E">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（3）解决方案</w:t>
            </w:r>
          </w:p>
          <w:p w14:paraId="01B40280">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（4）价值效益</w:t>
            </w:r>
          </w:p>
          <w:p w14:paraId="7B08644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（5）可复制推广性</w:t>
            </w:r>
          </w:p>
          <w:p w14:paraId="0DD488B1">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val="0"/>
                <w:bCs w:val="0"/>
                <w:i w:val="0"/>
                <w:iCs w:val="0"/>
                <w:sz w:val="24"/>
                <w:lang w:val="en-US" w:eastAsia="zh-CN"/>
              </w:rPr>
              <w:t>……</w:t>
            </w:r>
          </w:p>
        </w:tc>
      </w:tr>
    </w:tbl>
    <w:p w14:paraId="1D31FA95">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五、组织管理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0465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center"/>
          </w:tcPr>
          <w:p w14:paraId="0D2F829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（一）企业数字化转型战略</w:t>
            </w:r>
          </w:p>
        </w:tc>
      </w:tr>
      <w:tr w14:paraId="3A8EE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top"/>
          </w:tcPr>
          <w:p w14:paraId="6E10B2CB">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楷体" w:cs="Times New Roman"/>
                <w:i w:val="0"/>
                <w:iCs w:val="0"/>
                <w:color w:val="auto"/>
                <w:kern w:val="2"/>
                <w:sz w:val="24"/>
                <w:szCs w:val="24"/>
                <w:lang w:val="en-US" w:eastAsia="zh-CN" w:bidi="ar-SA"/>
              </w:rPr>
            </w:pPr>
            <w:r>
              <w:rPr>
                <w:rFonts w:hint="default" w:ascii="Times New Roman" w:hAnsi="Times New Roman" w:eastAsia="楷体" w:cs="Times New Roman"/>
                <w:i w:val="0"/>
                <w:iCs w:val="0"/>
                <w:color w:val="auto"/>
                <w:kern w:val="2"/>
                <w:sz w:val="24"/>
                <w:szCs w:val="24"/>
                <w:lang w:val="en-US" w:eastAsia="zh-CN" w:bidi="ar-SA"/>
              </w:rPr>
              <w:t>企业是否具有明确的数字化转型规划：□是 □否</w:t>
            </w:r>
          </w:p>
          <w:p w14:paraId="0A1D710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（如有，请附上战略规划文件；如果没有，描述一下未来发展计划和转型思路，不超过500字）</w:t>
            </w:r>
          </w:p>
          <w:p w14:paraId="6DF3552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14:paraId="7CFAE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center"/>
          </w:tcPr>
          <w:p w14:paraId="00E55AF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（二）创新管理模式</w:t>
            </w:r>
          </w:p>
        </w:tc>
      </w:tr>
      <w:tr w14:paraId="1F7A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top"/>
          </w:tcPr>
          <w:p w14:paraId="5B72DC7D">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楷体" w:cs="Times New Roman"/>
                <w:i w:val="0"/>
                <w:iCs w:val="0"/>
                <w:color w:val="auto"/>
                <w:kern w:val="2"/>
                <w:sz w:val="24"/>
                <w:szCs w:val="24"/>
                <w:lang w:val="en-US" w:eastAsia="zh-CN" w:bidi="ar-SA"/>
              </w:rPr>
            </w:pPr>
            <w:r>
              <w:rPr>
                <w:rFonts w:hint="default" w:ascii="Times New Roman" w:hAnsi="Times New Roman" w:eastAsia="楷体" w:cs="Times New Roman"/>
                <w:i w:val="0"/>
                <w:iCs w:val="0"/>
                <w:color w:val="auto"/>
                <w:kern w:val="2"/>
                <w:sz w:val="24"/>
                <w:szCs w:val="24"/>
                <w:lang w:val="en-US" w:eastAsia="zh-CN" w:bidi="ar-SA"/>
              </w:rPr>
              <w:t>企业是否具有数据贯通式管理、移动式管理模式等创新管理模式？</w:t>
            </w:r>
          </w:p>
          <w:p w14:paraId="0637617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u w:val="none"/>
                <w:lang w:val="en-US" w:eastAsia="zh-CN"/>
              </w:rPr>
            </w:pP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 w:val="0"/>
                <w:bCs/>
                <w:i w:val="0"/>
                <w:iCs w:val="0"/>
                <w:color w:val="auto"/>
                <w:kern w:val="0"/>
                <w:sz w:val="24"/>
                <w:szCs w:val="24"/>
                <w:u w:val="none"/>
                <w:lang w:val="en-US" w:eastAsia="zh-CN"/>
              </w:rPr>
              <w:t xml:space="preserve">是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 w:val="0"/>
                <w:bCs/>
                <w:i w:val="0"/>
                <w:iCs w:val="0"/>
                <w:color w:val="auto"/>
                <w:kern w:val="0"/>
                <w:sz w:val="24"/>
                <w:szCs w:val="24"/>
                <w:u w:val="none"/>
                <w:lang w:val="en-US" w:eastAsia="zh-CN"/>
              </w:rPr>
              <w:t>否</w:t>
            </w:r>
          </w:p>
          <w:p w14:paraId="54DA862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（详细说明企业创新管理模式的做法和优势，不超过500字）</w:t>
            </w:r>
          </w:p>
          <w:p w14:paraId="666A5AB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14:paraId="184465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center"/>
          </w:tcPr>
          <w:p w14:paraId="37ABDBF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（三）数字化理念</w:t>
            </w:r>
          </w:p>
        </w:tc>
      </w:tr>
      <w:tr w14:paraId="673EA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top"/>
          </w:tcPr>
          <w:p w14:paraId="2761FB7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（详细说明企业在企业管理过程中，运用互联网思维、大数据辅助决策等方式解决企业实际问题的典型做法，不超过500字）</w:t>
            </w:r>
          </w:p>
          <w:p w14:paraId="1A2E190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14:paraId="4C5F3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center"/>
          </w:tcPr>
          <w:p w14:paraId="089CFC9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（四） 数字化人才培养</w:t>
            </w:r>
          </w:p>
        </w:tc>
      </w:tr>
      <w:tr w14:paraId="150E5B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top"/>
          </w:tcPr>
          <w:p w14:paraId="04CF9E70">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楷体" w:cs="Times New Roman"/>
                <w:i w:val="0"/>
                <w:iCs w:val="0"/>
                <w:color w:val="auto"/>
                <w:kern w:val="2"/>
                <w:sz w:val="24"/>
                <w:szCs w:val="24"/>
                <w:lang w:val="en-US" w:eastAsia="zh-CN" w:bidi="ar-SA"/>
              </w:rPr>
            </w:pPr>
            <w:r>
              <w:rPr>
                <w:rFonts w:hint="default" w:ascii="Times New Roman" w:hAnsi="Times New Roman" w:eastAsia="楷体" w:cs="Times New Roman"/>
                <w:i w:val="0"/>
                <w:iCs w:val="0"/>
                <w:color w:val="auto"/>
                <w:kern w:val="2"/>
                <w:sz w:val="24"/>
                <w:szCs w:val="24"/>
                <w:lang w:val="en-US" w:eastAsia="zh-CN" w:bidi="ar-SA"/>
              </w:rPr>
              <w:t>企业本年度已开展</w:t>
            </w:r>
            <w:r>
              <w:rPr>
                <w:rFonts w:hint="default" w:ascii="Times New Roman" w:hAnsi="Times New Roman" w:eastAsia="楷体" w:cs="Times New Roman"/>
                <w:i w:val="0"/>
                <w:iCs w:val="0"/>
                <w:color w:val="auto"/>
                <w:kern w:val="2"/>
                <w:sz w:val="24"/>
                <w:szCs w:val="24"/>
                <w:u w:val="single"/>
                <w:lang w:val="en-US" w:eastAsia="zh-CN" w:bidi="ar-SA"/>
              </w:rPr>
              <w:t xml:space="preserve">    </w:t>
            </w:r>
            <w:r>
              <w:rPr>
                <w:rFonts w:hint="default" w:ascii="Times New Roman" w:hAnsi="Times New Roman" w:eastAsia="楷体" w:cs="Times New Roman"/>
                <w:i w:val="0"/>
                <w:iCs w:val="0"/>
                <w:color w:val="auto"/>
                <w:kern w:val="2"/>
                <w:sz w:val="24"/>
                <w:szCs w:val="24"/>
                <w:lang w:val="en-US" w:eastAsia="zh-CN" w:bidi="ar-SA"/>
              </w:rPr>
              <w:t>次数字化人才培训？</w:t>
            </w:r>
          </w:p>
          <w:p w14:paraId="37C8CE7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（详细说明企业数字化人才培养制度、人才培训经历、与职业教育机构合作推动产教融合做法等，不超过500字）</w:t>
            </w:r>
          </w:p>
          <w:p w14:paraId="2E6BBC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bl>
    <w:p w14:paraId="6887C272">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六、价值效益</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1BF4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center"/>
          </w:tcPr>
          <w:p w14:paraId="0975B48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（一）生产效率</w:t>
            </w:r>
          </w:p>
        </w:tc>
      </w:tr>
      <w:tr w14:paraId="73DFB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noWrap w:val="0"/>
            <w:vAlign w:val="top"/>
          </w:tcPr>
          <w:p w14:paraId="7A0E210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（结合案例说明企业通过数字化转型提高生产效率的价值效益，不超过1000字）</w:t>
            </w:r>
          </w:p>
          <w:p w14:paraId="23587E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tc>
      </w:tr>
      <w:tr w14:paraId="0B262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shd w:val="clear" w:color="auto" w:fill="auto"/>
            <w:noWrap w:val="0"/>
            <w:vAlign w:val="center"/>
          </w:tcPr>
          <w:p w14:paraId="4DD3482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（二）产品质量</w:t>
            </w:r>
          </w:p>
        </w:tc>
      </w:tr>
      <w:tr w14:paraId="3D8A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shd w:val="clear" w:color="auto" w:fill="auto"/>
            <w:noWrap w:val="0"/>
            <w:vAlign w:val="top"/>
          </w:tcPr>
          <w:p w14:paraId="1E40E77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（结合案例说明企业通过数字化转型提高产品质量的价值效益，不超过1000字）</w:t>
            </w:r>
          </w:p>
          <w:p w14:paraId="1A74BE1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r w14:paraId="0944B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shd w:val="clear" w:color="auto" w:fill="auto"/>
            <w:noWrap w:val="0"/>
            <w:vAlign w:val="center"/>
          </w:tcPr>
          <w:p w14:paraId="36B87CA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（三）安全生产</w:t>
            </w:r>
          </w:p>
        </w:tc>
      </w:tr>
      <w:tr w14:paraId="3EE10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shd w:val="clear" w:color="auto" w:fill="auto"/>
            <w:noWrap w:val="0"/>
            <w:vAlign w:val="top"/>
          </w:tcPr>
          <w:p w14:paraId="713CE5E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（结合案例说明企业通过数字化转型提高生产安全的价值效益，不超过1000字）</w:t>
            </w:r>
          </w:p>
          <w:p w14:paraId="3200612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r w14:paraId="23D48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shd w:val="clear" w:color="auto" w:fill="auto"/>
            <w:noWrap w:val="0"/>
            <w:vAlign w:val="center"/>
          </w:tcPr>
          <w:p w14:paraId="1C681EE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（四）绿色生产</w:t>
            </w:r>
          </w:p>
        </w:tc>
      </w:tr>
      <w:tr w14:paraId="204D1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522" w:type="dxa"/>
            <w:shd w:val="clear" w:color="auto" w:fill="auto"/>
            <w:noWrap w:val="0"/>
            <w:vAlign w:val="top"/>
          </w:tcPr>
          <w:p w14:paraId="5732594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（结合案例说明企业通过数字化转型提高“双碳”管控、节能降耗等水平的价值效益，不超过1000字）</w:t>
            </w:r>
          </w:p>
          <w:p w14:paraId="430DDE4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bl>
    <w:p w14:paraId="1EFA78C4">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七、辐射带动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7F35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6433EFF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（一）技术赋能</w:t>
            </w:r>
          </w:p>
        </w:tc>
      </w:tr>
      <w:tr w14:paraId="79251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1C9E5D7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（详细描述企业突破行业共性问题，对产业链上下游企业或同类企业进行技术赋能情况，不超过1000字）</w:t>
            </w:r>
          </w:p>
          <w:p w14:paraId="5FF2078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r w14:paraId="2829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39980256">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（二）解决方案复制</w:t>
            </w:r>
          </w:p>
        </w:tc>
      </w:tr>
      <w:tr w14:paraId="296EA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48B04AC4">
            <w:pPr>
              <w:pStyle w:val="7"/>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楷体" w:cs="Times New Roman"/>
                <w:b w:val="0"/>
                <w:bCs w:val="0"/>
                <w:i w:val="0"/>
                <w:iCs w:val="0"/>
                <w:color w:val="auto"/>
                <w:kern w:val="2"/>
                <w:sz w:val="24"/>
                <w:szCs w:val="24"/>
                <w:lang w:val="en-US" w:eastAsia="zh-CN" w:bidi="ar-SA"/>
              </w:rPr>
            </w:pPr>
            <w:r>
              <w:rPr>
                <w:rFonts w:hint="default" w:ascii="Times New Roman" w:hAnsi="Times New Roman" w:eastAsia="楷体" w:cs="Times New Roman"/>
                <w:b w:val="0"/>
                <w:bCs w:val="0"/>
                <w:i w:val="0"/>
                <w:iCs w:val="0"/>
                <w:color w:val="auto"/>
                <w:kern w:val="2"/>
                <w:sz w:val="24"/>
                <w:szCs w:val="24"/>
                <w:lang w:val="en-US" w:eastAsia="zh-CN" w:bidi="ar-SA"/>
              </w:rPr>
              <w:t>企业沉淀的解决方案已复制推广</w:t>
            </w:r>
            <w:r>
              <w:rPr>
                <w:rFonts w:hint="default" w:ascii="Times New Roman" w:hAnsi="Times New Roman" w:eastAsia="楷体" w:cs="Times New Roman"/>
                <w:b w:val="0"/>
                <w:bCs w:val="0"/>
                <w:i w:val="0"/>
                <w:iCs w:val="0"/>
                <w:color w:val="auto"/>
                <w:kern w:val="2"/>
                <w:sz w:val="24"/>
                <w:szCs w:val="24"/>
                <w:u w:val="single"/>
                <w:lang w:val="en-US" w:eastAsia="zh-CN" w:bidi="ar-SA"/>
              </w:rPr>
              <w:t xml:space="preserve">   </w:t>
            </w:r>
            <w:r>
              <w:rPr>
                <w:rFonts w:hint="default" w:ascii="Times New Roman" w:hAnsi="Times New Roman" w:eastAsia="楷体" w:cs="Times New Roman"/>
                <w:b w:val="0"/>
                <w:bCs w:val="0"/>
                <w:i w:val="0"/>
                <w:iCs w:val="0"/>
                <w:color w:val="auto"/>
                <w:kern w:val="2"/>
                <w:sz w:val="24"/>
                <w:szCs w:val="24"/>
                <w:lang w:val="en-US" w:eastAsia="zh-CN" w:bidi="ar-SA"/>
              </w:rPr>
              <w:t>家企业。</w:t>
            </w:r>
          </w:p>
          <w:p w14:paraId="5E32289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val="0"/>
                <w:i/>
                <w:iCs/>
                <w:color w:val="auto"/>
                <w:kern w:val="0"/>
                <w:sz w:val="24"/>
                <w:szCs w:val="24"/>
                <w:lang w:val="en-US" w:eastAsia="zh-CN"/>
              </w:rPr>
            </w:pPr>
            <w:r>
              <w:rPr>
                <w:rFonts w:hint="default" w:ascii="Times New Roman" w:hAnsi="Times New Roman" w:eastAsia="楷体" w:cs="Times New Roman"/>
                <w:b w:val="0"/>
                <w:bCs w:val="0"/>
                <w:i/>
                <w:iCs/>
                <w:color w:val="auto"/>
                <w:kern w:val="0"/>
                <w:sz w:val="24"/>
                <w:szCs w:val="24"/>
                <w:lang w:val="en-US" w:eastAsia="zh-CN"/>
              </w:rPr>
              <w:t>（需提供复制推广的企业列表）</w:t>
            </w:r>
          </w:p>
          <w:p w14:paraId="3F3C6E6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r>
              <w:rPr>
                <w:rFonts w:hint="default" w:ascii="Times New Roman" w:hAnsi="Times New Roman" w:eastAsia="楷体" w:cs="Times New Roman"/>
                <w:b w:val="0"/>
                <w:bCs w:val="0"/>
                <w:i w:val="0"/>
                <w:iCs w:val="0"/>
                <w:color w:val="auto"/>
                <w:kern w:val="0"/>
                <w:sz w:val="24"/>
                <w:szCs w:val="24"/>
                <w:lang w:val="en-US" w:eastAsia="zh-CN"/>
              </w:rPr>
              <w:t>模板：</w:t>
            </w:r>
          </w:p>
          <w:tbl>
            <w:tblPr>
              <w:tblStyle w:val="14"/>
              <w:tblW w:w="8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289"/>
              <w:gridCol w:w="3702"/>
            </w:tblGrid>
            <w:tr w14:paraId="2A807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14:paraId="1B7E7B5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r>
                    <w:rPr>
                      <w:rFonts w:hint="default" w:ascii="Times New Roman" w:hAnsi="Times New Roman" w:eastAsia="楷体" w:cs="Times New Roman"/>
                      <w:b w:val="0"/>
                      <w:bCs w:val="0"/>
                      <w:i w:val="0"/>
                      <w:iCs w:val="0"/>
                      <w:color w:val="auto"/>
                      <w:kern w:val="0"/>
                      <w:sz w:val="24"/>
                      <w:szCs w:val="24"/>
                      <w:vertAlign w:val="baseline"/>
                      <w:lang w:val="en-US" w:eastAsia="zh-CN"/>
                    </w:rPr>
                    <w:t>序号</w:t>
                  </w:r>
                </w:p>
              </w:tc>
              <w:tc>
                <w:tcPr>
                  <w:tcW w:w="3289" w:type="dxa"/>
                </w:tcPr>
                <w:p w14:paraId="4638CEFB">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r>
                    <w:rPr>
                      <w:rFonts w:hint="default" w:ascii="Times New Roman" w:hAnsi="Times New Roman" w:eastAsia="楷体" w:cs="Times New Roman"/>
                      <w:b w:val="0"/>
                      <w:bCs w:val="0"/>
                      <w:i w:val="0"/>
                      <w:iCs w:val="0"/>
                      <w:color w:val="auto"/>
                      <w:kern w:val="0"/>
                      <w:sz w:val="24"/>
                      <w:szCs w:val="24"/>
                      <w:vertAlign w:val="baseline"/>
                      <w:lang w:val="en-US" w:eastAsia="zh-CN"/>
                    </w:rPr>
                    <w:t>解决名称</w:t>
                  </w:r>
                </w:p>
              </w:tc>
              <w:tc>
                <w:tcPr>
                  <w:tcW w:w="3702" w:type="dxa"/>
                </w:tcPr>
                <w:p w14:paraId="6DA4CDFA">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r>
                    <w:rPr>
                      <w:rFonts w:hint="default" w:ascii="Times New Roman" w:hAnsi="Times New Roman" w:eastAsia="楷体" w:cs="Times New Roman"/>
                      <w:b w:val="0"/>
                      <w:bCs w:val="0"/>
                      <w:i w:val="0"/>
                      <w:iCs w:val="0"/>
                      <w:color w:val="auto"/>
                      <w:kern w:val="0"/>
                      <w:sz w:val="24"/>
                      <w:szCs w:val="24"/>
                      <w:vertAlign w:val="baseline"/>
                      <w:lang w:val="en-US" w:eastAsia="zh-CN"/>
                    </w:rPr>
                    <w:t>落地企业名称</w:t>
                  </w:r>
                </w:p>
              </w:tc>
            </w:tr>
            <w:tr w14:paraId="41713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14:paraId="42CEB45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p>
              </w:tc>
              <w:tc>
                <w:tcPr>
                  <w:tcW w:w="3289" w:type="dxa"/>
                </w:tcPr>
                <w:p w14:paraId="27155FD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p>
              </w:tc>
              <w:tc>
                <w:tcPr>
                  <w:tcW w:w="3702" w:type="dxa"/>
                </w:tcPr>
                <w:p w14:paraId="07B9D19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p>
              </w:tc>
            </w:tr>
            <w:tr w14:paraId="0979B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14:paraId="25CEDBEB">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p>
              </w:tc>
              <w:tc>
                <w:tcPr>
                  <w:tcW w:w="3289" w:type="dxa"/>
                </w:tcPr>
                <w:p w14:paraId="6EAC8465">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p>
              </w:tc>
              <w:tc>
                <w:tcPr>
                  <w:tcW w:w="3702" w:type="dxa"/>
                </w:tcPr>
                <w:p w14:paraId="33311DBA">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val="0"/>
                      <w:bCs w:val="0"/>
                      <w:i w:val="0"/>
                      <w:iCs w:val="0"/>
                      <w:color w:val="auto"/>
                      <w:kern w:val="0"/>
                      <w:sz w:val="24"/>
                      <w:szCs w:val="24"/>
                      <w:vertAlign w:val="baseline"/>
                      <w:lang w:val="en-US" w:eastAsia="zh-CN"/>
                    </w:rPr>
                  </w:pPr>
                </w:p>
              </w:tc>
            </w:tr>
          </w:tbl>
          <w:p w14:paraId="1F3E00A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val="0"/>
                <w:i w:val="0"/>
                <w:iCs w:val="0"/>
                <w:color w:val="auto"/>
                <w:kern w:val="0"/>
                <w:sz w:val="24"/>
                <w:szCs w:val="24"/>
                <w:lang w:val="en-US" w:eastAsia="zh-CN" w:bidi="ar-SA"/>
              </w:rPr>
            </w:pPr>
          </w:p>
        </w:tc>
      </w:tr>
      <w:tr w14:paraId="3C2CE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266" w:type="dxa"/>
            <w:shd w:val="clear" w:color="auto" w:fill="auto"/>
            <w:noWrap w:val="0"/>
            <w:vAlign w:val="center"/>
          </w:tcPr>
          <w:p w14:paraId="0ACE962D">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（三）经验推广</w:t>
            </w:r>
          </w:p>
        </w:tc>
      </w:tr>
      <w:tr w14:paraId="49EBB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26ED9A0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（详细描述企业参加省部级及以上经验交流会、供需对接会等活动，进行发言分享的次数及具体情况，不超过1000字）</w:t>
            </w:r>
          </w:p>
          <w:p w14:paraId="6E3E279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bl>
    <w:p w14:paraId="6EC70C0B">
      <w:pPr>
        <w:pStyle w:val="3"/>
        <w:bidi w:val="0"/>
        <w:rPr>
          <w:rFonts w:hint="default" w:ascii="Times New Roman" w:hAnsi="Times New Roman" w:cs="Times New Roman"/>
        </w:rPr>
      </w:pPr>
      <w:r>
        <w:rPr>
          <w:rFonts w:hint="default" w:ascii="Times New Roman" w:hAnsi="Times New Roman" w:cs="Times New Roman"/>
          <w:lang w:val="en-US" w:eastAsia="zh-CN"/>
        </w:rPr>
        <w:t>八、要素</w:t>
      </w:r>
      <w:r>
        <w:rPr>
          <w:rFonts w:hint="default" w:ascii="Times New Roman" w:hAnsi="Times New Roman" w:cs="Times New Roman"/>
        </w:rPr>
        <w:t>保障</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9880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7A84BAC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（一）制度保障</w:t>
            </w:r>
          </w:p>
        </w:tc>
      </w:tr>
      <w:tr w14:paraId="30FF1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6ACEFD5B">
            <w:pPr>
              <w:pageBreakBefore w:val="0"/>
              <w:kinsoku/>
              <w:overflowPunct/>
              <w:topLinePunct w:val="0"/>
              <w:bidi w:val="0"/>
              <w:snapToGrid w:val="0"/>
              <w:spacing w:line="240" w:lineRule="auto"/>
              <w:ind w:firstLine="0" w:firstLineChars="0"/>
              <w:rPr>
                <w:rFonts w:hint="default" w:ascii="Times New Roman" w:hAnsi="Times New Roman" w:eastAsia="楷体" w:cs="Times New Roman"/>
                <w:b w:val="0"/>
                <w:bCs/>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企业</w:t>
            </w:r>
            <w:r>
              <w:rPr>
                <w:rFonts w:hint="default" w:ascii="Times New Roman" w:hAnsi="Times New Roman" w:eastAsia="楷体" w:cs="Times New Roman"/>
                <w:b w:val="0"/>
                <w:bCs/>
                <w:i w:val="0"/>
                <w:iCs w:val="0"/>
                <w:color w:val="auto"/>
                <w:sz w:val="24"/>
              </w:rPr>
              <w:t>制定了</w:t>
            </w:r>
            <w:r>
              <w:rPr>
                <w:rFonts w:hint="default" w:ascii="Times New Roman" w:hAnsi="Times New Roman" w:eastAsia="楷体" w:cs="Times New Roman"/>
                <w:b w:val="0"/>
                <w:bCs/>
                <w:i w:val="0"/>
                <w:iCs w:val="0"/>
                <w:color w:val="auto"/>
                <w:sz w:val="24"/>
                <w:lang w:val="en-US" w:eastAsia="zh-CN"/>
              </w:rPr>
              <w:t>哪些方面</w:t>
            </w:r>
            <w:r>
              <w:rPr>
                <w:rFonts w:hint="default" w:ascii="Times New Roman" w:hAnsi="Times New Roman" w:eastAsia="楷体" w:cs="Times New Roman"/>
                <w:b w:val="0"/>
                <w:bCs/>
                <w:i w:val="0"/>
                <w:iCs w:val="0"/>
                <w:color w:val="auto"/>
                <w:sz w:val="24"/>
              </w:rPr>
              <w:t>数字化转型管理机制</w:t>
            </w:r>
            <w:r>
              <w:rPr>
                <w:rFonts w:hint="default" w:ascii="Times New Roman" w:hAnsi="Times New Roman" w:eastAsia="楷体" w:cs="Times New Roman"/>
                <w:b w:val="0"/>
                <w:bCs/>
                <w:i w:val="0"/>
                <w:iCs w:val="0"/>
                <w:color w:val="auto"/>
                <w:sz w:val="24"/>
                <w:lang w:val="en-US" w:eastAsia="zh-CN"/>
              </w:rPr>
              <w:t>？</w:t>
            </w:r>
          </w:p>
          <w:p w14:paraId="5EE1BB2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楷体" w:cs="Times New Roman"/>
                <w:b w:val="0"/>
                <w:bCs/>
                <w:i w:val="0"/>
                <w:iCs w:val="0"/>
                <w:kern w:val="0"/>
                <w:sz w:val="24"/>
              </w:rPr>
            </w:pPr>
            <w:r>
              <w:rPr>
                <w:rFonts w:hint="default" w:ascii="Times New Roman" w:hAnsi="Times New Roman" w:eastAsia="楷体" w:cs="Times New Roman"/>
                <w:b w:val="0"/>
                <w:bCs/>
                <w:i w:val="0"/>
                <w:iCs w:val="0"/>
                <w:kern w:val="0"/>
                <w:sz w:val="24"/>
                <w:lang w:val="en-US" w:eastAsia="zh-CN"/>
              </w:rPr>
              <w:t>□</w:t>
            </w:r>
            <w:r>
              <w:rPr>
                <w:rFonts w:hint="default" w:ascii="Times New Roman" w:hAnsi="Times New Roman" w:eastAsia="楷体" w:cs="Times New Roman"/>
                <w:b w:val="0"/>
                <w:bCs/>
                <w:i w:val="0"/>
                <w:iCs w:val="0"/>
                <w:kern w:val="0"/>
                <w:sz w:val="24"/>
              </w:rPr>
              <w:t>流程优化</w:t>
            </w:r>
            <w:r>
              <w:rPr>
                <w:rFonts w:hint="default" w:ascii="Times New Roman" w:hAnsi="Times New Roman" w:eastAsia="楷体" w:cs="Times New Roman"/>
                <w:b w:val="0"/>
                <w:bCs/>
                <w:i w:val="0"/>
                <w:iCs w:val="0"/>
                <w:kern w:val="0"/>
                <w:sz w:val="24"/>
                <w:lang w:val="en-US" w:eastAsia="zh-CN"/>
              </w:rPr>
              <w:t xml:space="preserve">  □</w:t>
            </w:r>
            <w:r>
              <w:rPr>
                <w:rFonts w:hint="default" w:ascii="Times New Roman" w:hAnsi="Times New Roman" w:eastAsia="楷体" w:cs="Times New Roman"/>
                <w:b w:val="0"/>
                <w:bCs/>
                <w:i w:val="0"/>
                <w:iCs w:val="0"/>
                <w:kern w:val="0"/>
                <w:sz w:val="24"/>
              </w:rPr>
              <w:t>技术</w:t>
            </w:r>
            <w:r>
              <w:rPr>
                <w:rFonts w:hint="default" w:ascii="Times New Roman" w:hAnsi="Times New Roman" w:eastAsia="楷体" w:cs="Times New Roman"/>
                <w:b w:val="0"/>
                <w:bCs/>
                <w:i w:val="0"/>
                <w:iCs w:val="0"/>
                <w:kern w:val="0"/>
                <w:sz w:val="24"/>
                <w:lang w:val="en-US" w:eastAsia="zh-CN"/>
              </w:rPr>
              <w:t>研发与</w:t>
            </w:r>
            <w:r>
              <w:rPr>
                <w:rFonts w:hint="default" w:ascii="Times New Roman" w:hAnsi="Times New Roman" w:eastAsia="楷体" w:cs="Times New Roman"/>
                <w:b w:val="0"/>
                <w:bCs/>
                <w:i w:val="0"/>
                <w:iCs w:val="0"/>
                <w:kern w:val="0"/>
                <w:sz w:val="24"/>
              </w:rPr>
              <w:t>应用</w:t>
            </w:r>
            <w:r>
              <w:rPr>
                <w:rFonts w:hint="default" w:ascii="Times New Roman" w:hAnsi="Times New Roman" w:eastAsia="楷体" w:cs="Times New Roman"/>
                <w:b w:val="0"/>
                <w:bCs/>
                <w:i w:val="0"/>
                <w:iCs w:val="0"/>
                <w:kern w:val="0"/>
                <w:sz w:val="24"/>
                <w:lang w:val="en-US" w:eastAsia="zh-CN"/>
              </w:rPr>
              <w:t xml:space="preserve">  □</w:t>
            </w:r>
            <w:r>
              <w:rPr>
                <w:rFonts w:hint="default" w:ascii="Times New Roman" w:hAnsi="Times New Roman" w:eastAsia="楷体" w:cs="Times New Roman"/>
                <w:b w:val="0"/>
                <w:bCs/>
                <w:i w:val="0"/>
                <w:iCs w:val="0"/>
                <w:kern w:val="0"/>
                <w:sz w:val="24"/>
              </w:rPr>
              <w:t>数据治理</w:t>
            </w:r>
          </w:p>
          <w:p w14:paraId="51DE8A5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楷体" w:cs="Times New Roman"/>
                <w:b w:val="0"/>
                <w:bCs/>
                <w:i w:val="0"/>
                <w:iCs w:val="0"/>
                <w:kern w:val="0"/>
                <w:sz w:val="24"/>
                <w:u w:val="single"/>
                <w:lang w:val="en-US" w:eastAsia="zh-CN"/>
              </w:rPr>
            </w:pPr>
            <w:r>
              <w:rPr>
                <w:rFonts w:hint="default" w:ascii="Times New Roman" w:hAnsi="Times New Roman" w:eastAsia="楷体" w:cs="Times New Roman"/>
                <w:b w:val="0"/>
                <w:bCs/>
                <w:i w:val="0"/>
                <w:iCs w:val="0"/>
                <w:kern w:val="0"/>
                <w:sz w:val="24"/>
                <w:lang w:eastAsia="zh-CN"/>
              </w:rPr>
              <w:t>□</w:t>
            </w:r>
            <w:r>
              <w:rPr>
                <w:rFonts w:hint="default" w:ascii="Times New Roman" w:hAnsi="Times New Roman" w:eastAsia="楷体" w:cs="Times New Roman"/>
                <w:b w:val="0"/>
                <w:bCs/>
                <w:i w:val="0"/>
                <w:iCs w:val="0"/>
                <w:kern w:val="0"/>
                <w:sz w:val="24"/>
                <w:lang w:val="en-US" w:eastAsia="zh-CN"/>
              </w:rPr>
              <w:t>网络与数据安全  □</w:t>
            </w:r>
            <w:r>
              <w:rPr>
                <w:rFonts w:hint="default" w:ascii="Times New Roman" w:hAnsi="Times New Roman" w:eastAsia="楷体" w:cs="Times New Roman"/>
                <w:b w:val="0"/>
                <w:bCs/>
                <w:i w:val="0"/>
                <w:iCs w:val="0"/>
                <w:kern w:val="0"/>
                <w:sz w:val="24"/>
              </w:rPr>
              <w:t>人才培养</w:t>
            </w:r>
            <w:r>
              <w:rPr>
                <w:rFonts w:hint="default" w:ascii="Times New Roman" w:hAnsi="Times New Roman" w:eastAsia="楷体" w:cs="Times New Roman"/>
                <w:b w:val="0"/>
                <w:bCs/>
                <w:i w:val="0"/>
                <w:iCs w:val="0"/>
                <w:kern w:val="0"/>
                <w:sz w:val="24"/>
                <w:lang w:val="en-US" w:eastAsia="zh-CN"/>
              </w:rPr>
              <w:t xml:space="preserve">  □</w:t>
            </w:r>
            <w:r>
              <w:rPr>
                <w:rFonts w:hint="default" w:ascii="Times New Roman" w:hAnsi="Times New Roman" w:eastAsia="楷体" w:cs="Times New Roman"/>
                <w:b w:val="0"/>
                <w:bCs/>
                <w:i w:val="0"/>
                <w:iCs w:val="0"/>
                <w:kern w:val="0"/>
                <w:sz w:val="24"/>
              </w:rPr>
              <w:t>文化建设</w:t>
            </w:r>
            <w:r>
              <w:rPr>
                <w:rFonts w:hint="default" w:ascii="Times New Roman" w:hAnsi="Times New Roman" w:eastAsia="楷体" w:cs="Times New Roman"/>
                <w:b w:val="0"/>
                <w:bCs/>
                <w:i w:val="0"/>
                <w:iCs w:val="0"/>
                <w:kern w:val="0"/>
                <w:sz w:val="24"/>
                <w:lang w:val="en-US" w:eastAsia="zh-CN"/>
              </w:rPr>
              <w:t xml:space="preserve">  □其他：</w:t>
            </w:r>
            <w:r>
              <w:rPr>
                <w:rFonts w:hint="default" w:ascii="Times New Roman" w:hAnsi="Times New Roman" w:eastAsia="楷体" w:cs="Times New Roman"/>
                <w:b w:val="0"/>
                <w:bCs/>
                <w:i w:val="0"/>
                <w:iCs w:val="0"/>
                <w:kern w:val="0"/>
                <w:sz w:val="24"/>
                <w:u w:val="single"/>
                <w:lang w:val="en-US" w:eastAsia="zh-CN"/>
              </w:rPr>
              <w:t xml:space="preserve">              </w:t>
            </w:r>
          </w:p>
          <w:p w14:paraId="6359A91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（详细描述企业数字化转型管理机制，不超过300字）</w:t>
            </w:r>
          </w:p>
          <w:p w14:paraId="13809CB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r w14:paraId="17F78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0325D28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（二）数据和网络安全保障</w:t>
            </w:r>
          </w:p>
        </w:tc>
      </w:tr>
      <w:tr w14:paraId="3D39C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3E064CA6">
            <w:pPr>
              <w:pageBreakBefore w:val="0"/>
              <w:kinsoku/>
              <w:overflowPunct/>
              <w:topLinePunct w:val="0"/>
              <w:bidi w:val="0"/>
              <w:snapToGrid w:val="0"/>
              <w:spacing w:line="240" w:lineRule="auto"/>
              <w:ind w:firstLine="0" w:firstLineChars="0"/>
              <w:rPr>
                <w:rFonts w:hint="default" w:ascii="Times New Roman" w:hAnsi="Times New Roman" w:eastAsia="楷体" w:cs="Times New Roman"/>
                <w:b w:val="0"/>
                <w:bCs/>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1.企业采取</w:t>
            </w:r>
            <w:r>
              <w:rPr>
                <w:rFonts w:hint="default" w:ascii="Times New Roman" w:hAnsi="Times New Roman" w:eastAsia="楷体" w:cs="Times New Roman"/>
                <w:b w:val="0"/>
                <w:bCs/>
                <w:i w:val="0"/>
                <w:iCs w:val="0"/>
                <w:color w:val="auto"/>
                <w:sz w:val="24"/>
                <w:lang w:val="en-US" w:eastAsia="zh-CN"/>
              </w:rPr>
              <w:t>哪些网络安全防护措施？</w:t>
            </w:r>
          </w:p>
          <w:p w14:paraId="402BD303">
            <w:pPr>
              <w:pageBreakBefore w:val="0"/>
              <w:kinsoku/>
              <w:overflowPunct/>
              <w:topLinePunct w:val="0"/>
              <w:bidi w:val="0"/>
              <w:snapToGrid w:val="0"/>
              <w:spacing w:line="240" w:lineRule="auto"/>
              <w:ind w:firstLine="480" w:firstLineChars="200"/>
              <w:rPr>
                <w:rFonts w:hint="default" w:ascii="Times New Roman" w:hAnsi="Times New Roman" w:eastAsia="楷体" w:cs="Times New Roman"/>
                <w:b w:val="0"/>
                <w:bCs/>
                <w:i w:val="0"/>
                <w:iCs w:val="0"/>
                <w:color w:val="auto"/>
                <w:sz w:val="24"/>
                <w:lang w:val="en-US" w:eastAsia="zh-CN"/>
              </w:rPr>
            </w:pPr>
            <w:r>
              <w:rPr>
                <w:rFonts w:hint="default" w:ascii="Times New Roman" w:hAnsi="Times New Roman" w:eastAsia="楷体" w:cs="Times New Roman"/>
                <w:b w:val="0"/>
                <w:bCs/>
                <w:i w:val="0"/>
                <w:iCs w:val="0"/>
                <w:color w:val="auto"/>
                <w:sz w:val="24"/>
                <w:lang w:val="en-US" w:eastAsia="zh-CN"/>
              </w:rPr>
              <w:t xml:space="preserve">□防火墙     □网络分区  □访问控制  □入侵检测   </w:t>
            </w:r>
          </w:p>
          <w:p w14:paraId="18DBAD0C">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楷体" w:cs="Times New Roman"/>
                <w:b w:val="0"/>
                <w:bCs/>
                <w:i w:val="0"/>
                <w:iCs w:val="0"/>
                <w:color w:val="auto"/>
                <w:sz w:val="24"/>
                <w:u w:val="single"/>
                <w:lang w:val="en-US" w:eastAsia="zh-CN"/>
              </w:rPr>
            </w:pPr>
            <w:r>
              <w:rPr>
                <w:rFonts w:hint="default" w:ascii="Times New Roman" w:hAnsi="Times New Roman" w:eastAsia="楷体" w:cs="Times New Roman"/>
                <w:b w:val="0"/>
                <w:bCs/>
                <w:i w:val="0"/>
                <w:iCs w:val="0"/>
                <w:color w:val="auto"/>
                <w:sz w:val="24"/>
                <w:lang w:val="en-US" w:eastAsia="zh-CN"/>
              </w:rPr>
              <w:t>□身份认证   □其他：</w:t>
            </w:r>
            <w:r>
              <w:rPr>
                <w:rFonts w:hint="default" w:ascii="Times New Roman" w:hAnsi="Times New Roman" w:eastAsia="楷体" w:cs="Times New Roman"/>
                <w:b w:val="0"/>
                <w:bCs/>
                <w:i w:val="0"/>
                <w:iCs w:val="0"/>
                <w:color w:val="auto"/>
                <w:sz w:val="24"/>
                <w:u w:val="single"/>
                <w:lang w:val="en-US" w:eastAsia="zh-CN"/>
              </w:rPr>
              <w:t xml:space="preserve">             </w:t>
            </w:r>
          </w:p>
          <w:p w14:paraId="7F019C73">
            <w:pPr>
              <w:pageBreakBefore w:val="0"/>
              <w:widowControl/>
              <w:kinsoku/>
              <w:overflowPunct/>
              <w:topLinePunct w:val="0"/>
              <w:bidi w:val="0"/>
              <w:snapToGrid w:val="0"/>
              <w:spacing w:line="240" w:lineRule="auto"/>
              <w:rPr>
                <w:rFonts w:hint="default" w:ascii="Times New Roman" w:hAnsi="Times New Roman" w:eastAsia="楷体" w:cs="Times New Roman"/>
                <w:b w:val="0"/>
                <w:bCs/>
                <w:i w:val="0"/>
                <w:iCs w:val="0"/>
                <w:color w:val="auto"/>
                <w:sz w:val="24"/>
                <w:u w:val="single"/>
                <w:lang w:val="en-US" w:eastAsia="zh-CN"/>
              </w:rPr>
            </w:pPr>
            <w:r>
              <w:rPr>
                <w:rFonts w:hint="default" w:ascii="Times New Roman" w:hAnsi="Times New Roman" w:eastAsia="楷体" w:cs="Times New Roman"/>
                <w:b w:val="0"/>
                <w:bCs/>
                <w:i w:val="0"/>
                <w:iCs w:val="0"/>
                <w:color w:val="auto"/>
                <w:kern w:val="0"/>
                <w:sz w:val="24"/>
                <w:szCs w:val="24"/>
                <w:lang w:val="en-US" w:eastAsia="zh-CN"/>
              </w:rPr>
              <w:t>2.</w:t>
            </w:r>
            <w:r>
              <w:rPr>
                <w:rFonts w:hint="default" w:ascii="Times New Roman" w:hAnsi="Times New Roman" w:eastAsia="楷体" w:cs="Times New Roman"/>
                <w:b w:val="0"/>
                <w:bCs/>
                <w:i w:val="0"/>
                <w:iCs w:val="0"/>
                <w:color w:val="auto"/>
                <w:sz w:val="24"/>
                <w:u w:val="none"/>
                <w:lang w:val="en-US" w:eastAsia="zh-CN"/>
              </w:rPr>
              <w:t>企业采取哪些数据安全防护措施？</w:t>
            </w:r>
          </w:p>
          <w:p w14:paraId="2B2E244A">
            <w:pPr>
              <w:pageBreakBefore w:val="0"/>
              <w:widowControl/>
              <w:kinsoku/>
              <w:overflowPunct/>
              <w:topLinePunct w:val="0"/>
              <w:bidi w:val="0"/>
              <w:snapToGrid w:val="0"/>
              <w:spacing w:line="240" w:lineRule="auto"/>
              <w:ind w:firstLine="480" w:firstLineChars="200"/>
              <w:rPr>
                <w:rFonts w:hint="default" w:ascii="Times New Roman" w:hAnsi="Times New Roman" w:eastAsia="楷体" w:cs="Times New Roman"/>
                <w:b w:val="0"/>
                <w:bCs/>
                <w:i w:val="0"/>
                <w:iCs w:val="0"/>
                <w:color w:val="auto"/>
                <w:sz w:val="24"/>
                <w:u w:val="none"/>
                <w:lang w:val="en-US" w:eastAsia="zh-CN"/>
              </w:rPr>
            </w:pPr>
            <w:r>
              <w:rPr>
                <w:rFonts w:hint="default" w:ascii="Times New Roman" w:hAnsi="Times New Roman" w:eastAsia="楷体" w:cs="Times New Roman"/>
                <w:b w:val="0"/>
                <w:bCs/>
                <w:i w:val="0"/>
                <w:iCs w:val="0"/>
                <w:color w:val="auto"/>
                <w:sz w:val="24"/>
                <w:u w:val="none"/>
                <w:lang w:val="en-US" w:eastAsia="zh-CN"/>
              </w:rPr>
              <w:t>□数据加密   □数据备份与恢复  □数据脱敏  □负载均衡</w:t>
            </w:r>
          </w:p>
          <w:p w14:paraId="2119DA89">
            <w:pPr>
              <w:pageBreakBefore w:val="0"/>
              <w:widowControl/>
              <w:kinsoku/>
              <w:overflowPunct/>
              <w:topLinePunct w:val="0"/>
              <w:bidi w:val="0"/>
              <w:snapToGrid w:val="0"/>
              <w:spacing w:line="240" w:lineRule="auto"/>
              <w:ind w:firstLine="480" w:firstLineChars="200"/>
              <w:rPr>
                <w:rFonts w:hint="default" w:ascii="Times New Roman" w:hAnsi="Times New Roman" w:eastAsia="楷体" w:cs="Times New Roman"/>
                <w:b w:val="0"/>
                <w:bCs/>
                <w:i w:val="0"/>
                <w:iCs w:val="0"/>
                <w:color w:val="auto"/>
                <w:sz w:val="24"/>
                <w:u w:val="none"/>
                <w:lang w:val="en-US" w:eastAsia="zh-CN"/>
              </w:rPr>
            </w:pPr>
            <w:r>
              <w:rPr>
                <w:rFonts w:hint="default" w:ascii="Times New Roman" w:hAnsi="Times New Roman" w:eastAsia="楷体" w:cs="Times New Roman"/>
                <w:b w:val="0"/>
                <w:bCs/>
                <w:i w:val="0"/>
                <w:iCs w:val="0"/>
                <w:color w:val="auto"/>
                <w:sz w:val="24"/>
                <w:u w:val="none"/>
                <w:lang w:val="en-US" w:eastAsia="zh-CN"/>
              </w:rPr>
              <w:t>□数据分类分级保护   □日志管理</w:t>
            </w:r>
          </w:p>
          <w:p w14:paraId="1611237B">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楷体" w:cs="Times New Roman"/>
                <w:b w:val="0"/>
                <w:bCs/>
                <w:i/>
                <w:iCs/>
                <w:kern w:val="0"/>
                <w:sz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（详细描述企业网络和数据安全保护措施和成效，不超过600字）</w:t>
            </w:r>
          </w:p>
          <w:p w14:paraId="71E4CB2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r w14:paraId="02F473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center"/>
          </w:tcPr>
          <w:p w14:paraId="4C80D87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（三）资金保障</w:t>
            </w:r>
          </w:p>
        </w:tc>
      </w:tr>
      <w:tr w14:paraId="022BC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shd w:val="clear" w:color="auto" w:fill="auto"/>
            <w:noWrap w:val="0"/>
            <w:vAlign w:val="top"/>
          </w:tcPr>
          <w:p w14:paraId="6DD8CFA3">
            <w:pPr>
              <w:pageBreakBefore w:val="0"/>
              <w:kinsoku/>
              <w:overflowPunct/>
              <w:topLinePunct w:val="0"/>
              <w:bidi w:val="0"/>
              <w:snapToGrid w:val="0"/>
              <w:spacing w:line="240" w:lineRule="auto"/>
              <w:ind w:firstLine="0" w:firstLineChars="0"/>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企业是否数字化转型设置专项资金预算？□是  □否</w:t>
            </w:r>
          </w:p>
          <w:p w14:paraId="53BB5915">
            <w:pPr>
              <w:pageBreakBefore w:val="0"/>
              <w:kinsoku/>
              <w:overflowPunct/>
              <w:topLinePunct w:val="0"/>
              <w:bidi w:val="0"/>
              <w:snapToGrid w:val="0"/>
              <w:spacing w:line="240" w:lineRule="auto"/>
              <w:ind w:firstLine="480" w:firstLineChars="200"/>
              <w:rPr>
                <w:rFonts w:hint="default" w:ascii="Times New Roman" w:hAnsi="Times New Roman" w:eastAsia="楷体" w:cs="Times New Roman"/>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每年数字化转型领域投入约为</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万元，占全年预算比例为</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p>
          <w:p w14:paraId="05C1A98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（详细描述企业数字化转型资金投入规模、方向和管理手段等，不超过300字）</w:t>
            </w:r>
          </w:p>
          <w:p w14:paraId="4809C62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bl>
    <w:p w14:paraId="33F54ED8">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九、加分项</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1FBE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77" w:type="dxa"/>
            <w:noWrap w:val="0"/>
            <w:vAlign w:val="top"/>
          </w:tcPr>
          <w:p w14:paraId="5A75FDA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（详细说明企业在双碳管理、安全生产、产融产教、产业链协同带动等方面具有突破性、创新性、引领性的做法，是否能够为行业整体发展创造突出价值，不超过2000字）</w:t>
            </w:r>
          </w:p>
          <w:p w14:paraId="7168F1F9">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color w:val="auto"/>
                <w:sz w:val="24"/>
                <w:u w:val="single"/>
                <w:lang w:val="en-US" w:eastAsia="zh-CN"/>
              </w:rPr>
            </w:pPr>
          </w:p>
        </w:tc>
      </w:tr>
    </w:tbl>
    <w:p w14:paraId="6D1B4564">
      <w:pPr>
        <w:pStyle w:val="3"/>
        <w:bidi w:val="0"/>
        <w:rPr>
          <w:rFonts w:hint="default" w:ascii="Times New Roman" w:hAnsi="Times New Roman" w:cs="Times New Roman"/>
        </w:rPr>
      </w:pPr>
      <w:r>
        <w:rPr>
          <w:rFonts w:hint="default" w:ascii="Times New Roman" w:hAnsi="Times New Roman" w:cs="Times New Roman"/>
          <w:lang w:val="en-US" w:eastAsia="zh-CN"/>
        </w:rPr>
        <w:t>十</w:t>
      </w:r>
      <w:r>
        <w:rPr>
          <w:rFonts w:hint="default" w:ascii="Times New Roman" w:hAnsi="Times New Roman" w:cs="Times New Roman"/>
        </w:rPr>
        <w:t>、相关附件</w:t>
      </w:r>
    </w:p>
    <w:p w14:paraId="11DCE1A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rPr>
      </w:pPr>
      <w:r>
        <w:rPr>
          <w:rFonts w:hint="default" w:ascii="Times New Roman" w:hAnsi="Times New Roman" w:cs="Times New Roman"/>
          <w:szCs w:val="32"/>
        </w:rPr>
        <w:t>1.</w:t>
      </w:r>
      <w:r>
        <w:rPr>
          <w:rFonts w:hint="default" w:ascii="Times New Roman" w:hAnsi="Times New Roman" w:cs="Times New Roman"/>
          <w:szCs w:val="32"/>
          <w:lang w:val="en-US" w:eastAsia="zh-CN"/>
        </w:rPr>
        <w:t>企业近三年财务审计报告。</w:t>
      </w:r>
    </w:p>
    <w:p w14:paraId="1F454BD2">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rPr>
      </w:pPr>
      <w:r>
        <w:rPr>
          <w:rFonts w:hint="default" w:ascii="Times New Roman" w:hAnsi="Times New Roman" w:cs="Times New Roman"/>
          <w:szCs w:val="32"/>
          <w:lang w:val="en-US" w:eastAsia="zh-CN"/>
        </w:rPr>
        <w:t>2</w:t>
      </w:r>
      <w:r>
        <w:rPr>
          <w:rFonts w:hint="default" w:ascii="Times New Roman" w:hAnsi="Times New Roman" w:cs="Times New Roman"/>
          <w:szCs w:val="32"/>
        </w:rPr>
        <w:t>.</w:t>
      </w:r>
      <w:r>
        <w:rPr>
          <w:rFonts w:hint="default" w:ascii="Times New Roman" w:hAnsi="Times New Roman" w:cs="Times New Roman"/>
          <w:szCs w:val="32"/>
          <w:lang w:val="en-US" w:eastAsia="zh-CN"/>
        </w:rPr>
        <w:t>企业信用等级证书。</w:t>
      </w:r>
    </w:p>
    <w:p w14:paraId="7F71E5D7">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rPr>
      </w:pPr>
      <w:r>
        <w:rPr>
          <w:rFonts w:hint="default" w:ascii="Times New Roman" w:hAnsi="Times New Roman" w:cs="Times New Roman"/>
          <w:szCs w:val="32"/>
          <w:lang w:val="en-US" w:eastAsia="zh-CN"/>
        </w:rPr>
        <w:t>3</w:t>
      </w:r>
      <w:r>
        <w:rPr>
          <w:rFonts w:hint="default" w:ascii="Times New Roman" w:hAnsi="Times New Roman" w:cs="Times New Roman"/>
          <w:szCs w:val="32"/>
        </w:rPr>
        <w:t>.</w:t>
      </w:r>
      <w:r>
        <w:rPr>
          <w:rFonts w:hint="default" w:ascii="Times New Roman" w:hAnsi="Times New Roman" w:cs="Times New Roman"/>
          <w:szCs w:val="32"/>
          <w:lang w:val="en-US" w:eastAsia="zh-CN"/>
        </w:rPr>
        <w:t>企业参与制定的标准平台截图。（全国标准信息公共服务平台）</w:t>
      </w:r>
    </w:p>
    <w:p w14:paraId="35C7B68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4.两化融合管理体系贯标证书。（如有）</w:t>
      </w:r>
    </w:p>
    <w:p w14:paraId="227C8462">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5.智能制造能力成熟度证书。（如有）</w:t>
      </w:r>
    </w:p>
    <w:p w14:paraId="3E9D345D">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6.DCMM评级证书。（如有）</w:t>
      </w:r>
    </w:p>
    <w:p w14:paraId="6AF75814">
      <w:pPr>
        <w:keepNext w:val="0"/>
        <w:keepLines w:val="0"/>
        <w:pageBreakBefore w:val="0"/>
        <w:widowControl/>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7.其他获奖证书。（如有）</w:t>
      </w:r>
    </w:p>
    <w:p w14:paraId="16A2D42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0"/>
        <w:rPr>
          <w:rFonts w:hint="default" w:ascii="Times New Roman" w:hAnsi="Times New Roman" w:eastAsia="黑体" w:cs="Times New Roman"/>
          <w:sz w:val="32"/>
          <w:szCs w:val="32"/>
          <w:lang w:val="en-US" w:eastAsia="zh-CN"/>
        </w:rPr>
        <w:sectPr>
          <w:pgSz w:w="11906" w:h="16838"/>
          <w:pgMar w:top="1440" w:right="1800" w:bottom="1440" w:left="1800" w:header="851" w:footer="992" w:gutter="0"/>
          <w:pgNumType w:fmt="decimal"/>
          <w:cols w:space="425" w:num="1"/>
          <w:docGrid w:type="lines" w:linePitch="312" w:charSpace="0"/>
        </w:sectPr>
      </w:pPr>
      <w:r>
        <w:rPr>
          <w:rFonts w:hint="default" w:ascii="Times New Roman" w:hAnsi="Times New Roman" w:eastAsia="仿宋" w:cs="Times New Roman"/>
          <w:bCs/>
          <w:sz w:val="24"/>
          <w:szCs w:val="24"/>
          <w:lang w:val="en-US" w:eastAsia="zh-CN"/>
        </w:rPr>
        <w:br w:type="page"/>
      </w:r>
    </w:p>
    <w:p w14:paraId="72E9B914">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outlineLvl w:val="0"/>
        <w:rPr>
          <w:rFonts w:hint="default" w:ascii="Times New Roman" w:hAnsi="Times New Roman" w:eastAsia="仿宋_GB2312" w:cs="Times New Roman"/>
          <w:sz w:val="32"/>
          <w:szCs w:val="32"/>
          <w:lang w:val="en-US"/>
        </w:rPr>
      </w:pPr>
      <w:r>
        <w:rPr>
          <w:rFonts w:hint="default" w:ascii="Times New Roman" w:hAnsi="Times New Roman" w:eastAsia="黑体" w:cs="Times New Roman"/>
          <w:sz w:val="32"/>
          <w:szCs w:val="32"/>
          <w:lang w:val="en-US" w:eastAsia="zh-CN"/>
        </w:rPr>
        <w:t>附件</w:t>
      </w:r>
      <w:r>
        <w:rPr>
          <w:rFonts w:hint="eastAsia" w:ascii="Times New Roman" w:hAnsi="Times New Roman" w:eastAsia="黑体" w:cs="Times New Roman"/>
          <w:sz w:val="32"/>
          <w:szCs w:val="32"/>
          <w:lang w:val="en-US" w:eastAsia="zh-CN"/>
        </w:rPr>
        <w:t>2-3</w:t>
      </w:r>
      <w:r>
        <w:rPr>
          <w:rFonts w:hint="default" w:ascii="Times New Roman" w:hAnsi="Times New Roman" w:eastAsia="黑体" w:cs="Times New Roman"/>
          <w:sz w:val="32"/>
          <w:szCs w:val="32"/>
          <w:lang w:val="en-US" w:eastAsia="zh-CN"/>
        </w:rPr>
        <w:t>-2</w:t>
      </w:r>
    </w:p>
    <w:p w14:paraId="757EACD7">
      <w:pPr>
        <w:pageBreakBefore w:val="0"/>
        <w:kinsoku/>
        <w:overflowPunct/>
        <w:topLinePunct w:val="0"/>
        <w:bidi w:val="0"/>
        <w:spacing w:line="240" w:lineRule="auto"/>
        <w:jc w:val="center"/>
        <w:rPr>
          <w:rFonts w:hint="default" w:ascii="Times New Roman" w:hAnsi="Times New Roman" w:eastAsia="方正小标宋简体" w:cs="Times New Roman"/>
          <w:sz w:val="36"/>
          <w:szCs w:val="36"/>
        </w:rPr>
      </w:pPr>
    </w:p>
    <w:p w14:paraId="25BB533E">
      <w:pPr>
        <w:pageBreakBefore w:val="0"/>
        <w:kinsoku/>
        <w:overflowPunct/>
        <w:topLinePunct w:val="0"/>
        <w:bidi w:val="0"/>
        <w:spacing w:line="240" w:lineRule="auto"/>
        <w:jc w:val="center"/>
        <w:rPr>
          <w:rFonts w:hint="default" w:ascii="Times New Roman" w:hAnsi="Times New Roman" w:eastAsia="方正小标宋简体" w:cs="Times New Roman"/>
          <w:sz w:val="36"/>
          <w:szCs w:val="36"/>
          <w:lang w:val="en-US" w:eastAsia="zh-CN"/>
        </w:rPr>
      </w:pPr>
    </w:p>
    <w:p w14:paraId="02C9721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eastAsia="zh-CN"/>
        </w:rPr>
      </w:pPr>
      <w:r>
        <w:rPr>
          <w:rFonts w:hint="default" w:ascii="Times New Roman" w:hAnsi="Times New Roman" w:eastAsia="黑体" w:cs="Times New Roman"/>
          <w:sz w:val="44"/>
          <w:szCs w:val="32"/>
          <w:lang w:eastAsia="zh-CN"/>
        </w:rPr>
        <w:t>2024年实体经济和数字经济深度融合</w:t>
      </w:r>
    </w:p>
    <w:p w14:paraId="05407D8C">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val="en-US" w:eastAsia="zh-CN"/>
        </w:rPr>
      </w:pPr>
      <w:r>
        <w:rPr>
          <w:rFonts w:hint="default" w:ascii="Times New Roman" w:hAnsi="Times New Roman" w:eastAsia="黑体" w:cs="Times New Roman"/>
          <w:sz w:val="44"/>
          <w:szCs w:val="32"/>
          <w:lang w:eastAsia="zh-CN"/>
        </w:rPr>
        <w:t>典型案例</w:t>
      </w:r>
      <w:r>
        <w:rPr>
          <w:rFonts w:hint="default" w:ascii="Times New Roman" w:hAnsi="Times New Roman" w:eastAsia="黑体" w:cs="Times New Roman"/>
          <w:sz w:val="44"/>
          <w:szCs w:val="32"/>
          <w:lang w:val="en-US" w:eastAsia="zh-CN"/>
        </w:rPr>
        <w:t>申报书</w:t>
      </w:r>
    </w:p>
    <w:p w14:paraId="7102FE3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2"/>
          <w:lang w:val="en-US" w:eastAsia="zh-CN"/>
        </w:rPr>
      </w:pPr>
      <w:r>
        <w:rPr>
          <w:rFonts w:hint="default" w:ascii="Times New Roman" w:hAnsi="Times New Roman" w:eastAsia="黑体" w:cs="Times New Roman"/>
          <w:sz w:val="44"/>
          <w:szCs w:val="32"/>
          <w:lang w:val="en-US" w:eastAsia="zh-CN"/>
        </w:rPr>
        <w:t>（典型企业方向）</w:t>
      </w:r>
    </w:p>
    <w:p w14:paraId="28AA2939">
      <w:pPr>
        <w:pageBreakBefore w:val="0"/>
        <w:tabs>
          <w:tab w:val="left" w:pos="5220"/>
        </w:tabs>
        <w:kinsoku/>
        <w:overflowPunct/>
        <w:topLinePunct w:val="0"/>
        <w:bidi w:val="0"/>
        <w:spacing w:line="240" w:lineRule="auto"/>
        <w:ind w:firstLine="1285" w:firstLineChars="400"/>
        <w:rPr>
          <w:rFonts w:hint="default" w:ascii="Times New Roman" w:hAnsi="Times New Roman" w:eastAsia="仿宋" w:cs="Times New Roman"/>
          <w:b/>
          <w:sz w:val="32"/>
          <w:szCs w:val="32"/>
        </w:rPr>
      </w:pPr>
    </w:p>
    <w:p w14:paraId="4E958E22">
      <w:pPr>
        <w:pageBreakBefore w:val="0"/>
        <w:tabs>
          <w:tab w:val="left" w:pos="5220"/>
        </w:tabs>
        <w:kinsoku/>
        <w:overflowPunct/>
        <w:topLinePunct w:val="0"/>
        <w:bidi w:val="0"/>
        <w:spacing w:line="240" w:lineRule="auto"/>
        <w:ind w:firstLine="1760" w:firstLineChars="400"/>
        <w:rPr>
          <w:rFonts w:hint="default" w:ascii="Times New Roman" w:hAnsi="Times New Roman" w:eastAsia="仿宋" w:cs="Times New Roman"/>
          <w:b/>
          <w:sz w:val="32"/>
          <w:szCs w:val="32"/>
        </w:rPr>
      </w:pPr>
      <w:r>
        <w:rPr>
          <w:rFonts w:hint="default" w:ascii="Times New Roman" w:hAnsi="Times New Roman" w:eastAsia="黑体" w:cs="Times New Roman"/>
          <w:sz w:val="44"/>
          <w:szCs w:val="32"/>
          <w:lang w:val="en-US" w:eastAsia="zh-CN"/>
        </w:rPr>
        <w:t>数字领航企业（中小企业）</w:t>
      </w:r>
    </w:p>
    <w:p w14:paraId="4C1C55F7">
      <w:pPr>
        <w:pageBreakBefore w:val="0"/>
        <w:tabs>
          <w:tab w:val="left" w:pos="5220"/>
        </w:tabs>
        <w:kinsoku/>
        <w:overflowPunct/>
        <w:topLinePunct w:val="0"/>
        <w:bidi w:val="0"/>
        <w:spacing w:line="240" w:lineRule="auto"/>
        <w:ind w:firstLine="643" w:firstLineChars="200"/>
        <w:rPr>
          <w:rFonts w:hint="default" w:ascii="Times New Roman" w:hAnsi="Times New Roman" w:eastAsia="仿宋" w:cs="Times New Roman"/>
          <w:b/>
          <w:sz w:val="32"/>
          <w:szCs w:val="32"/>
        </w:rPr>
      </w:pPr>
    </w:p>
    <w:p w14:paraId="33581D49">
      <w:pPr>
        <w:pStyle w:val="2"/>
        <w:pageBreakBefore w:val="0"/>
        <w:kinsoku/>
        <w:overflowPunct/>
        <w:topLinePunct w:val="0"/>
        <w:bidi w:val="0"/>
        <w:spacing w:line="240" w:lineRule="auto"/>
        <w:rPr>
          <w:rFonts w:hint="default" w:ascii="Times New Roman" w:hAnsi="Times New Roman" w:cs="Times New Roman"/>
        </w:rPr>
      </w:pPr>
    </w:p>
    <w:p w14:paraId="7E1B26C6">
      <w:pPr>
        <w:pageBreakBefore w:val="0"/>
        <w:kinsoku/>
        <w:overflowPunct/>
        <w:topLinePunct w:val="0"/>
        <w:bidi w:val="0"/>
        <w:spacing w:line="240" w:lineRule="auto"/>
        <w:ind w:firstLine="640" w:firstLineChars="200"/>
        <w:rPr>
          <w:rFonts w:hint="default" w:ascii="Times New Roman" w:hAnsi="Times New Roman" w:eastAsia="仿宋" w:cs="Times New Roman"/>
          <w:sz w:val="32"/>
          <w:szCs w:val="32"/>
        </w:rPr>
      </w:pPr>
    </w:p>
    <w:p w14:paraId="7A5BB9FA">
      <w:pPr>
        <w:pageBreakBefore w:val="0"/>
        <w:kinsoku/>
        <w:overflowPunct/>
        <w:topLinePunct w:val="0"/>
        <w:bidi w:val="0"/>
        <w:spacing w:line="240" w:lineRule="auto"/>
        <w:rPr>
          <w:rFonts w:hint="default" w:ascii="Times New Roman" w:hAnsi="Times New Roman" w:eastAsia="黑体" w:cs="Times New Roman"/>
          <w:sz w:val="32"/>
        </w:rPr>
      </w:pPr>
      <w:r>
        <w:rPr>
          <w:rFonts w:hint="default" w:ascii="Times New Roman" w:hAnsi="Times New Roman" w:eastAsia="黑体" w:cs="Times New Roman"/>
          <w:sz w:val="32"/>
          <w:lang w:val="en-US" w:eastAsia="zh-CN"/>
        </w:rPr>
        <w:t>案例</w:t>
      </w:r>
      <w:r>
        <w:rPr>
          <w:rFonts w:hint="default" w:ascii="Times New Roman" w:hAnsi="Times New Roman" w:eastAsia="黑体" w:cs="Times New Roman"/>
          <w:sz w:val="32"/>
        </w:rPr>
        <w:t>名称：</w:t>
      </w:r>
      <w:r>
        <w:rPr>
          <w:rFonts w:hint="default" w:ascii="Times New Roman" w:hAnsi="Times New Roman" w:eastAsia="黑体" w:cs="Times New Roman"/>
          <w:sz w:val="32"/>
          <w:u w:val="single"/>
        </w:rPr>
        <w:t xml:space="preserve">                                      </w:t>
      </w:r>
    </w:p>
    <w:p w14:paraId="18E00FD9">
      <w:pPr>
        <w:pageBreakBefore w:val="0"/>
        <w:widowControl/>
        <w:kinsoku/>
        <w:overflowPunct/>
        <w:topLinePunct w:val="0"/>
        <w:autoSpaceDN w:val="0"/>
        <w:bidi w:val="0"/>
        <w:spacing w:line="240" w:lineRule="auto"/>
        <w:ind w:firstLine="723"/>
        <w:jc w:val="center"/>
        <w:rPr>
          <w:rFonts w:hint="default" w:ascii="Times New Roman" w:hAnsi="Times New Roman" w:eastAsia="楷体_GB2312" w:cs="Times New Roman"/>
          <w:b/>
          <w:kern w:val="0"/>
          <w:sz w:val="36"/>
        </w:rPr>
      </w:pPr>
    </w:p>
    <w:p w14:paraId="147BB875">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rPr>
      </w:pPr>
    </w:p>
    <w:p w14:paraId="643CDC22">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u w:val="single"/>
        </w:rPr>
      </w:pPr>
      <w:r>
        <w:rPr>
          <w:rFonts w:hint="default" w:ascii="Times New Roman" w:hAnsi="Times New Roman" w:eastAsia="仿宋_GB2312" w:cs="Times New Roman"/>
          <w:kern w:val="0"/>
          <w:sz w:val="36"/>
        </w:rPr>
        <w:t>申报单位：</w:t>
      </w:r>
      <w:r>
        <w:rPr>
          <w:rFonts w:hint="default" w:ascii="Times New Roman" w:hAnsi="Times New Roman" w:eastAsia="仿宋_GB2312" w:cs="Times New Roman"/>
          <w:kern w:val="0"/>
          <w:sz w:val="36"/>
          <w:u w:val="single"/>
        </w:rPr>
        <w:t xml:space="preserve">                 （盖章）</w:t>
      </w:r>
    </w:p>
    <w:p w14:paraId="5AEFB68E">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lang w:val="en-US" w:eastAsia="zh-CN"/>
        </w:rPr>
      </w:pPr>
      <w:r>
        <w:rPr>
          <w:rFonts w:hint="default" w:ascii="Times New Roman" w:hAnsi="Times New Roman" w:eastAsia="仿宋_GB2312" w:cs="Times New Roman"/>
          <w:kern w:val="0"/>
          <w:sz w:val="36"/>
          <w:lang w:val="en-US" w:eastAsia="zh-CN"/>
        </w:rPr>
        <w:t>推荐单位：</w:t>
      </w:r>
      <w:r>
        <w:rPr>
          <w:rFonts w:hint="default" w:ascii="Times New Roman" w:hAnsi="Times New Roman" w:eastAsia="仿宋_GB2312" w:cs="Times New Roman"/>
          <w:kern w:val="0"/>
          <w:sz w:val="36"/>
          <w:u w:val="single"/>
        </w:rPr>
        <w:t xml:space="preserve">                 （盖章）</w:t>
      </w:r>
    </w:p>
    <w:p w14:paraId="47F0343F">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rPr>
      </w:pPr>
      <w:r>
        <w:rPr>
          <w:rFonts w:hint="default" w:ascii="Times New Roman" w:hAnsi="Times New Roman" w:eastAsia="仿宋_GB2312" w:cs="Times New Roman"/>
          <w:kern w:val="0"/>
          <w:sz w:val="36"/>
        </w:rPr>
        <w:t>联 系 人：</w:t>
      </w:r>
      <w:r>
        <w:rPr>
          <w:rFonts w:hint="default" w:ascii="Times New Roman" w:hAnsi="Times New Roman" w:eastAsia="仿宋_GB2312" w:cs="Times New Roman"/>
          <w:kern w:val="0"/>
          <w:sz w:val="36"/>
          <w:u w:val="single"/>
        </w:rPr>
        <w:t xml:space="preserve">                         </w:t>
      </w:r>
    </w:p>
    <w:p w14:paraId="0BB81CD4">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u w:val="single"/>
        </w:rPr>
      </w:pPr>
      <w:r>
        <w:rPr>
          <w:rFonts w:hint="default" w:ascii="Times New Roman" w:hAnsi="Times New Roman" w:eastAsia="仿宋_GB2312" w:cs="Times New Roman"/>
          <w:kern w:val="0"/>
          <w:sz w:val="36"/>
        </w:rPr>
        <w:t>联系电话：</w:t>
      </w:r>
      <w:r>
        <w:rPr>
          <w:rFonts w:hint="default" w:ascii="Times New Roman" w:hAnsi="Times New Roman" w:eastAsia="仿宋_GB2312" w:cs="Times New Roman"/>
          <w:kern w:val="0"/>
          <w:sz w:val="36"/>
          <w:u w:val="single"/>
        </w:rPr>
        <w:t xml:space="preserve">                         </w:t>
      </w:r>
    </w:p>
    <w:p w14:paraId="59568485">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rPr>
      </w:pPr>
    </w:p>
    <w:p w14:paraId="796D49AC">
      <w:pPr>
        <w:keepNext w:val="0"/>
        <w:keepLines w:val="0"/>
        <w:pageBreakBefore w:val="0"/>
        <w:widowControl w:val="0"/>
        <w:tabs>
          <w:tab w:val="left" w:pos="5220"/>
        </w:tabs>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仿宋_GB2312" w:cs="Times New Roman"/>
          <w:sz w:val="32"/>
        </w:rPr>
      </w:pPr>
      <w:r>
        <w:rPr>
          <w:rFonts w:hint="default" w:ascii="Times New Roman" w:hAnsi="Times New Roman" w:eastAsia="黑体" w:cs="Times New Roman"/>
          <w:sz w:val="40"/>
          <w:szCs w:val="40"/>
        </w:rPr>
        <w:t>工业和信息化部编制</w:t>
      </w:r>
    </w:p>
    <w:p w14:paraId="3FCCAC7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rPr>
      </w:pPr>
      <w:r>
        <w:rPr>
          <w:rFonts w:hint="default" w:ascii="Times New Roman" w:hAnsi="Times New Roman" w:eastAsia="黑体" w:cs="Times New Roman"/>
          <w:sz w:val="40"/>
          <w:szCs w:val="40"/>
        </w:rPr>
        <w:t>2024年  月</w:t>
      </w:r>
      <w:r>
        <w:rPr>
          <w:rFonts w:hint="default" w:ascii="Times New Roman" w:hAnsi="Times New Roman" w:eastAsia="仿宋" w:cs="Times New Roman"/>
          <w:sz w:val="32"/>
          <w:szCs w:val="32"/>
        </w:rPr>
        <w:br w:type="page"/>
      </w:r>
      <w:r>
        <w:rPr>
          <w:rFonts w:hint="default" w:ascii="Times New Roman" w:hAnsi="Times New Roman" w:eastAsia="黑体" w:cs="Times New Roman"/>
          <w:sz w:val="44"/>
          <w:szCs w:val="36"/>
        </w:rPr>
        <w:t>填 写 说 明</w:t>
      </w:r>
    </w:p>
    <w:p w14:paraId="1FC73BF3">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rPr>
      </w:pPr>
    </w:p>
    <w:p w14:paraId="7D08C69B">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1.请用A4幅面编辑。</w:t>
      </w:r>
    </w:p>
    <w:p w14:paraId="5E7EDE64">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2.正文字体为3号仿宋体，单倍行距；一级标题3号黑体；二级标题3号楷体。</w:t>
      </w:r>
    </w:p>
    <w:p w14:paraId="367E3CA8">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rPr>
        <w:t>3.表格中相关</w:t>
      </w:r>
      <w:r>
        <w:rPr>
          <w:rFonts w:hint="default" w:ascii="Times New Roman" w:hAnsi="Times New Roman" w:eastAsia="仿宋_GB2312" w:cs="Times New Roman"/>
          <w:bCs/>
          <w:sz w:val="32"/>
          <w:szCs w:val="32"/>
          <w:lang w:val="en-US" w:eastAsia="zh-CN"/>
        </w:rPr>
        <w:t>内容</w:t>
      </w:r>
      <w:r>
        <w:rPr>
          <w:rFonts w:hint="default" w:ascii="Times New Roman" w:hAnsi="Times New Roman" w:eastAsia="仿宋_GB2312" w:cs="Times New Roman"/>
          <w:bCs/>
          <w:sz w:val="32"/>
          <w:szCs w:val="32"/>
        </w:rPr>
        <w:t>请根据实际情况填写</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并按要求在</w:t>
      </w:r>
      <w:r>
        <w:rPr>
          <w:rFonts w:hint="default" w:ascii="Times New Roman" w:hAnsi="Times New Roman" w:eastAsia="仿宋_GB2312" w:cs="Times New Roman"/>
          <w:bCs/>
          <w:sz w:val="32"/>
          <w:szCs w:val="32"/>
        </w:rPr>
        <w:t>附件中提供截图、汇总表、复印件等相关证明材料。</w:t>
      </w:r>
    </w:p>
    <w:p w14:paraId="626AF64E">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lang w:val="en-US"/>
        </w:rPr>
      </w:pPr>
      <w:r>
        <w:rPr>
          <w:rFonts w:hint="default" w:ascii="Times New Roman" w:hAnsi="Times New Roman" w:eastAsia="仿宋_GB2312" w:cs="Times New Roman"/>
          <w:bCs/>
          <w:sz w:val="32"/>
          <w:szCs w:val="32"/>
          <w:lang w:val="en-US" w:eastAsia="zh-CN"/>
        </w:rPr>
        <w:t>4</w:t>
      </w:r>
      <w:r>
        <w:rPr>
          <w:rFonts w:hint="default" w:ascii="Times New Roman" w:hAnsi="Times New Roman" w:eastAsia="仿宋_GB2312" w:cs="Times New Roman"/>
          <w:bCs/>
          <w:sz w:val="32"/>
          <w:szCs w:val="32"/>
        </w:rPr>
        <w:t>.表格中</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详细描述</w:t>
      </w:r>
      <w:r>
        <w:rPr>
          <w:rFonts w:hint="default" w:ascii="Times New Roman" w:hAnsi="Times New Roman" w:eastAsia="仿宋_GB2312" w:cs="Times New Roman"/>
          <w:bCs/>
          <w:sz w:val="32"/>
          <w:szCs w:val="32"/>
          <w:lang w:eastAsia="zh-CN"/>
        </w:rPr>
        <w:t>”</w:t>
      </w:r>
      <w:r>
        <w:rPr>
          <w:rFonts w:hint="default" w:ascii="Times New Roman" w:hAnsi="Times New Roman" w:eastAsia="仿宋_GB2312" w:cs="Times New Roman"/>
          <w:bCs/>
          <w:sz w:val="32"/>
          <w:szCs w:val="32"/>
          <w:lang w:val="en-US" w:eastAsia="zh-CN"/>
        </w:rPr>
        <w:t>的内容，需根据实际情况自行拟定细分目录</w:t>
      </w:r>
      <w:r>
        <w:rPr>
          <w:rFonts w:hint="default" w:ascii="Times New Roman" w:hAnsi="Times New Roman" w:cs="Times New Roman"/>
          <w:bCs/>
          <w:sz w:val="32"/>
          <w:szCs w:val="32"/>
          <w:lang w:val="en-US" w:eastAsia="zh-CN"/>
        </w:rPr>
        <w:t>。</w:t>
      </w:r>
    </w:p>
    <w:p w14:paraId="170B18E0">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5</w:t>
      </w:r>
      <w:r>
        <w:rPr>
          <w:rFonts w:hint="default" w:ascii="Times New Roman" w:hAnsi="Times New Roman" w:eastAsia="仿宋_GB2312" w:cs="Times New Roman"/>
          <w:bCs/>
          <w:sz w:val="32"/>
          <w:szCs w:val="32"/>
        </w:rPr>
        <w:t>.申报书中需根据实际情况</w:t>
      </w:r>
      <w:r>
        <w:rPr>
          <w:rFonts w:hint="default" w:ascii="Times New Roman" w:hAnsi="Times New Roman" w:eastAsia="仿宋_GB2312" w:cs="Times New Roman"/>
          <w:bCs/>
          <w:sz w:val="32"/>
          <w:szCs w:val="32"/>
          <w:lang w:val="en-US" w:eastAsia="zh-CN"/>
        </w:rPr>
        <w:t>自行拓展页面</w:t>
      </w:r>
      <w:r>
        <w:rPr>
          <w:rFonts w:hint="default" w:ascii="Times New Roman" w:hAnsi="Times New Roman" w:eastAsia="仿宋_GB2312" w:cs="Times New Roman"/>
          <w:bCs/>
          <w:sz w:val="32"/>
          <w:szCs w:val="32"/>
        </w:rPr>
        <w:t>。</w:t>
      </w:r>
    </w:p>
    <w:p w14:paraId="5E3989C1">
      <w:pPr>
        <w:pageBreakBefore w:val="0"/>
        <w:kinsoku/>
        <w:overflowPunct/>
        <w:topLinePunct w:val="0"/>
        <w:bidi w:val="0"/>
        <w:spacing w:line="240" w:lineRule="auto"/>
        <w:ind w:firstLine="640" w:firstLineChars="200"/>
        <w:rPr>
          <w:rFonts w:hint="default" w:ascii="Times New Roman" w:hAnsi="Times New Roman" w:eastAsia="仿宋_GB2312" w:cs="Times New Roman"/>
          <w:bCs/>
          <w:sz w:val="32"/>
          <w:szCs w:val="32"/>
        </w:rPr>
      </w:pPr>
      <w:r>
        <w:rPr>
          <w:rFonts w:hint="default" w:ascii="Times New Roman" w:hAnsi="Times New Roman" w:eastAsia="仿宋_GB2312" w:cs="Times New Roman"/>
          <w:bCs/>
          <w:sz w:val="32"/>
          <w:szCs w:val="32"/>
          <w:lang w:val="en-US" w:eastAsia="zh-CN"/>
        </w:rPr>
        <w:t>6.</w:t>
      </w:r>
      <w:r>
        <w:rPr>
          <w:rFonts w:hint="default" w:ascii="Times New Roman" w:hAnsi="Times New Roman" w:eastAsia="仿宋_GB2312" w:cs="Times New Roman"/>
          <w:sz w:val="32"/>
          <w:szCs w:val="32"/>
          <w:lang w:val="en-US" w:eastAsia="zh-CN"/>
        </w:rPr>
        <w:t>申报</w:t>
      </w:r>
      <w:r>
        <w:rPr>
          <w:rFonts w:hint="default" w:ascii="Times New Roman" w:hAnsi="Times New Roman" w:eastAsia="仿宋_GB2312" w:cs="Times New Roman"/>
          <w:sz w:val="32"/>
          <w:szCs w:val="32"/>
        </w:rPr>
        <w:t>主体应是制造业企业，在中华人民共和国境内注册，具备独立法人资格，具有较好的技术</w:t>
      </w:r>
      <w:r>
        <w:rPr>
          <w:rFonts w:hint="default" w:ascii="Times New Roman" w:hAnsi="Times New Roman" w:eastAsia="仿宋_GB2312" w:cs="Times New Roman"/>
          <w:sz w:val="32"/>
          <w:szCs w:val="32"/>
          <w:lang w:val="en-US" w:eastAsia="zh-CN"/>
        </w:rPr>
        <w:t>创新</w:t>
      </w:r>
      <w:r>
        <w:rPr>
          <w:rFonts w:hint="default" w:ascii="Times New Roman" w:hAnsi="Times New Roman" w:eastAsia="仿宋_GB2312" w:cs="Times New Roman"/>
          <w:sz w:val="32"/>
          <w:szCs w:val="32"/>
        </w:rPr>
        <w:t>研发和融合发展能力。</w:t>
      </w:r>
      <w:r>
        <w:rPr>
          <w:rFonts w:hint="default" w:ascii="Times New Roman" w:hAnsi="Times New Roman" w:eastAsia="仿宋_GB2312" w:cs="Times New Roman"/>
          <w:bCs/>
          <w:sz w:val="32"/>
          <w:szCs w:val="32"/>
          <w:lang w:val="en-US" w:eastAsia="zh-CN"/>
        </w:rPr>
        <w:t>不支持联合体申报</w:t>
      </w:r>
      <w:r>
        <w:rPr>
          <w:rFonts w:hint="default" w:ascii="Times New Roman" w:hAnsi="Times New Roman" w:eastAsia="仿宋_GB2312" w:cs="Times New Roman"/>
          <w:bCs/>
          <w:sz w:val="32"/>
          <w:szCs w:val="32"/>
        </w:rPr>
        <w:t>。</w:t>
      </w:r>
    </w:p>
    <w:p w14:paraId="2A793576">
      <w:pPr>
        <w:spacing w:line="560" w:lineRule="exact"/>
        <w:ind w:firstLine="640" w:firstLineChars="200"/>
        <w:rPr>
          <w:rFonts w:hint="default" w:ascii="Times New Roman" w:hAnsi="Times New Roman" w:cs="Times New Roman"/>
          <w:sz w:val="32"/>
          <w:szCs w:val="32"/>
          <w:lang w:val="en-US" w:eastAsia="zh-CN"/>
        </w:rPr>
      </w:pPr>
      <w:r>
        <w:rPr>
          <w:rFonts w:hint="default" w:ascii="Times New Roman" w:hAnsi="Times New Roman" w:cs="Times New Roman"/>
          <w:bCs/>
          <w:sz w:val="32"/>
          <w:szCs w:val="32"/>
          <w:lang w:val="en-US" w:eastAsia="zh-CN"/>
        </w:rPr>
        <w:t>7.</w:t>
      </w:r>
      <w:r>
        <w:rPr>
          <w:rFonts w:hint="default" w:ascii="Times New Roman" w:hAnsi="Times New Roman" w:cs="Times New Roman"/>
          <w:sz w:val="32"/>
          <w:szCs w:val="32"/>
          <w:lang w:val="en-US" w:eastAsia="zh-CN"/>
        </w:rPr>
        <w:t>联系人及联系方式：</w:t>
      </w:r>
    </w:p>
    <w:p w14:paraId="5BA8CE7A">
      <w:pPr>
        <w:spacing w:line="600" w:lineRule="exact"/>
        <w:ind w:firstLine="640" w:firstLineChars="200"/>
        <w:rPr>
          <w:rFonts w:hint="default" w:ascii="Times New Roman" w:hAnsi="Times New Roman" w:cs="Times New Roman"/>
          <w:lang w:val="en-US"/>
        </w:rPr>
      </w:pPr>
      <w:r>
        <w:rPr>
          <w:rFonts w:hint="default" w:ascii="Times New Roman" w:hAnsi="Times New Roman" w:eastAsia="仿宋_GB2312" w:cs="Times New Roman"/>
          <w:bCs/>
          <w:sz w:val="32"/>
          <w:szCs w:val="32"/>
          <w:lang w:val="en-US" w:eastAsia="zh-CN"/>
        </w:rPr>
        <w:t>中国</w:t>
      </w:r>
      <w:r>
        <w:rPr>
          <w:rFonts w:hint="eastAsia" w:ascii="Times New Roman" w:hAnsi="Times New Roman" w:cs="Times New Roman"/>
          <w:bCs/>
          <w:sz w:val="32"/>
          <w:szCs w:val="32"/>
          <w:lang w:val="en-US" w:eastAsia="zh-CN"/>
        </w:rPr>
        <w:t>信息通信研究院 赵泽壁 15313862150</w:t>
      </w:r>
    </w:p>
    <w:p w14:paraId="5F1E60D7">
      <w:pPr>
        <w:pStyle w:val="2"/>
        <w:rPr>
          <w:rFonts w:hint="default" w:ascii="Times New Roman" w:hAnsi="Times New Roman" w:cs="Times New Roman"/>
        </w:rPr>
      </w:pPr>
    </w:p>
    <w:p w14:paraId="64D81BF6">
      <w:pPr>
        <w:pageBreakBefore w:val="0"/>
        <w:kinsoku/>
        <w:overflowPunct/>
        <w:topLinePunct w:val="0"/>
        <w:bidi w:val="0"/>
        <w:spacing w:line="240" w:lineRule="auto"/>
        <w:rPr>
          <w:rFonts w:hint="default" w:ascii="Times New Roman" w:hAnsi="Times New Roman" w:eastAsia="仿宋" w:cs="Times New Roman"/>
          <w:sz w:val="32"/>
          <w:szCs w:val="32"/>
        </w:rPr>
      </w:pPr>
    </w:p>
    <w:p w14:paraId="429C296D">
      <w:pPr>
        <w:pageBreakBefore w:val="0"/>
        <w:kinsoku/>
        <w:overflowPunct/>
        <w:topLinePunct w:val="0"/>
        <w:bidi w:val="0"/>
        <w:spacing w:line="240" w:lineRule="auto"/>
        <w:rPr>
          <w:rFonts w:hint="default" w:ascii="Times New Roman" w:hAnsi="Times New Roman" w:eastAsia="仿宋" w:cs="Times New Roman"/>
          <w:sz w:val="32"/>
          <w:szCs w:val="32"/>
        </w:rPr>
      </w:pPr>
      <w:r>
        <w:rPr>
          <w:rFonts w:hint="default" w:ascii="Times New Roman" w:hAnsi="Times New Roman" w:eastAsia="仿宋" w:cs="Times New Roman"/>
          <w:sz w:val="32"/>
          <w:szCs w:val="32"/>
        </w:rPr>
        <w:br w:type="page"/>
      </w:r>
    </w:p>
    <w:p w14:paraId="3406D418">
      <w:pPr>
        <w:pStyle w:val="3"/>
        <w:bidi w:val="0"/>
        <w:rPr>
          <w:rFonts w:hint="default" w:ascii="Times New Roman" w:hAnsi="Times New Roman" w:cs="Times New Roman"/>
        </w:rPr>
      </w:pPr>
      <w:r>
        <w:rPr>
          <w:rFonts w:hint="default" w:ascii="Times New Roman" w:hAnsi="Times New Roman" w:cs="Times New Roman"/>
        </w:rPr>
        <w:t>一、基本信息</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0"/>
        <w:gridCol w:w="756"/>
        <w:gridCol w:w="1627"/>
        <w:gridCol w:w="1730"/>
        <w:gridCol w:w="2479"/>
      </w:tblGrid>
      <w:tr w14:paraId="04288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872" w:type="dxa"/>
            <w:noWrap w:val="0"/>
            <w:vAlign w:val="center"/>
          </w:tcPr>
          <w:p w14:paraId="39914D6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企业名称</w:t>
            </w:r>
          </w:p>
        </w:tc>
        <w:tc>
          <w:tcPr>
            <w:tcW w:w="6394" w:type="dxa"/>
            <w:gridSpan w:val="4"/>
            <w:noWrap w:val="0"/>
            <w:vAlign w:val="center"/>
          </w:tcPr>
          <w:p w14:paraId="106459F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596D6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jc w:val="center"/>
        </w:trPr>
        <w:tc>
          <w:tcPr>
            <w:tcW w:w="1872" w:type="dxa"/>
            <w:noWrap w:val="0"/>
            <w:vAlign w:val="center"/>
          </w:tcPr>
          <w:p w14:paraId="40B5F1A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lang w:val="en-US" w:eastAsia="zh-CN"/>
              </w:rPr>
              <w:t>注册资本（万元）</w:t>
            </w:r>
          </w:p>
        </w:tc>
        <w:tc>
          <w:tcPr>
            <w:tcW w:w="2311" w:type="dxa"/>
            <w:gridSpan w:val="2"/>
            <w:noWrap w:val="0"/>
            <w:vAlign w:val="top"/>
          </w:tcPr>
          <w:p w14:paraId="613EEDB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14:paraId="0968CF5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成立时间</w:t>
            </w:r>
          </w:p>
        </w:tc>
        <w:tc>
          <w:tcPr>
            <w:tcW w:w="2405" w:type="dxa"/>
            <w:noWrap w:val="0"/>
            <w:vAlign w:val="center"/>
          </w:tcPr>
          <w:p w14:paraId="7474DD1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0E8C5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872" w:type="dxa"/>
            <w:noWrap w:val="0"/>
            <w:vAlign w:val="center"/>
          </w:tcPr>
          <w:p w14:paraId="0939ECD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企业注册地</w:t>
            </w:r>
          </w:p>
        </w:tc>
        <w:tc>
          <w:tcPr>
            <w:tcW w:w="6394" w:type="dxa"/>
            <w:gridSpan w:val="4"/>
            <w:noWrap w:val="0"/>
            <w:vAlign w:val="top"/>
          </w:tcPr>
          <w:p w14:paraId="53BB9ED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72E05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1872" w:type="dxa"/>
            <w:noWrap w:val="0"/>
            <w:vAlign w:val="center"/>
          </w:tcPr>
          <w:p w14:paraId="11D035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通讯地址</w:t>
            </w:r>
          </w:p>
        </w:tc>
        <w:tc>
          <w:tcPr>
            <w:tcW w:w="6394" w:type="dxa"/>
            <w:gridSpan w:val="4"/>
            <w:noWrap w:val="0"/>
            <w:vAlign w:val="top"/>
          </w:tcPr>
          <w:p w14:paraId="1019866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4F1A6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872" w:type="dxa"/>
            <w:noWrap w:val="0"/>
            <w:vAlign w:val="center"/>
          </w:tcPr>
          <w:p w14:paraId="6BE8D39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rPr>
              <w:t>组织机构代码</w:t>
            </w:r>
          </w:p>
        </w:tc>
        <w:tc>
          <w:tcPr>
            <w:tcW w:w="6394" w:type="dxa"/>
            <w:gridSpan w:val="4"/>
            <w:noWrap w:val="0"/>
            <w:vAlign w:val="top"/>
          </w:tcPr>
          <w:p w14:paraId="1101EFED">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2BCC0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1872" w:type="dxa"/>
            <w:noWrap w:val="0"/>
            <w:vAlign w:val="center"/>
          </w:tcPr>
          <w:p w14:paraId="3E6C44B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营业收入（万元）</w:t>
            </w:r>
          </w:p>
        </w:tc>
        <w:tc>
          <w:tcPr>
            <w:tcW w:w="2311" w:type="dxa"/>
            <w:gridSpan w:val="2"/>
            <w:noWrap w:val="0"/>
            <w:vAlign w:val="top"/>
          </w:tcPr>
          <w:p w14:paraId="334BE51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top"/>
          </w:tcPr>
          <w:p w14:paraId="3BBC42A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rPr>
              <w:t>从业人数（2023年）</w:t>
            </w:r>
          </w:p>
        </w:tc>
        <w:tc>
          <w:tcPr>
            <w:tcW w:w="2405" w:type="dxa"/>
            <w:noWrap w:val="0"/>
            <w:vAlign w:val="top"/>
          </w:tcPr>
          <w:p w14:paraId="6ACDB42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184B5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72" w:type="dxa"/>
            <w:noWrap w:val="0"/>
            <w:vAlign w:val="center"/>
          </w:tcPr>
          <w:p w14:paraId="6C35D0A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所处行业</w:t>
            </w:r>
          </w:p>
        </w:tc>
        <w:tc>
          <w:tcPr>
            <w:tcW w:w="6394" w:type="dxa"/>
            <w:gridSpan w:val="4"/>
            <w:noWrap w:val="0"/>
            <w:vAlign w:val="top"/>
          </w:tcPr>
          <w:p w14:paraId="4B20073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r>
              <w:rPr>
                <w:rFonts w:hint="default" w:ascii="Times New Roman" w:hAnsi="Times New Roman" w:eastAsia="楷体" w:cs="Times New Roman"/>
                <w:sz w:val="24"/>
              </w:rPr>
              <w:t xml:space="preserve">□钢铁   □有色金属   □石油化工   □煤炭   □电力   </w:t>
            </w:r>
          </w:p>
          <w:p w14:paraId="3CE6F04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r>
              <w:rPr>
                <w:rFonts w:hint="default" w:ascii="Times New Roman" w:hAnsi="Times New Roman" w:eastAsia="楷体" w:cs="Times New Roman"/>
                <w:sz w:val="24"/>
              </w:rPr>
              <w:t xml:space="preserve">□轻工   □纺织   □航空航天   □船舶   □轨道交通   </w:t>
            </w:r>
          </w:p>
          <w:p w14:paraId="50377B28">
            <w:pPr>
              <w:pageBreakBefore w:val="0"/>
              <w:kinsoku/>
              <w:overflowPunct/>
              <w:topLinePunct w:val="0"/>
              <w:bidi w:val="0"/>
              <w:spacing w:line="240" w:lineRule="auto"/>
              <w:rPr>
                <w:rFonts w:hint="default" w:ascii="Times New Roman" w:hAnsi="Times New Roman" w:eastAsia="楷体" w:cs="Times New Roman"/>
                <w:sz w:val="24"/>
              </w:rPr>
            </w:pPr>
            <w:r>
              <w:rPr>
                <w:rFonts w:hint="default" w:ascii="Times New Roman" w:hAnsi="Times New Roman" w:eastAsia="楷体" w:cs="Times New Roman"/>
                <w:sz w:val="24"/>
              </w:rPr>
              <w:t xml:space="preserve">□机械制造   □电子信息   □汽车    □其他        </w:t>
            </w:r>
          </w:p>
        </w:tc>
      </w:tr>
      <w:tr w14:paraId="4B434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72" w:type="dxa"/>
            <w:vMerge w:val="restart"/>
            <w:noWrap w:val="0"/>
            <w:vAlign w:val="center"/>
          </w:tcPr>
          <w:p w14:paraId="0EC59DA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联系人</w:t>
            </w:r>
          </w:p>
        </w:tc>
        <w:tc>
          <w:tcPr>
            <w:tcW w:w="733" w:type="dxa"/>
            <w:noWrap w:val="0"/>
            <w:vAlign w:val="center"/>
          </w:tcPr>
          <w:p w14:paraId="37CFD12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姓名</w:t>
            </w:r>
          </w:p>
        </w:tc>
        <w:tc>
          <w:tcPr>
            <w:tcW w:w="1578" w:type="dxa"/>
            <w:noWrap w:val="0"/>
            <w:vAlign w:val="center"/>
          </w:tcPr>
          <w:p w14:paraId="140128E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14:paraId="2380780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电话</w:t>
            </w:r>
          </w:p>
        </w:tc>
        <w:tc>
          <w:tcPr>
            <w:tcW w:w="2405" w:type="dxa"/>
            <w:noWrap w:val="0"/>
            <w:vAlign w:val="center"/>
          </w:tcPr>
          <w:p w14:paraId="4ED9B1D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0D0A4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1872" w:type="dxa"/>
            <w:vMerge w:val="continue"/>
            <w:noWrap w:val="0"/>
            <w:vAlign w:val="center"/>
          </w:tcPr>
          <w:p w14:paraId="39AF6A5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p>
        </w:tc>
        <w:tc>
          <w:tcPr>
            <w:tcW w:w="733" w:type="dxa"/>
            <w:noWrap w:val="0"/>
            <w:vAlign w:val="center"/>
          </w:tcPr>
          <w:p w14:paraId="7800ECB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职务</w:t>
            </w:r>
          </w:p>
        </w:tc>
        <w:tc>
          <w:tcPr>
            <w:tcW w:w="1578" w:type="dxa"/>
            <w:noWrap w:val="0"/>
            <w:vAlign w:val="center"/>
          </w:tcPr>
          <w:p w14:paraId="6D5DAB1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14:paraId="427322C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手机</w:t>
            </w:r>
          </w:p>
        </w:tc>
        <w:tc>
          <w:tcPr>
            <w:tcW w:w="2405" w:type="dxa"/>
            <w:noWrap w:val="0"/>
            <w:vAlign w:val="center"/>
          </w:tcPr>
          <w:p w14:paraId="7C06180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472DC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 w:hRule="atLeast"/>
          <w:jc w:val="center"/>
        </w:trPr>
        <w:tc>
          <w:tcPr>
            <w:tcW w:w="1872" w:type="dxa"/>
            <w:vMerge w:val="continue"/>
            <w:noWrap w:val="0"/>
            <w:vAlign w:val="center"/>
          </w:tcPr>
          <w:p w14:paraId="0C83BCC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p>
        </w:tc>
        <w:tc>
          <w:tcPr>
            <w:tcW w:w="733" w:type="dxa"/>
            <w:noWrap w:val="0"/>
            <w:vAlign w:val="center"/>
          </w:tcPr>
          <w:p w14:paraId="69518D1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传真</w:t>
            </w:r>
          </w:p>
        </w:tc>
        <w:tc>
          <w:tcPr>
            <w:tcW w:w="1578" w:type="dxa"/>
            <w:noWrap w:val="0"/>
            <w:vAlign w:val="center"/>
          </w:tcPr>
          <w:p w14:paraId="1872119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center"/>
          </w:tcPr>
          <w:p w14:paraId="423EB36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E-mail</w:t>
            </w:r>
          </w:p>
        </w:tc>
        <w:tc>
          <w:tcPr>
            <w:tcW w:w="2405" w:type="dxa"/>
            <w:noWrap w:val="0"/>
            <w:vAlign w:val="center"/>
          </w:tcPr>
          <w:p w14:paraId="64B9171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78ECA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jc w:val="center"/>
        </w:trPr>
        <w:tc>
          <w:tcPr>
            <w:tcW w:w="2605" w:type="dxa"/>
            <w:gridSpan w:val="2"/>
            <w:noWrap w:val="0"/>
            <w:vAlign w:val="top"/>
          </w:tcPr>
          <w:p w14:paraId="5E37647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总资产（万元）</w:t>
            </w:r>
          </w:p>
        </w:tc>
        <w:tc>
          <w:tcPr>
            <w:tcW w:w="1578" w:type="dxa"/>
            <w:noWrap w:val="0"/>
            <w:vAlign w:val="top"/>
          </w:tcPr>
          <w:p w14:paraId="573F329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c>
          <w:tcPr>
            <w:tcW w:w="1678" w:type="dxa"/>
            <w:noWrap w:val="0"/>
            <w:vAlign w:val="top"/>
          </w:tcPr>
          <w:p w14:paraId="6609F59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负债率</w:t>
            </w:r>
          </w:p>
        </w:tc>
        <w:tc>
          <w:tcPr>
            <w:tcW w:w="2405" w:type="dxa"/>
            <w:noWrap w:val="0"/>
            <w:vAlign w:val="top"/>
          </w:tcPr>
          <w:p w14:paraId="73DE245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0879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jc w:val="center"/>
        </w:trPr>
        <w:tc>
          <w:tcPr>
            <w:tcW w:w="1872" w:type="dxa"/>
            <w:noWrap w:val="0"/>
            <w:vAlign w:val="center"/>
          </w:tcPr>
          <w:p w14:paraId="014AB3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kern w:val="0"/>
                <w:sz w:val="24"/>
                <w:szCs w:val="24"/>
              </w:rPr>
            </w:pPr>
            <w:r>
              <w:rPr>
                <w:rFonts w:hint="default" w:ascii="Times New Roman" w:hAnsi="Times New Roman" w:eastAsia="楷体" w:cs="Times New Roman"/>
                <w:sz w:val="24"/>
              </w:rPr>
              <w:t>企业简介</w:t>
            </w:r>
          </w:p>
        </w:tc>
        <w:tc>
          <w:tcPr>
            <w:tcW w:w="6394" w:type="dxa"/>
            <w:gridSpan w:val="4"/>
            <w:noWrap w:val="0"/>
            <w:vAlign w:val="top"/>
          </w:tcPr>
          <w:p w14:paraId="79B951C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iCs/>
                <w:sz w:val="24"/>
              </w:rPr>
            </w:pPr>
            <w:r>
              <w:rPr>
                <w:rFonts w:hint="default" w:ascii="Times New Roman" w:hAnsi="Times New Roman" w:eastAsia="楷体" w:cs="Times New Roman"/>
                <w:i/>
                <w:iCs/>
                <w:sz w:val="24"/>
              </w:rPr>
              <w:t>（发展历程、主营业务、规模、行业地位、市场销售等方面基本情况，不超过400字）</w:t>
            </w:r>
          </w:p>
          <w:p w14:paraId="254C5E2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p>
        </w:tc>
      </w:tr>
      <w:tr w14:paraId="1680C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9" w:hRule="atLeast"/>
          <w:jc w:val="center"/>
        </w:trPr>
        <w:tc>
          <w:tcPr>
            <w:tcW w:w="1872" w:type="dxa"/>
            <w:noWrap w:val="0"/>
            <w:vAlign w:val="center"/>
          </w:tcPr>
          <w:p w14:paraId="11EB5DD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sz w:val="24"/>
                <w:lang w:val="en-US" w:eastAsia="zh-CN"/>
              </w:rPr>
              <w:t>企业荣誉</w:t>
            </w:r>
          </w:p>
        </w:tc>
        <w:tc>
          <w:tcPr>
            <w:tcW w:w="6394" w:type="dxa"/>
            <w:gridSpan w:val="4"/>
            <w:noWrap w:val="0"/>
            <w:vAlign w:val="top"/>
          </w:tcPr>
          <w:p w14:paraId="60BEE14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lang w:val="en-US" w:eastAsia="zh-CN"/>
              </w:rPr>
            </w:pPr>
            <w:r>
              <w:rPr>
                <w:rFonts w:hint="default" w:ascii="Times New Roman" w:hAnsi="Times New Roman" w:eastAsia="楷体" w:cs="Times New Roman"/>
                <w:i/>
                <w:iCs/>
                <w:sz w:val="24"/>
                <w:lang w:val="en-US" w:eastAsia="zh-CN"/>
              </w:rPr>
              <w:t>（关于国家级专精特新“小巨人”企业、省级专精特新中小企业、创新型中小企业等的介绍说明，不超过100字）</w:t>
            </w:r>
          </w:p>
        </w:tc>
      </w:tr>
      <w:tr w14:paraId="254F3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7" w:hRule="atLeast"/>
          <w:jc w:val="center"/>
        </w:trPr>
        <w:tc>
          <w:tcPr>
            <w:tcW w:w="1872" w:type="dxa"/>
            <w:noWrap w:val="0"/>
            <w:vAlign w:val="center"/>
          </w:tcPr>
          <w:p w14:paraId="0D5686F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sz w:val="24"/>
              </w:rPr>
              <w:t>真实性</w:t>
            </w:r>
          </w:p>
          <w:p w14:paraId="492AEB4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rPr>
              <w:t>承诺</w:t>
            </w:r>
          </w:p>
        </w:tc>
        <w:tc>
          <w:tcPr>
            <w:tcW w:w="6394" w:type="dxa"/>
            <w:gridSpan w:val="4"/>
            <w:noWrap w:val="0"/>
            <w:vAlign w:val="top"/>
          </w:tcPr>
          <w:p w14:paraId="79323FC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p>
          <w:p w14:paraId="54BFF60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我单位申报的所有材料，均真实、完整，如有不实，愿承担相应的责任。</w:t>
            </w:r>
          </w:p>
          <w:p w14:paraId="3D93764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w:t>
            </w:r>
          </w:p>
          <w:p w14:paraId="651E8A0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法定代表人签章：</w:t>
            </w:r>
          </w:p>
          <w:p w14:paraId="0D438A8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公章：</w:t>
            </w:r>
          </w:p>
          <w:p w14:paraId="7DBFE7C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szCs w:val="24"/>
              </w:rPr>
            </w:pPr>
            <w:r>
              <w:rPr>
                <w:rFonts w:hint="default" w:ascii="Times New Roman" w:hAnsi="Times New Roman" w:eastAsia="楷体" w:cs="Times New Roman"/>
                <w:sz w:val="24"/>
              </w:rPr>
              <w:t xml:space="preserve">                                   年   月   日</w:t>
            </w:r>
          </w:p>
        </w:tc>
      </w:tr>
      <w:tr w14:paraId="7C9F7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jc w:val="center"/>
        </w:trPr>
        <w:tc>
          <w:tcPr>
            <w:tcW w:w="1872" w:type="dxa"/>
            <w:noWrap w:val="0"/>
            <w:vAlign w:val="center"/>
          </w:tcPr>
          <w:p w14:paraId="5FA6025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sz w:val="24"/>
              </w:rPr>
            </w:pPr>
            <w:r>
              <w:rPr>
                <w:rFonts w:hint="default" w:ascii="Times New Roman" w:hAnsi="Times New Roman" w:eastAsia="楷体" w:cs="Times New Roman"/>
                <w:kern w:val="0"/>
                <w:sz w:val="24"/>
              </w:rPr>
              <w:t>推荐单位</w:t>
            </w:r>
          </w:p>
        </w:tc>
        <w:tc>
          <w:tcPr>
            <w:tcW w:w="6394" w:type="dxa"/>
            <w:gridSpan w:val="4"/>
            <w:noWrap w:val="0"/>
            <w:vAlign w:val="top"/>
          </w:tcPr>
          <w:p w14:paraId="4D59BE1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p>
          <w:p w14:paraId="54CAA36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同意推荐该单位</w:t>
            </w:r>
            <w:r>
              <w:rPr>
                <w:rFonts w:hint="default" w:ascii="Times New Roman" w:hAnsi="Times New Roman" w:eastAsia="楷体" w:cs="Times New Roman"/>
                <w:kern w:val="0"/>
                <w:sz w:val="24"/>
                <w:lang w:val="en-US" w:eastAsia="zh-CN"/>
              </w:rPr>
              <w:t>参与2024年数字领航企业遴选</w:t>
            </w:r>
            <w:r>
              <w:rPr>
                <w:rFonts w:hint="default" w:ascii="Times New Roman" w:hAnsi="Times New Roman" w:eastAsia="楷体" w:cs="Times New Roman"/>
                <w:kern w:val="0"/>
                <w:sz w:val="24"/>
              </w:rPr>
              <w:t>。</w:t>
            </w:r>
          </w:p>
          <w:p w14:paraId="3A08E15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p>
          <w:p w14:paraId="0566209D">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kern w:val="0"/>
                <w:sz w:val="24"/>
              </w:rPr>
            </w:pPr>
            <w:r>
              <w:rPr>
                <w:rFonts w:hint="default" w:ascii="Times New Roman" w:hAnsi="Times New Roman" w:eastAsia="楷体" w:cs="Times New Roman"/>
                <w:kern w:val="0"/>
                <w:sz w:val="24"/>
              </w:rPr>
              <w:t xml:space="preserve">                            推荐单位公章：</w:t>
            </w:r>
          </w:p>
          <w:p w14:paraId="401DFF6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sz w:val="24"/>
              </w:rPr>
            </w:pPr>
            <w:r>
              <w:rPr>
                <w:rFonts w:hint="default" w:ascii="Times New Roman" w:hAnsi="Times New Roman" w:eastAsia="楷体" w:cs="Times New Roman"/>
                <w:kern w:val="0"/>
                <w:sz w:val="24"/>
              </w:rPr>
              <w:t xml:space="preserve">                                   年   月   日</w:t>
            </w:r>
          </w:p>
        </w:tc>
      </w:tr>
    </w:tbl>
    <w:p w14:paraId="233178D7">
      <w:pPr>
        <w:pStyle w:val="3"/>
        <w:bidi w:val="0"/>
        <w:rPr>
          <w:rFonts w:hint="default" w:ascii="Times New Roman" w:hAnsi="Times New Roman" w:cs="Times New Roman"/>
          <w:lang w:val="en-US" w:eastAsia="zh-CN"/>
        </w:rPr>
      </w:pPr>
      <w:r>
        <w:rPr>
          <w:rFonts w:hint="default" w:ascii="Times New Roman" w:hAnsi="Times New Roman" w:cs="Times New Roman"/>
          <w:lang w:val="en-US" w:eastAsia="zh-CN"/>
        </w:rPr>
        <w:t>二</w:t>
      </w:r>
      <w:r>
        <w:rPr>
          <w:rFonts w:hint="default" w:ascii="Times New Roman" w:hAnsi="Times New Roman" w:cs="Times New Roman"/>
        </w:rPr>
        <w:t>、</w:t>
      </w:r>
      <w:r>
        <w:rPr>
          <w:rFonts w:hint="default" w:ascii="Times New Roman" w:hAnsi="Times New Roman" w:cs="Times New Roman"/>
          <w:lang w:val="en-US" w:eastAsia="zh-CN"/>
        </w:rPr>
        <w:t>基础资质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2468"/>
        <w:gridCol w:w="2142"/>
        <w:gridCol w:w="2274"/>
      </w:tblGrid>
      <w:tr w14:paraId="14394C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89" w:type="dxa"/>
            <w:vMerge w:val="restart"/>
            <w:noWrap w:val="0"/>
            <w:vAlign w:val="center"/>
          </w:tcPr>
          <w:p w14:paraId="3FDC891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企业利润</w:t>
            </w:r>
          </w:p>
          <w:p w14:paraId="397ECCA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（万元）</w:t>
            </w:r>
          </w:p>
        </w:tc>
        <w:tc>
          <w:tcPr>
            <w:tcW w:w="2394" w:type="dxa"/>
            <w:noWrap w:val="0"/>
            <w:vAlign w:val="top"/>
          </w:tcPr>
          <w:p w14:paraId="61019FE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2021年</w:t>
            </w:r>
          </w:p>
        </w:tc>
        <w:tc>
          <w:tcPr>
            <w:tcW w:w="2078" w:type="dxa"/>
            <w:noWrap w:val="0"/>
            <w:vAlign w:val="top"/>
          </w:tcPr>
          <w:p w14:paraId="326B4B7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2022年</w:t>
            </w:r>
          </w:p>
        </w:tc>
        <w:tc>
          <w:tcPr>
            <w:tcW w:w="2205" w:type="dxa"/>
            <w:noWrap w:val="0"/>
            <w:vAlign w:val="top"/>
          </w:tcPr>
          <w:p w14:paraId="30EEF30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2023年</w:t>
            </w:r>
          </w:p>
        </w:tc>
      </w:tr>
      <w:tr w14:paraId="5BBC4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89" w:type="dxa"/>
            <w:vMerge w:val="continue"/>
            <w:noWrap w:val="0"/>
            <w:vAlign w:val="center"/>
          </w:tcPr>
          <w:p w14:paraId="091E66F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p>
        </w:tc>
        <w:tc>
          <w:tcPr>
            <w:tcW w:w="2394" w:type="dxa"/>
            <w:noWrap w:val="0"/>
            <w:vAlign w:val="top"/>
          </w:tcPr>
          <w:p w14:paraId="78134669">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c>
          <w:tcPr>
            <w:tcW w:w="2078" w:type="dxa"/>
            <w:noWrap w:val="0"/>
            <w:vAlign w:val="top"/>
          </w:tcPr>
          <w:p w14:paraId="744DE7B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p>
        </w:tc>
        <w:tc>
          <w:tcPr>
            <w:tcW w:w="2205" w:type="dxa"/>
            <w:noWrap w:val="0"/>
            <w:vAlign w:val="top"/>
          </w:tcPr>
          <w:p w14:paraId="089414E1">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p>
        </w:tc>
      </w:tr>
      <w:tr w14:paraId="2777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1589" w:type="dxa"/>
            <w:noWrap w:val="0"/>
            <w:vAlign w:val="top"/>
          </w:tcPr>
          <w:p w14:paraId="759F569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信用等级</w:t>
            </w:r>
          </w:p>
        </w:tc>
        <w:tc>
          <w:tcPr>
            <w:tcW w:w="6677" w:type="dxa"/>
            <w:gridSpan w:val="3"/>
            <w:noWrap w:val="0"/>
            <w:vAlign w:val="top"/>
          </w:tcPr>
          <w:p w14:paraId="5D11430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b w:val="0"/>
                <w:bCs w:val="0"/>
                <w:i/>
                <w:iCs/>
                <w:sz w:val="24"/>
                <w:lang w:val="en-US" w:eastAsia="zh-CN"/>
              </w:rPr>
              <w:t>（例如：AAA级）</w:t>
            </w:r>
          </w:p>
        </w:tc>
      </w:tr>
      <w:tr w14:paraId="6FB4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1589" w:type="dxa"/>
            <w:noWrap w:val="0"/>
            <w:vAlign w:val="top"/>
          </w:tcPr>
          <w:p w14:paraId="28F6F68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数字化转型领域相关荣誉奖项</w:t>
            </w:r>
          </w:p>
        </w:tc>
        <w:tc>
          <w:tcPr>
            <w:tcW w:w="6677" w:type="dxa"/>
            <w:gridSpan w:val="3"/>
            <w:noWrap w:val="0"/>
            <w:vAlign w:val="top"/>
          </w:tcPr>
          <w:p w14:paraId="4D8965A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总计</w:t>
            </w:r>
            <w:r>
              <w:rPr>
                <w:rFonts w:hint="default" w:ascii="Times New Roman" w:hAnsi="Times New Roman" w:eastAsia="楷体" w:cs="Times New Roman"/>
                <w:i w:val="0"/>
                <w:iCs w:val="0"/>
                <w:sz w:val="24"/>
                <w:u w:val="single"/>
                <w:lang w:val="en-US" w:eastAsia="zh-CN"/>
              </w:rPr>
              <w:t xml:space="preserve">         </w:t>
            </w:r>
            <w:r>
              <w:rPr>
                <w:rFonts w:hint="default" w:ascii="Times New Roman" w:hAnsi="Times New Roman" w:eastAsia="楷体" w:cs="Times New Roman"/>
                <w:i w:val="0"/>
                <w:iCs w:val="0"/>
                <w:sz w:val="24"/>
                <w:lang w:val="en-US" w:eastAsia="zh-CN"/>
              </w:rPr>
              <w:t xml:space="preserve"> 项目，具体包括：</w:t>
            </w:r>
          </w:p>
          <w:p w14:paraId="0DE3677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val="0"/>
                <w:bCs w:val="0"/>
                <w:i w:val="0"/>
                <w:iCs w:val="0"/>
                <w:sz w:val="24"/>
                <w:lang w:val="en-US" w:eastAsia="zh-CN"/>
              </w:rPr>
            </w:pPr>
            <w:r>
              <w:rPr>
                <w:rFonts w:hint="default" w:ascii="Times New Roman" w:hAnsi="Times New Roman" w:eastAsia="楷体" w:cs="Times New Roman"/>
                <w:b w:val="0"/>
                <w:bCs w:val="0"/>
                <w:i w:val="0"/>
                <w:iCs w:val="0"/>
                <w:sz w:val="24"/>
                <w:lang w:val="en-US" w:eastAsia="zh-CN"/>
              </w:rPr>
              <w:t>1.……</w:t>
            </w:r>
          </w:p>
          <w:p w14:paraId="14DA4D5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bCs/>
                <w:i w:val="0"/>
                <w:iCs w:val="0"/>
                <w:sz w:val="24"/>
                <w:lang w:val="en-US" w:eastAsia="zh-CN"/>
              </w:rPr>
            </w:pPr>
            <w:r>
              <w:rPr>
                <w:rFonts w:hint="default" w:ascii="Times New Roman" w:hAnsi="Times New Roman" w:eastAsia="楷体" w:cs="Times New Roman"/>
                <w:b w:val="0"/>
                <w:bCs w:val="0"/>
                <w:i w:val="0"/>
                <w:iCs w:val="0"/>
                <w:sz w:val="24"/>
                <w:lang w:val="en-US" w:eastAsia="zh-CN"/>
              </w:rPr>
              <w:t>2.……</w:t>
            </w:r>
          </w:p>
        </w:tc>
      </w:tr>
      <w:tr w14:paraId="4BF00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jc w:val="center"/>
        </w:trPr>
        <w:tc>
          <w:tcPr>
            <w:tcW w:w="1589" w:type="dxa"/>
            <w:noWrap w:val="0"/>
            <w:vAlign w:val="center"/>
          </w:tcPr>
          <w:p w14:paraId="3D1A412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color w:val="auto"/>
                <w:sz w:val="24"/>
                <w:lang w:val="en-US"/>
              </w:rPr>
            </w:pPr>
            <w:r>
              <w:rPr>
                <w:rFonts w:hint="default" w:ascii="Times New Roman" w:hAnsi="Times New Roman" w:eastAsia="楷体" w:cs="Times New Roman"/>
                <w:i w:val="0"/>
                <w:iCs w:val="0"/>
                <w:color w:val="auto"/>
                <w:sz w:val="24"/>
                <w:lang w:val="en-US" w:eastAsia="zh-CN"/>
              </w:rPr>
              <w:t>主导或参与编制数字化转型相关标准或指南</w:t>
            </w:r>
          </w:p>
        </w:tc>
        <w:tc>
          <w:tcPr>
            <w:tcW w:w="6677" w:type="dxa"/>
            <w:gridSpan w:val="3"/>
            <w:noWrap w:val="0"/>
            <w:vAlign w:val="top"/>
          </w:tcPr>
          <w:p w14:paraId="647503E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val="0"/>
                <w:bCs w:val="0"/>
                <w:i w:val="0"/>
                <w:iCs w:val="0"/>
                <w:sz w:val="24"/>
                <w:lang w:val="en-US" w:eastAsia="zh-CN"/>
              </w:rPr>
            </w:pPr>
            <w:r>
              <w:rPr>
                <w:rFonts w:hint="default" w:ascii="Times New Roman" w:hAnsi="Times New Roman" w:eastAsia="楷体" w:cs="Times New Roman"/>
                <w:b w:val="0"/>
                <w:bCs w:val="0"/>
                <w:i w:val="0"/>
                <w:iCs w:val="0"/>
                <w:sz w:val="24"/>
                <w:lang w:val="en-US" w:eastAsia="zh-CN"/>
              </w:rPr>
              <w:t>总计</w:t>
            </w:r>
            <w:r>
              <w:rPr>
                <w:rFonts w:hint="default" w:ascii="Times New Roman" w:hAnsi="Times New Roman" w:eastAsia="楷体" w:cs="Times New Roman"/>
                <w:b w:val="0"/>
                <w:bCs w:val="0"/>
                <w:i w:val="0"/>
                <w:iCs w:val="0"/>
                <w:sz w:val="24"/>
                <w:u w:val="single"/>
                <w:lang w:val="en-US" w:eastAsia="zh-CN"/>
              </w:rPr>
              <w:t xml:space="preserve">          </w:t>
            </w:r>
            <w:r>
              <w:rPr>
                <w:rFonts w:hint="default" w:ascii="Times New Roman" w:hAnsi="Times New Roman" w:eastAsia="楷体" w:cs="Times New Roman"/>
                <w:b w:val="0"/>
                <w:bCs w:val="0"/>
                <w:i w:val="0"/>
                <w:iCs w:val="0"/>
                <w:sz w:val="24"/>
                <w:u w:val="none"/>
                <w:lang w:val="en-US" w:eastAsia="zh-CN"/>
              </w:rPr>
              <w:t>个，具体包括：</w:t>
            </w:r>
          </w:p>
          <w:p w14:paraId="287B928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b w:val="0"/>
                <w:bCs w:val="0"/>
                <w:i w:val="0"/>
                <w:iCs w:val="0"/>
                <w:sz w:val="24"/>
                <w:lang w:val="en-US" w:eastAsia="zh-CN"/>
              </w:rPr>
              <w:t>1.</w:t>
            </w:r>
            <w:r>
              <w:rPr>
                <w:rFonts w:hint="default" w:ascii="Times New Roman" w:hAnsi="Times New Roman" w:eastAsia="楷体" w:cs="Times New Roman"/>
                <w:b w:val="0"/>
                <w:bCs w:val="0"/>
                <w:i/>
                <w:iCs/>
                <w:sz w:val="24"/>
                <w:lang w:val="en-US" w:eastAsia="zh-CN"/>
              </w:rPr>
              <w:t>（例：《XXX》标准）（主持/参与）</w:t>
            </w:r>
          </w:p>
          <w:p w14:paraId="1352852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color w:val="auto"/>
                <w:sz w:val="24"/>
              </w:rPr>
            </w:pPr>
            <w:r>
              <w:rPr>
                <w:rFonts w:hint="default" w:ascii="Times New Roman" w:hAnsi="Times New Roman" w:eastAsia="楷体" w:cs="Times New Roman"/>
                <w:i w:val="0"/>
                <w:iCs w:val="0"/>
                <w:color w:val="auto"/>
                <w:sz w:val="24"/>
                <w:lang w:val="en-US" w:eastAsia="zh-CN"/>
              </w:rPr>
              <w:t>参与编制的数字化转型领域行业标准列表</w:t>
            </w:r>
            <w:r>
              <w:rPr>
                <w:rFonts w:hint="default" w:ascii="Times New Roman" w:hAnsi="Times New Roman" w:eastAsia="楷体" w:cs="Times New Roman"/>
                <w:b w:val="0"/>
                <w:bCs w:val="0"/>
                <w:i w:val="0"/>
                <w:iCs w:val="0"/>
                <w:color w:val="auto"/>
                <w:sz w:val="24"/>
                <w:lang w:val="en-US" w:eastAsia="zh-CN"/>
              </w:rPr>
              <w:t>（可自行拓展）</w:t>
            </w:r>
          </w:p>
          <w:p w14:paraId="276CC9E7">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val="0"/>
                <w:bCs w:val="0"/>
                <w:i w:val="0"/>
                <w:iCs w:val="0"/>
                <w:sz w:val="24"/>
                <w:lang w:val="en-US" w:eastAsia="zh-CN"/>
              </w:rPr>
            </w:pPr>
            <w:r>
              <w:rPr>
                <w:rFonts w:hint="default" w:ascii="Times New Roman" w:hAnsi="Times New Roman" w:eastAsia="楷体" w:cs="Times New Roman"/>
                <w:b w:val="0"/>
                <w:bCs w:val="0"/>
                <w:i w:val="0"/>
                <w:iCs w:val="0"/>
                <w:sz w:val="24"/>
                <w:lang w:val="en-US" w:eastAsia="zh-CN"/>
              </w:rPr>
              <w:t>2.……</w:t>
            </w:r>
          </w:p>
          <w:p w14:paraId="16A2414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b w:val="0"/>
                <w:bCs w:val="0"/>
                <w:i/>
                <w:iCs/>
                <w:sz w:val="24"/>
                <w:lang w:val="en-US" w:eastAsia="zh-CN"/>
              </w:rPr>
              <w:t>（其中标准包括国家标准、行业标准、团体标准、地方标准等）</w:t>
            </w:r>
          </w:p>
        </w:tc>
      </w:tr>
      <w:tr w14:paraId="2EE83C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589" w:type="dxa"/>
            <w:noWrap w:val="0"/>
            <w:vAlign w:val="center"/>
          </w:tcPr>
          <w:p w14:paraId="26DAE8B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center"/>
              <w:textAlignment w:val="auto"/>
              <w:rPr>
                <w:rFonts w:hint="default" w:ascii="Times New Roman" w:hAnsi="Times New Roman" w:eastAsia="楷体" w:cs="Times New Roman"/>
                <w:i w:val="0"/>
                <w:iCs w:val="0"/>
                <w:color w:val="auto"/>
                <w:sz w:val="24"/>
                <w:lang w:val="en-US" w:eastAsia="zh-CN"/>
              </w:rPr>
            </w:pPr>
            <w:r>
              <w:rPr>
                <w:rFonts w:hint="default" w:ascii="Times New Roman" w:hAnsi="Times New Roman" w:eastAsia="楷体" w:cs="Times New Roman"/>
                <w:i w:val="0"/>
                <w:iCs w:val="0"/>
                <w:color w:val="auto"/>
                <w:sz w:val="24"/>
                <w:lang w:val="en-US" w:eastAsia="zh-CN"/>
              </w:rPr>
              <w:t>中小企业数字化水平评测等级</w:t>
            </w:r>
          </w:p>
        </w:tc>
        <w:tc>
          <w:tcPr>
            <w:tcW w:w="6677" w:type="dxa"/>
            <w:gridSpan w:val="3"/>
            <w:noWrap w:val="0"/>
            <w:vAlign w:val="top"/>
          </w:tcPr>
          <w:p w14:paraId="1C91F4A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lang w:val="en-US" w:eastAsia="zh-CN"/>
              </w:rPr>
              <w:t>达到中小企业数字化水平评测指标2024版设定的四级水平：</w:t>
            </w:r>
          </w:p>
          <w:p w14:paraId="5929E063">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p>
          <w:p w14:paraId="3F0BC05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eastAsia="zh-CN"/>
              </w:rPr>
            </w:pPr>
            <w:r>
              <w:rPr>
                <w:rFonts w:hint="default" w:ascii="Times New Roman" w:hAnsi="Times New Roman" w:eastAsia="楷体" w:cs="Times New Roman"/>
                <w:i w:val="0"/>
                <w:iCs w:val="0"/>
                <w:sz w:val="24"/>
              </w:rPr>
              <w:t>□</w:t>
            </w:r>
            <w:r>
              <w:rPr>
                <w:rFonts w:hint="default" w:ascii="Times New Roman" w:hAnsi="Times New Roman" w:eastAsia="楷体" w:cs="Times New Roman"/>
                <w:i w:val="0"/>
                <w:iCs w:val="0"/>
                <w:sz w:val="24"/>
                <w:lang w:val="en-US" w:eastAsia="zh-CN"/>
              </w:rPr>
              <w:t xml:space="preserve">是   </w:t>
            </w:r>
            <w:r>
              <w:rPr>
                <w:rFonts w:hint="default" w:ascii="Times New Roman" w:hAnsi="Times New Roman" w:eastAsia="楷体" w:cs="Times New Roman"/>
                <w:i w:val="0"/>
                <w:iCs w:val="0"/>
                <w:sz w:val="24"/>
              </w:rPr>
              <w:t>□</w:t>
            </w:r>
            <w:r>
              <w:rPr>
                <w:rFonts w:hint="default" w:ascii="Times New Roman" w:hAnsi="Times New Roman" w:eastAsia="楷体" w:cs="Times New Roman"/>
                <w:i w:val="0"/>
                <w:iCs w:val="0"/>
                <w:sz w:val="24"/>
                <w:lang w:val="en-US" w:eastAsia="zh-CN"/>
              </w:rPr>
              <w:t>否</w:t>
            </w:r>
          </w:p>
        </w:tc>
      </w:tr>
      <w:tr w14:paraId="09848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gridSpan w:val="4"/>
            <w:noWrap w:val="0"/>
            <w:vAlign w:val="center"/>
          </w:tcPr>
          <w:p w14:paraId="0A2F64A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sz w:val="24"/>
                <w:lang w:val="en-US"/>
              </w:rPr>
            </w:pPr>
            <w:r>
              <w:rPr>
                <w:rFonts w:hint="default" w:ascii="Times New Roman" w:hAnsi="Times New Roman" w:eastAsia="楷体" w:cs="Times New Roman"/>
                <w:b/>
                <w:i w:val="0"/>
                <w:iCs w:val="0"/>
                <w:color w:val="auto"/>
                <w:kern w:val="0"/>
                <w:sz w:val="24"/>
                <w:szCs w:val="24"/>
                <w:lang w:val="en-US" w:eastAsia="zh-CN"/>
              </w:rPr>
              <w:t>2</w:t>
            </w:r>
            <w:r>
              <w:rPr>
                <w:rFonts w:hint="default" w:ascii="Times New Roman" w:hAnsi="Times New Roman" w:eastAsia="楷体" w:cs="Times New Roman"/>
                <w:b/>
                <w:i w:val="0"/>
                <w:iCs w:val="0"/>
                <w:color w:val="auto"/>
                <w:kern w:val="0"/>
                <w:sz w:val="24"/>
                <w:szCs w:val="24"/>
              </w:rPr>
              <w:t>.</w:t>
            </w:r>
            <w:r>
              <w:rPr>
                <w:rFonts w:hint="default" w:ascii="Times New Roman" w:hAnsi="Times New Roman" w:eastAsia="楷体" w:cs="Times New Roman"/>
                <w:b/>
                <w:i w:val="0"/>
                <w:iCs w:val="0"/>
                <w:color w:val="auto"/>
                <w:kern w:val="0"/>
                <w:sz w:val="24"/>
                <w:szCs w:val="24"/>
                <w:lang w:val="en-US" w:eastAsia="zh-CN"/>
              </w:rPr>
              <w:t>1企业生产设备数字化改造及互联互通情况</w:t>
            </w:r>
          </w:p>
        </w:tc>
      </w:tr>
      <w:tr w14:paraId="1F4AF4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gridSpan w:val="4"/>
            <w:noWrap w:val="0"/>
            <w:vAlign w:val="top"/>
          </w:tcPr>
          <w:p w14:paraId="7C2CD19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（详细说明企业针对关键生产设备的数字化网络化改造情况，包括改造升级的主要方式和成效，并分别给出数字化设备、联网设备在总设备数量中的占比，不超过600字）</w:t>
            </w:r>
          </w:p>
          <w:p w14:paraId="7A8DF7CA">
            <w:pPr>
              <w:pStyle w:val="2"/>
              <w:pageBreakBefore w:val="0"/>
              <w:kinsoku/>
              <w:overflowPunct/>
              <w:topLinePunct w:val="0"/>
              <w:bidi w:val="0"/>
              <w:spacing w:line="240" w:lineRule="auto"/>
              <w:rPr>
                <w:rFonts w:hint="default" w:ascii="Times New Roman" w:hAnsi="Times New Roman" w:cs="Times New Roman"/>
                <w:lang w:val="en-US" w:eastAsia="zh-CN"/>
              </w:rPr>
            </w:pPr>
          </w:p>
          <w:p w14:paraId="3D599C2D">
            <w:pPr>
              <w:pStyle w:val="2"/>
              <w:pageBreakBefore w:val="0"/>
              <w:kinsoku/>
              <w:overflowPunct/>
              <w:topLinePunct w:val="0"/>
              <w:bidi w:val="0"/>
              <w:spacing w:line="240" w:lineRule="auto"/>
              <w:rPr>
                <w:rFonts w:hint="default" w:ascii="Times New Roman" w:hAnsi="Times New Roman" w:eastAsia="仿宋_GB2312" w:cs="Times New Roman"/>
                <w:b w:val="0"/>
                <w:color w:val="auto"/>
                <w:kern w:val="2"/>
                <w:sz w:val="18"/>
                <w:szCs w:val="18"/>
                <w:lang w:val="en-US" w:eastAsia="zh-CN"/>
              </w:rPr>
            </w:pPr>
          </w:p>
        </w:tc>
      </w:tr>
      <w:tr w14:paraId="67387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gridSpan w:val="4"/>
            <w:noWrap w:val="0"/>
            <w:vAlign w:val="center"/>
          </w:tcPr>
          <w:p w14:paraId="264B6D6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2</w:t>
            </w:r>
            <w:r>
              <w:rPr>
                <w:rFonts w:hint="default" w:ascii="Times New Roman" w:hAnsi="Times New Roman" w:eastAsia="楷体" w:cs="Times New Roman"/>
                <w:b/>
                <w:i w:val="0"/>
                <w:iCs w:val="0"/>
                <w:color w:val="auto"/>
                <w:kern w:val="0"/>
                <w:sz w:val="24"/>
                <w:szCs w:val="24"/>
              </w:rPr>
              <w:t>.</w:t>
            </w:r>
            <w:r>
              <w:rPr>
                <w:rFonts w:hint="default" w:ascii="Times New Roman" w:hAnsi="Times New Roman" w:eastAsia="楷体" w:cs="Times New Roman"/>
                <w:b/>
                <w:i w:val="0"/>
                <w:iCs w:val="0"/>
                <w:color w:val="auto"/>
                <w:kern w:val="0"/>
                <w:sz w:val="24"/>
                <w:szCs w:val="24"/>
                <w:lang w:val="en-US" w:eastAsia="zh-CN"/>
              </w:rPr>
              <w:t>2企业软件系统部署情况</w:t>
            </w:r>
          </w:p>
        </w:tc>
      </w:tr>
      <w:tr w14:paraId="027B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2" w:hRule="atLeast"/>
          <w:jc w:val="center"/>
        </w:trPr>
        <w:tc>
          <w:tcPr>
            <w:tcW w:w="8266" w:type="dxa"/>
            <w:gridSpan w:val="4"/>
            <w:noWrap w:val="0"/>
            <w:vAlign w:val="top"/>
          </w:tcPr>
          <w:p w14:paraId="50D04E6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i w:val="0"/>
                <w:iCs w:val="0"/>
                <w:sz w:val="24"/>
                <w:lang w:val="en-US" w:eastAsia="zh-CN"/>
              </w:rPr>
              <w:t>企业已经具备以下哪些软件系统？</w:t>
            </w:r>
            <w:r>
              <w:rPr>
                <w:rFonts w:hint="default" w:ascii="Times New Roman" w:hAnsi="Times New Roman" w:eastAsia="楷体" w:cs="Times New Roman"/>
                <w:b/>
                <w:i w:val="0"/>
                <w:iCs w:val="0"/>
                <w:color w:val="auto"/>
                <w:kern w:val="0"/>
                <w:sz w:val="24"/>
                <w:szCs w:val="24"/>
                <w:lang w:val="en-US" w:eastAsia="zh-CN"/>
              </w:rPr>
              <w:t>【可多选】</w:t>
            </w:r>
          </w:p>
          <w:p w14:paraId="5E1BE98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□研发设计类软件（□CAD  □CAE）</w:t>
            </w:r>
          </w:p>
          <w:p w14:paraId="595DA9D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□产品管理类软件（□PLM  □PDM）</w:t>
            </w:r>
          </w:p>
          <w:p w14:paraId="67AB91A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□生产管理类软件（□MES  □APS  □QMS）</w:t>
            </w:r>
          </w:p>
          <w:p w14:paraId="7024F13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□生产控制类软件（□SCADA/DCS  □DNC/MDC）</w:t>
            </w:r>
          </w:p>
          <w:p w14:paraId="0A8F717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□经营管理类软件（□ERP  □FM  □HRM）</w:t>
            </w:r>
          </w:p>
          <w:p w14:paraId="5FE149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□供应链管理类软件（□WMS  □CRM  □SCM）</w:t>
            </w:r>
          </w:p>
          <w:p w14:paraId="7309BF28">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i w:val="0"/>
                <w:iCs w:val="0"/>
                <w:sz w:val="24"/>
              </w:rPr>
            </w:pPr>
            <w:r>
              <w:rPr>
                <w:rFonts w:hint="default" w:ascii="Times New Roman" w:hAnsi="Times New Roman" w:eastAsia="楷体" w:cs="Times New Roman"/>
                <w:i w:val="0"/>
                <w:iCs w:val="0"/>
                <w:sz w:val="24"/>
              </w:rPr>
              <w:t>□协同办公类软件（□OA办公）</w:t>
            </w:r>
          </w:p>
          <w:p w14:paraId="079F4B6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p w14:paraId="4302BF2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（详细说明企业每一个软件系统的类别、名称、来源等情况，每个软件需填写100字左右简介）</w:t>
            </w:r>
          </w:p>
          <w:p w14:paraId="1ACACA2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模板：</w:t>
            </w:r>
          </w:p>
          <w:p w14:paraId="7273C24C">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1.研发设计类软件-XXCAD-自研</w:t>
            </w:r>
          </w:p>
          <w:p w14:paraId="77F4D928">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简介：XXX</w:t>
            </w:r>
          </w:p>
          <w:p w14:paraId="0AF3C0B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2.生产管理类软件-XXXERP-采购（</w:t>
            </w:r>
            <w:r>
              <w:rPr>
                <w:rFonts w:hint="default" w:ascii="Times New Roman" w:hAnsi="Times New Roman" w:eastAsia="楷体" w:cs="Times New Roman"/>
                <w:b w:val="0"/>
                <w:bCs/>
                <w:i w:val="0"/>
                <w:iCs w:val="0"/>
                <w:color w:val="auto"/>
                <w:kern w:val="0"/>
                <w:sz w:val="24"/>
                <w:szCs w:val="24"/>
                <w:lang w:val="en-US" w:eastAsia="zh-CN" w:bidi="ar-SA"/>
              </w:rPr>
              <w:t>‌</w:t>
            </w:r>
            <w:r>
              <w:rPr>
                <w:rFonts w:hint="eastAsia" w:ascii="Times New Roman" w:hAnsi="Times New Roman" w:eastAsia="楷体" w:cs="Times New Roman"/>
                <w:b w:val="0"/>
                <w:bCs/>
                <w:i w:val="0"/>
                <w:iCs w:val="0"/>
                <w:color w:val="auto"/>
                <w:kern w:val="0"/>
                <w:sz w:val="24"/>
                <w:szCs w:val="24"/>
                <w:lang w:val="en-US" w:eastAsia="zh-CN" w:bidi="ar-SA"/>
              </w:rPr>
              <w:t>XX</w:t>
            </w:r>
            <w:r>
              <w:rPr>
                <w:rFonts w:hint="default" w:ascii="Times New Roman" w:hAnsi="Times New Roman" w:eastAsia="楷体" w:cs="Times New Roman"/>
                <w:b w:val="0"/>
                <w:bCs/>
                <w:i w:val="0"/>
                <w:iCs w:val="0"/>
                <w:color w:val="auto"/>
                <w:kern w:val="0"/>
                <w:sz w:val="24"/>
                <w:szCs w:val="24"/>
                <w:lang w:val="en-US" w:eastAsia="zh-CN" w:bidi="ar-SA"/>
              </w:rPr>
              <w:t>公司</w:t>
            </w:r>
            <w:r>
              <w:rPr>
                <w:rFonts w:hint="default" w:ascii="Times New Roman" w:hAnsi="Times New Roman" w:eastAsia="楷体" w:cs="Times New Roman"/>
                <w:b w:val="0"/>
                <w:bCs/>
                <w:i w:val="0"/>
                <w:iCs w:val="0"/>
                <w:color w:val="auto"/>
                <w:kern w:val="0"/>
                <w:sz w:val="24"/>
                <w:szCs w:val="24"/>
                <w:lang w:val="en-US" w:eastAsia="zh-CN"/>
              </w:rPr>
              <w:t>）</w:t>
            </w:r>
          </w:p>
          <w:p w14:paraId="28A567D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简介：XXX</w:t>
            </w:r>
          </w:p>
          <w:p w14:paraId="25F554CF">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val="0"/>
                <w:i w:val="0"/>
                <w:iCs w:val="0"/>
                <w:sz w:val="24"/>
                <w:lang w:val="en-US" w:eastAsia="zh-CN"/>
              </w:rPr>
            </w:pPr>
            <w:r>
              <w:rPr>
                <w:rFonts w:hint="default" w:ascii="Times New Roman" w:hAnsi="Times New Roman" w:eastAsia="楷体" w:cs="Times New Roman"/>
                <w:b w:val="0"/>
                <w:bCs w:val="0"/>
                <w:i w:val="0"/>
                <w:iCs w:val="0"/>
                <w:sz w:val="24"/>
                <w:lang w:val="en-US" w:eastAsia="zh-CN"/>
              </w:rPr>
              <w:t>……</w:t>
            </w:r>
          </w:p>
          <w:p w14:paraId="76A55322">
            <w:pPr>
              <w:pStyle w:val="2"/>
              <w:rPr>
                <w:rFonts w:hint="default" w:ascii="Times New Roman" w:hAnsi="Times New Roman" w:cs="Times New Roman"/>
                <w:lang w:val="en-US" w:eastAsia="zh-CN"/>
              </w:rPr>
            </w:pPr>
          </w:p>
        </w:tc>
      </w:tr>
    </w:tbl>
    <w:p w14:paraId="3A262DAD">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三</w:t>
      </w:r>
      <w:r>
        <w:rPr>
          <w:rFonts w:hint="default" w:ascii="Times New Roman" w:hAnsi="Times New Roman" w:cs="Times New Roman"/>
        </w:rPr>
        <w:t>、</w:t>
      </w:r>
      <w:r>
        <w:rPr>
          <w:rFonts w:hint="default" w:ascii="Times New Roman" w:hAnsi="Times New Roman" w:cs="Times New Roman"/>
          <w:lang w:val="en-US" w:eastAsia="zh-CN"/>
        </w:rPr>
        <w:t>技术应用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4F4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2C6D710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（一）企业数据采集与治理情况</w:t>
            </w:r>
          </w:p>
        </w:tc>
      </w:tr>
      <w:tr w14:paraId="5F237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6351FD0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（详细说明企业在哪些业务环节实现了数据采集，哪些关键环节实现了数据实时采集监测，以及企业内部如何开展数据清洗、存储和管理，不超过600字）</w:t>
            </w:r>
          </w:p>
          <w:p w14:paraId="77954620">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14:paraId="3363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5DC7E20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（二）人工智能应用</w:t>
            </w:r>
          </w:p>
        </w:tc>
      </w:tr>
      <w:tr w14:paraId="5CC7A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161CE62C">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1.企业部署何种算力基础设施，支持AI应用的开发部署？</w:t>
            </w:r>
          </w:p>
          <w:p w14:paraId="7198B36E">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□CPU集群   □GPU集群   □FPGA/ASIC加速器</w:t>
            </w:r>
          </w:p>
          <w:p w14:paraId="6DC53046">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□云端算力服务（如AWS、Azure、阿里云等）   □边缘计算设备</w:t>
            </w:r>
          </w:p>
          <w:p w14:paraId="736E6462">
            <w:pPr>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contextualSpacing/>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□其他：__________</w:t>
            </w:r>
          </w:p>
          <w:p w14:paraId="6F08D152">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2.企业是否使用大模型？</w:t>
            </w:r>
          </w:p>
          <w:p w14:paraId="23F57897">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□是（名称：</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u w:val="none"/>
                <w:lang w:val="en-US" w:eastAsia="zh-CN"/>
              </w:rPr>
              <w:t>应用领域：</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研发设计</w:t>
            </w:r>
            <w:r>
              <w:rPr>
                <w:rFonts w:hint="default" w:ascii="Times New Roman" w:hAnsi="Times New Roman" w:eastAsia="楷体" w:cs="Times New Roman"/>
                <w:bCs/>
                <w:i w:val="0"/>
                <w:iCs w:val="0"/>
                <w:color w:val="auto"/>
                <w:kern w:val="0"/>
                <w:sz w:val="24"/>
                <w:u w:val="non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生产制造</w:t>
            </w:r>
            <w:r>
              <w:rPr>
                <w:rFonts w:hint="default" w:ascii="Times New Roman" w:hAnsi="Times New Roman" w:eastAsia="楷体" w:cs="Times New Roman"/>
                <w:bCs/>
                <w:i w:val="0"/>
                <w:iCs w:val="0"/>
                <w:color w:val="auto"/>
                <w:kern w:val="0"/>
                <w:sz w:val="24"/>
                <w:u w:val="non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经营管理</w:t>
            </w:r>
            <w:r>
              <w:rPr>
                <w:rFonts w:hint="default" w:ascii="Times New Roman" w:hAnsi="Times New Roman" w:eastAsia="楷体" w:cs="Times New Roman"/>
                <w:bCs/>
                <w:i w:val="0"/>
                <w:iCs w:val="0"/>
                <w:color w:val="auto"/>
                <w:kern w:val="0"/>
                <w:sz w:val="24"/>
                <w:u w:val="non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运维</w:t>
            </w:r>
            <w:r>
              <w:rPr>
                <w:rFonts w:hint="default" w:ascii="Times New Roman" w:hAnsi="Times New Roman" w:eastAsia="楷体" w:cs="Times New Roman"/>
                <w:bCs/>
                <w:i w:val="0"/>
                <w:iCs w:val="0"/>
                <w:color w:val="auto"/>
                <w:kern w:val="0"/>
                <w:sz w:val="24"/>
                <w:u w:val="none"/>
                <w:lang w:val="en-US" w:eastAsia="zh-CN"/>
              </w:rPr>
              <w:t xml:space="preserve">服务  </w:t>
            </w:r>
            <w:r>
              <w:rPr>
                <w:rFonts w:hint="default" w:ascii="Times New Roman" w:hAnsi="Times New Roman" w:eastAsia="楷体" w:cs="Times New Roman"/>
                <w:b w:val="0"/>
                <w:bCs/>
                <w:i w:val="0"/>
                <w:iCs w:val="0"/>
                <w:color w:val="auto"/>
                <w:kern w:val="0"/>
                <w:sz w:val="24"/>
                <w:szCs w:val="24"/>
                <w:lang w:val="en-US" w:eastAsia="zh-CN"/>
              </w:rPr>
              <w:t>□</w:t>
            </w:r>
            <w:r>
              <w:rPr>
                <w:rFonts w:hint="default" w:ascii="Times New Roman" w:hAnsi="Times New Roman" w:eastAsia="楷体" w:cs="Times New Roman"/>
                <w:bCs/>
                <w:i w:val="0"/>
                <w:iCs w:val="0"/>
                <w:color w:val="auto"/>
                <w:kern w:val="0"/>
                <w:sz w:val="24"/>
                <w:u w:val="none"/>
              </w:rPr>
              <w:t>供应链管理</w:t>
            </w:r>
            <w:r>
              <w:rPr>
                <w:rFonts w:hint="default" w:ascii="Times New Roman" w:hAnsi="Times New Roman" w:eastAsia="楷体" w:cs="Times New Roman"/>
                <w:b w:val="0"/>
                <w:bCs/>
                <w:i w:val="0"/>
                <w:iCs w:val="0"/>
                <w:color w:val="auto"/>
                <w:kern w:val="0"/>
                <w:sz w:val="24"/>
                <w:szCs w:val="24"/>
                <w:lang w:val="en-US" w:eastAsia="zh-CN"/>
              </w:rPr>
              <w:t>）</w:t>
            </w:r>
          </w:p>
          <w:p w14:paraId="1B2C82AC">
            <w:pPr>
              <w:pageBreakBefore w:val="0"/>
              <w:kinsoku/>
              <w:overflowPunct/>
              <w:topLinePunct w:val="0"/>
              <w:bidi w:val="0"/>
              <w:spacing w:line="240" w:lineRule="auto"/>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□否</w:t>
            </w:r>
          </w:p>
          <w:p w14:paraId="1B3CBFB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在研发设计、生产制造、产业链供应链等核心业务环节应用人工智能技术的情况，尤其是围绕通用大模型技术与重点场景融合创新方面的探索情况。介绍不少于2个亮点案例，每个案例不超过2000字）</w:t>
            </w:r>
          </w:p>
          <w:p w14:paraId="3E103C01">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p w14:paraId="4B61905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模板：人工智能赋能XX场景案例</w:t>
            </w:r>
          </w:p>
          <w:p w14:paraId="56B5BA26">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（1）场景需求</w:t>
            </w:r>
          </w:p>
          <w:p w14:paraId="13543E75">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（2）人工智能解决方案</w:t>
            </w:r>
          </w:p>
          <w:p w14:paraId="2DBBE7A2">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（3）价值效益</w:t>
            </w:r>
          </w:p>
          <w:p w14:paraId="6657F675">
            <w:pPr>
              <w:keepNext w:val="0"/>
              <w:keepLines w:val="0"/>
              <w:pageBreakBefore w:val="0"/>
              <w:widowControl w:val="0"/>
              <w:kinsoku/>
              <w:wordWrap/>
              <w:overflowPunct/>
              <w:topLinePunct w:val="0"/>
              <w:autoSpaceDE/>
              <w:autoSpaceDN/>
              <w:bidi w:val="0"/>
              <w:adjustRightInd/>
              <w:snapToGrid w:val="0"/>
              <w:spacing w:line="240" w:lineRule="auto"/>
              <w:ind w:firstLine="480" w:firstLineChars="2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（4）可复制推广性</w:t>
            </w:r>
          </w:p>
          <w:p w14:paraId="6256C6E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14:paraId="03DC3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2356E4E4">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（三）上云上平台情况</w:t>
            </w:r>
          </w:p>
        </w:tc>
      </w:tr>
      <w:tr w14:paraId="7323F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02874CE8">
            <w:pPr>
              <w:pageBreakBefore w:val="0"/>
              <w:kinsoku/>
              <w:overflowPunct/>
              <w:topLinePunct w:val="0"/>
              <w:bidi w:val="0"/>
              <w:spacing w:line="240" w:lineRule="auto"/>
              <w:ind w:firstLine="0" w:firstLineChars="0"/>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1.企业是否上云上平台？□是  □否</w:t>
            </w:r>
          </w:p>
          <w:p w14:paraId="69BD3F9D">
            <w:pPr>
              <w:pageBreakBefore w:val="0"/>
              <w:kinsoku/>
              <w:overflowPunct/>
              <w:topLinePunct w:val="0"/>
              <w:bidi w:val="0"/>
              <w:spacing w:line="240" w:lineRule="auto"/>
              <w:ind w:firstLine="0" w:firstLineChars="0"/>
              <w:contextualSpacing/>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2.企业基于云平台使用了哪些“小块轻准”云化软件？【多选】</w:t>
            </w:r>
          </w:p>
          <w:p w14:paraId="361CC28D">
            <w:pPr>
              <w:pageBreakBefore w:val="0"/>
              <w:kinsoku/>
              <w:overflowPunct/>
              <w:topLinePunct w:val="0"/>
              <w:bidi w:val="0"/>
              <w:spacing w:line="240" w:lineRule="auto"/>
              <w:contextualSpacing/>
              <w:rPr>
                <w:rFonts w:hint="default" w:ascii="Times New Roman" w:hAnsi="Times New Roman" w:eastAsia="楷体" w:cs="Times New Roman"/>
                <w:bCs/>
                <w:i w:val="0"/>
                <w:iCs w:val="0"/>
                <w:sz w:val="24"/>
              </w:rPr>
            </w:pPr>
            <w:r>
              <w:rPr>
                <w:rFonts w:hint="default" w:ascii="Times New Roman" w:hAnsi="Times New Roman" w:eastAsia="楷体" w:cs="Times New Roman"/>
                <w:bCs/>
                <w:i w:val="0"/>
                <w:iCs w:val="0"/>
                <w:sz w:val="24"/>
              </w:rPr>
              <w:t>□</w:t>
            </w:r>
            <w:r>
              <w:rPr>
                <w:rFonts w:hint="default" w:ascii="Times New Roman" w:hAnsi="Times New Roman" w:eastAsia="楷体" w:cs="Times New Roman"/>
                <w:bCs/>
                <w:i w:val="0"/>
                <w:iCs w:val="0"/>
                <w:sz w:val="24"/>
                <w:lang w:val="en-US" w:eastAsia="zh-CN"/>
              </w:rPr>
              <w:t xml:space="preserve">CAD/CAE  </w:t>
            </w:r>
            <w:r>
              <w:rPr>
                <w:rFonts w:hint="default" w:ascii="Times New Roman" w:hAnsi="Times New Roman" w:eastAsia="楷体" w:cs="Times New Roman"/>
                <w:bCs/>
                <w:i w:val="0"/>
                <w:iCs w:val="0"/>
                <w:sz w:val="24"/>
              </w:rPr>
              <w:t>□PLM</w:t>
            </w:r>
            <w:r>
              <w:rPr>
                <w:rFonts w:hint="default" w:ascii="Times New Roman" w:hAnsi="Times New Roman" w:eastAsia="楷体" w:cs="Times New Roman"/>
                <w:bCs/>
                <w:i w:val="0"/>
                <w:iCs w:val="0"/>
                <w:sz w:val="24"/>
                <w:lang w:val="en-US" w:eastAsia="zh-CN"/>
              </w:rPr>
              <w:t xml:space="preserve">  </w:t>
            </w:r>
            <w:r>
              <w:rPr>
                <w:rFonts w:hint="default" w:ascii="Times New Roman" w:hAnsi="Times New Roman" w:eastAsia="楷体" w:cs="Times New Roman"/>
                <w:bCs/>
                <w:i w:val="0"/>
                <w:iCs w:val="0"/>
                <w:sz w:val="24"/>
              </w:rPr>
              <w:t>□SCADA</w:t>
            </w:r>
            <w:r>
              <w:rPr>
                <w:rFonts w:hint="default" w:ascii="Times New Roman" w:hAnsi="Times New Roman" w:eastAsia="楷体" w:cs="Times New Roman"/>
                <w:bCs/>
                <w:i w:val="0"/>
                <w:iCs w:val="0"/>
                <w:sz w:val="24"/>
                <w:lang w:val="en-US" w:eastAsia="zh-CN"/>
              </w:rPr>
              <w:t xml:space="preserve">   □MES  </w:t>
            </w:r>
            <w:r>
              <w:rPr>
                <w:rFonts w:hint="default" w:ascii="Times New Roman" w:hAnsi="Times New Roman" w:eastAsia="楷体" w:cs="Times New Roman"/>
                <w:bCs/>
                <w:i w:val="0"/>
                <w:iCs w:val="0"/>
                <w:sz w:val="24"/>
              </w:rPr>
              <w:t>□ERP</w:t>
            </w:r>
            <w:r>
              <w:rPr>
                <w:rFonts w:hint="default" w:ascii="Times New Roman" w:hAnsi="Times New Roman" w:eastAsia="楷体" w:cs="Times New Roman"/>
                <w:bCs/>
                <w:i w:val="0"/>
                <w:iCs w:val="0"/>
                <w:sz w:val="24"/>
                <w:lang w:val="en-US" w:eastAsia="zh-CN"/>
              </w:rPr>
              <w:t xml:space="preserve">  </w:t>
            </w:r>
            <w:r>
              <w:rPr>
                <w:rFonts w:hint="default" w:ascii="Times New Roman" w:hAnsi="Times New Roman" w:eastAsia="楷体" w:cs="Times New Roman"/>
                <w:bCs/>
                <w:i w:val="0"/>
                <w:iCs w:val="0"/>
                <w:sz w:val="24"/>
              </w:rPr>
              <w:t>□WMS</w:t>
            </w:r>
          </w:p>
          <w:p w14:paraId="09390A80">
            <w:pPr>
              <w:pageBreakBefore w:val="0"/>
              <w:kinsoku/>
              <w:overflowPunct/>
              <w:topLinePunct w:val="0"/>
              <w:bidi w:val="0"/>
              <w:spacing w:line="240" w:lineRule="auto"/>
              <w:contextualSpacing/>
              <w:rPr>
                <w:rFonts w:hint="default" w:ascii="Times New Roman" w:hAnsi="Times New Roman" w:eastAsia="楷体" w:cs="Times New Roman"/>
                <w:bCs/>
                <w:i w:val="0"/>
                <w:iCs w:val="0"/>
                <w:sz w:val="24"/>
                <w:u w:val="single"/>
                <w:lang w:val="en-US" w:eastAsia="zh-CN"/>
              </w:rPr>
            </w:pPr>
            <w:r>
              <w:rPr>
                <w:rFonts w:hint="default" w:ascii="Times New Roman" w:hAnsi="Times New Roman" w:eastAsia="楷体" w:cs="Times New Roman"/>
                <w:bCs/>
                <w:i w:val="0"/>
                <w:iCs w:val="0"/>
                <w:sz w:val="24"/>
              </w:rPr>
              <w:t xml:space="preserve">□CRM </w:t>
            </w:r>
            <w:r>
              <w:rPr>
                <w:rFonts w:hint="default" w:ascii="Times New Roman" w:hAnsi="Times New Roman" w:eastAsia="楷体" w:cs="Times New Roman"/>
                <w:bCs/>
                <w:i w:val="0"/>
                <w:iCs w:val="0"/>
                <w:sz w:val="24"/>
                <w:lang w:val="en-US" w:eastAsia="zh-CN"/>
              </w:rPr>
              <w:t xml:space="preserve"> </w:t>
            </w:r>
            <w:r>
              <w:rPr>
                <w:rFonts w:hint="default" w:ascii="Times New Roman" w:hAnsi="Times New Roman" w:eastAsia="楷体" w:cs="Times New Roman"/>
                <w:bCs/>
                <w:i w:val="0"/>
                <w:iCs w:val="0"/>
                <w:sz w:val="24"/>
              </w:rPr>
              <w:t>□OA</w:t>
            </w:r>
            <w:r>
              <w:rPr>
                <w:rFonts w:hint="default" w:ascii="Times New Roman" w:hAnsi="Times New Roman" w:eastAsia="楷体" w:cs="Times New Roman"/>
                <w:bCs/>
                <w:i w:val="0"/>
                <w:iCs w:val="0"/>
                <w:sz w:val="24"/>
                <w:lang w:val="en-US" w:eastAsia="zh-CN"/>
              </w:rPr>
              <w:t xml:space="preserve">  其他：</w:t>
            </w:r>
            <w:r>
              <w:rPr>
                <w:rFonts w:hint="default" w:ascii="Times New Roman" w:hAnsi="Times New Roman" w:eastAsia="楷体" w:cs="Times New Roman"/>
                <w:bCs/>
                <w:i w:val="0"/>
                <w:iCs w:val="0"/>
                <w:sz w:val="24"/>
                <w:u w:val="single"/>
                <w:lang w:val="en-US" w:eastAsia="zh-CN"/>
              </w:rPr>
              <w:t xml:space="preserve">             </w:t>
            </w:r>
          </w:p>
          <w:p w14:paraId="1CD541A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（详细说明应用云化软件的基本情况，及取得的成效。不超过500字）</w:t>
            </w:r>
          </w:p>
          <w:p w14:paraId="48C1801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14:paraId="6B686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420CAA3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（四）其他基于新型技术的“小块轻准”数字化技术产品及解决方案应用</w:t>
            </w:r>
          </w:p>
        </w:tc>
      </w:tr>
      <w:tr w14:paraId="6945C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1F9F54F8">
            <w:pPr>
              <w:pageBreakBefore w:val="0"/>
              <w:kinsoku/>
              <w:overflowPunct/>
              <w:topLinePunct w:val="0"/>
              <w:bidi w:val="0"/>
              <w:spacing w:line="240" w:lineRule="auto"/>
              <w:ind w:firstLine="0" w:firstLineChars="0"/>
              <w:contextualSpacing/>
              <w:rPr>
                <w:rFonts w:hint="default" w:ascii="Times New Roman" w:hAnsi="Times New Roman" w:eastAsia="楷体" w:cs="Times New Roman"/>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企业还</w:t>
            </w:r>
            <w:r>
              <w:rPr>
                <w:rFonts w:hint="default" w:ascii="Times New Roman" w:hAnsi="Times New Roman" w:eastAsia="楷体" w:cs="Times New Roman"/>
                <w:i w:val="0"/>
                <w:iCs w:val="0"/>
                <w:color w:val="auto"/>
                <w:sz w:val="24"/>
              </w:rPr>
              <w:t>使用</w:t>
            </w:r>
            <w:r>
              <w:rPr>
                <w:rFonts w:hint="default" w:ascii="Times New Roman" w:hAnsi="Times New Roman" w:eastAsia="楷体" w:cs="Times New Roman"/>
                <w:i w:val="0"/>
                <w:iCs w:val="0"/>
                <w:color w:val="auto"/>
                <w:sz w:val="24"/>
                <w:lang w:val="en-US" w:eastAsia="zh-CN"/>
              </w:rPr>
              <w:t>何种基于新型技术（5G、区块链、数字孪生等）的“小块轻准”数字化技术产品及解决方案？</w:t>
            </w:r>
          </w:p>
          <w:p w14:paraId="70576ECB">
            <w:pPr>
              <w:pageBreakBefore w:val="0"/>
              <w:kinsoku/>
              <w:overflowPunct/>
              <w:topLinePunct w:val="0"/>
              <w:bidi w:val="0"/>
              <w:spacing w:line="240" w:lineRule="auto"/>
              <w:rPr>
                <w:rFonts w:hint="default" w:ascii="Times New Roman" w:hAnsi="Times New Roman" w:eastAsia="楷体" w:cs="Times New Roman"/>
                <w:b w:val="0"/>
                <w:bCs w:val="0"/>
                <w:i/>
                <w:iCs/>
                <w:sz w:val="24"/>
              </w:rPr>
            </w:pPr>
            <w:r>
              <w:rPr>
                <w:rFonts w:hint="default" w:ascii="Times New Roman" w:hAnsi="Times New Roman" w:eastAsia="楷体" w:cs="Times New Roman"/>
                <w:b w:val="0"/>
                <w:bCs w:val="0"/>
                <w:i/>
                <w:iCs/>
                <w:color w:val="auto"/>
                <w:sz w:val="24"/>
                <w:lang w:val="en-US" w:eastAsia="zh-CN"/>
              </w:rPr>
              <w:t>（</w:t>
            </w:r>
            <w:r>
              <w:rPr>
                <w:rFonts w:hint="default" w:ascii="Times New Roman" w:hAnsi="Times New Roman" w:eastAsia="楷体" w:cs="Times New Roman"/>
                <w:b w:val="0"/>
                <w:bCs w:val="0"/>
                <w:i/>
                <w:iCs/>
                <w:kern w:val="0"/>
                <w:sz w:val="24"/>
                <w:szCs w:val="24"/>
                <w:lang w:val="en-US" w:eastAsia="zh-CN"/>
              </w:rPr>
              <w:t>详细</w:t>
            </w:r>
            <w:r>
              <w:rPr>
                <w:rFonts w:hint="default" w:ascii="Times New Roman" w:hAnsi="Times New Roman" w:eastAsia="楷体" w:cs="Times New Roman"/>
                <w:b w:val="0"/>
                <w:bCs w:val="0"/>
                <w:i/>
                <w:iCs/>
                <w:kern w:val="0"/>
                <w:sz w:val="24"/>
                <w:szCs w:val="24"/>
              </w:rPr>
              <w:t>说明</w:t>
            </w:r>
            <w:r>
              <w:rPr>
                <w:rFonts w:hint="default" w:ascii="Times New Roman" w:hAnsi="Times New Roman" w:eastAsia="楷体" w:cs="Times New Roman"/>
                <w:b w:val="0"/>
                <w:bCs w:val="0"/>
                <w:i/>
                <w:iCs/>
                <w:kern w:val="0"/>
                <w:sz w:val="24"/>
                <w:szCs w:val="24"/>
                <w:lang w:eastAsia="zh-CN"/>
              </w:rPr>
              <w:t>“</w:t>
            </w:r>
            <w:r>
              <w:rPr>
                <w:rFonts w:hint="default" w:ascii="Times New Roman" w:hAnsi="Times New Roman" w:eastAsia="楷体" w:cs="Times New Roman"/>
                <w:b w:val="0"/>
                <w:bCs w:val="0"/>
                <w:i/>
                <w:iCs/>
                <w:kern w:val="0"/>
                <w:sz w:val="24"/>
                <w:szCs w:val="24"/>
                <w:lang w:val="en-US" w:eastAsia="zh-CN"/>
              </w:rPr>
              <w:t>小块轻准</w:t>
            </w:r>
            <w:r>
              <w:rPr>
                <w:rFonts w:hint="default" w:ascii="Times New Roman" w:hAnsi="Times New Roman" w:eastAsia="楷体" w:cs="Times New Roman"/>
                <w:b w:val="0"/>
                <w:bCs w:val="0"/>
                <w:i/>
                <w:iCs/>
                <w:kern w:val="0"/>
                <w:sz w:val="24"/>
                <w:szCs w:val="24"/>
                <w:lang w:eastAsia="zh-CN"/>
              </w:rPr>
              <w:t>”</w:t>
            </w:r>
            <w:r>
              <w:rPr>
                <w:rFonts w:hint="default" w:ascii="Times New Roman" w:hAnsi="Times New Roman" w:eastAsia="楷体" w:cs="Times New Roman"/>
                <w:b w:val="0"/>
                <w:bCs w:val="0"/>
                <w:i/>
                <w:iCs/>
                <w:kern w:val="0"/>
                <w:sz w:val="24"/>
                <w:szCs w:val="24"/>
                <w:lang w:val="en-US" w:eastAsia="zh-CN"/>
              </w:rPr>
              <w:t>数字化技术产品及解决方案的具体应用场景及取得的成效</w:t>
            </w:r>
            <w:r>
              <w:rPr>
                <w:rFonts w:hint="default" w:ascii="Times New Roman" w:hAnsi="Times New Roman" w:eastAsia="楷体" w:cs="Times New Roman"/>
                <w:b w:val="0"/>
                <w:bCs w:val="0"/>
                <w:i/>
                <w:iCs/>
                <w:color w:val="auto"/>
                <w:sz w:val="24"/>
                <w:lang w:val="en-US" w:eastAsia="zh-CN"/>
              </w:rPr>
              <w:t>）</w:t>
            </w:r>
          </w:p>
          <w:p w14:paraId="4905D40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bl>
    <w:p w14:paraId="351ED7DC">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四、业务转型</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B8E3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6557BFA0">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（一）重点场景数字化转型</w:t>
            </w:r>
          </w:p>
        </w:tc>
      </w:tr>
      <w:tr w14:paraId="22FC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6A64776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（聚焦产品生命周期数字化、生产</w:t>
            </w:r>
            <w:r>
              <w:rPr>
                <w:rFonts w:hint="eastAsia" w:ascii="Times New Roman" w:hAnsi="Times New Roman" w:eastAsia="楷体" w:cs="Times New Roman"/>
                <w:b w:val="0"/>
                <w:bCs/>
                <w:i/>
                <w:iCs/>
                <w:color w:val="auto"/>
                <w:kern w:val="0"/>
                <w:sz w:val="24"/>
                <w:szCs w:val="24"/>
                <w:lang w:val="en-US" w:eastAsia="zh-CN"/>
              </w:rPr>
              <w:t>执行</w:t>
            </w:r>
            <w:r>
              <w:rPr>
                <w:rFonts w:hint="default" w:ascii="Times New Roman" w:hAnsi="Times New Roman" w:eastAsia="楷体" w:cs="Times New Roman"/>
                <w:b w:val="0"/>
                <w:bCs/>
                <w:i/>
                <w:iCs/>
                <w:color w:val="auto"/>
                <w:kern w:val="0"/>
                <w:sz w:val="24"/>
                <w:szCs w:val="24"/>
                <w:lang w:val="en-US" w:eastAsia="zh-CN"/>
              </w:rPr>
              <w:t>数字化、供应链数字化、管理决策</w:t>
            </w:r>
            <w:r>
              <w:rPr>
                <w:rFonts w:hint="eastAsia" w:ascii="Times New Roman" w:hAnsi="Times New Roman" w:eastAsia="楷体" w:cs="Times New Roman"/>
                <w:b w:val="0"/>
                <w:bCs/>
                <w:i/>
                <w:iCs/>
                <w:color w:val="auto"/>
                <w:kern w:val="0"/>
                <w:sz w:val="24"/>
                <w:szCs w:val="24"/>
                <w:lang w:val="en-US" w:eastAsia="zh-CN"/>
              </w:rPr>
              <w:t>数字化</w:t>
            </w:r>
            <w:r>
              <w:rPr>
                <w:rFonts w:hint="default" w:ascii="Times New Roman" w:hAnsi="Times New Roman" w:eastAsia="楷体" w:cs="Times New Roman"/>
                <w:b w:val="0"/>
                <w:bCs/>
                <w:i/>
                <w:iCs/>
                <w:color w:val="auto"/>
                <w:kern w:val="0"/>
                <w:sz w:val="24"/>
                <w:szCs w:val="24"/>
                <w:lang w:val="en-US" w:eastAsia="zh-CN"/>
              </w:rPr>
              <w:t>4个方向，每个方向分别详细描述不少于一个典型场景数字化转型案例。</w:t>
            </w:r>
            <w:r>
              <w:rPr>
                <w:rFonts w:hint="eastAsia" w:ascii="Times New Roman" w:hAnsi="Times New Roman" w:eastAsia="楷体" w:cs="Times New Roman"/>
                <w:b w:val="0"/>
                <w:bCs/>
                <w:i/>
                <w:iCs/>
                <w:color w:val="auto"/>
                <w:kern w:val="0"/>
                <w:sz w:val="24"/>
                <w:szCs w:val="24"/>
                <w:lang w:val="en-US" w:eastAsia="zh-CN"/>
              </w:rPr>
              <w:t>具体场景参考《中小企业数字化水平评测指标（2024年版）》中（二）数字化经营应用场景登记判定表内的二级指标（业务场景），包含产品设计、工艺设计、营销管理等共计16个场景。</w:t>
            </w:r>
            <w:r>
              <w:rPr>
                <w:rFonts w:hint="default" w:ascii="Times New Roman" w:hAnsi="Times New Roman" w:eastAsia="楷体" w:cs="Times New Roman"/>
                <w:b w:val="0"/>
                <w:bCs/>
                <w:i/>
                <w:iCs/>
                <w:color w:val="auto"/>
                <w:kern w:val="0"/>
                <w:sz w:val="24"/>
                <w:szCs w:val="24"/>
                <w:lang w:val="en-US" w:eastAsia="zh-CN"/>
              </w:rPr>
              <w:t>每个案例不超过2000字）</w:t>
            </w:r>
          </w:p>
          <w:p w14:paraId="4B6C29B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p w14:paraId="411EA20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模板：1.产品全生命周期数字化-XX场景案例</w:t>
            </w:r>
          </w:p>
          <w:p w14:paraId="080E4F4B">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bidi="ar-SA"/>
              </w:rPr>
              <w:t>（1）</w:t>
            </w:r>
            <w:r>
              <w:rPr>
                <w:rFonts w:hint="default" w:ascii="Times New Roman" w:hAnsi="Times New Roman" w:eastAsia="楷体" w:cs="Times New Roman"/>
                <w:b w:val="0"/>
                <w:bCs/>
                <w:i w:val="0"/>
                <w:iCs w:val="0"/>
                <w:color w:val="auto"/>
                <w:kern w:val="0"/>
                <w:sz w:val="24"/>
                <w:szCs w:val="24"/>
                <w:lang w:val="en-US" w:eastAsia="zh-CN"/>
              </w:rPr>
              <w:t>场景描述</w:t>
            </w:r>
          </w:p>
          <w:p w14:paraId="1884BE92">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（2）痛点需求</w:t>
            </w:r>
          </w:p>
          <w:p w14:paraId="7B1162D3">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（3）关键技术与实施方案</w:t>
            </w:r>
          </w:p>
          <w:p w14:paraId="67C15E65">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（4）价值效益</w:t>
            </w:r>
          </w:p>
          <w:p w14:paraId="425B4E0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（5）形成的低成本、低门槛模式路径</w:t>
            </w:r>
          </w:p>
          <w:p w14:paraId="5BEF7A57">
            <w:pPr>
              <w:keepNext w:val="0"/>
              <w:keepLines w:val="0"/>
              <w:pageBreakBefore w:val="0"/>
              <w:widowControl w:val="0"/>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2.生产过程数字化-XX场景案例</w:t>
            </w:r>
          </w:p>
          <w:p w14:paraId="4E5C167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bidi="ar-SA"/>
              </w:rPr>
              <w:t>（1）</w:t>
            </w:r>
            <w:r>
              <w:rPr>
                <w:rFonts w:hint="default" w:ascii="Times New Roman" w:hAnsi="Times New Roman" w:eastAsia="楷体" w:cs="Times New Roman"/>
                <w:b w:val="0"/>
                <w:bCs/>
                <w:i w:val="0"/>
                <w:iCs w:val="0"/>
                <w:color w:val="auto"/>
                <w:kern w:val="0"/>
                <w:sz w:val="24"/>
                <w:szCs w:val="24"/>
                <w:lang w:val="en-US" w:eastAsia="zh-CN"/>
              </w:rPr>
              <w:t>场景描述</w:t>
            </w:r>
          </w:p>
          <w:p w14:paraId="3CD17C7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（2）痛点需求</w:t>
            </w:r>
          </w:p>
          <w:p w14:paraId="3415545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（3）关键技术与实施方案</w:t>
            </w:r>
          </w:p>
          <w:p w14:paraId="5EEBB95A">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（4）价值效益</w:t>
            </w:r>
          </w:p>
          <w:p w14:paraId="3682F854">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（5）形成的低成本、低门槛模式路径</w:t>
            </w:r>
          </w:p>
          <w:p w14:paraId="011D4728">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0" w:firstLineChars="300"/>
              <w:jc w:val="both"/>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val="0"/>
                <w:bCs w:val="0"/>
                <w:i w:val="0"/>
                <w:iCs w:val="0"/>
                <w:sz w:val="24"/>
                <w:lang w:val="en-US" w:eastAsia="zh-CN"/>
              </w:rPr>
              <w:t>……</w:t>
            </w:r>
          </w:p>
        </w:tc>
      </w:tr>
      <w:tr w14:paraId="3093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324E0AFF">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（二）跨业务环节数字化转型情况</w:t>
            </w:r>
          </w:p>
        </w:tc>
      </w:tr>
      <w:tr w14:paraId="1220C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331C02E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（详细说明企业跨业务环节的数字化转型情况，如设计制造一体化、业财一体化、产供销一体化等，不超过2000字）</w:t>
            </w:r>
          </w:p>
          <w:p w14:paraId="22E25806">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3" w:firstLineChars="300"/>
              <w:jc w:val="both"/>
              <w:textAlignment w:val="auto"/>
              <w:rPr>
                <w:rFonts w:hint="default" w:ascii="Times New Roman" w:hAnsi="Times New Roman" w:eastAsia="楷体" w:cs="Times New Roman"/>
                <w:b/>
                <w:i w:val="0"/>
                <w:iCs w:val="0"/>
                <w:color w:val="auto"/>
                <w:kern w:val="0"/>
                <w:sz w:val="24"/>
                <w:szCs w:val="24"/>
                <w:lang w:val="en-US" w:eastAsia="zh-CN"/>
              </w:rPr>
            </w:pPr>
          </w:p>
          <w:p w14:paraId="4018F4A1">
            <w:pPr>
              <w:pStyle w:val="2"/>
              <w:pageBreakBefore w:val="0"/>
              <w:kinsoku/>
              <w:overflowPunct/>
              <w:topLinePunct w:val="0"/>
              <w:bidi w:val="0"/>
              <w:spacing w:line="240" w:lineRule="auto"/>
              <w:rPr>
                <w:rFonts w:hint="default" w:ascii="Times New Roman" w:hAnsi="Times New Roman" w:eastAsia="仿宋_GB2312" w:cs="Times New Roman"/>
                <w:b w:val="0"/>
                <w:i w:val="0"/>
                <w:iCs w:val="0"/>
                <w:color w:val="auto"/>
                <w:kern w:val="2"/>
                <w:sz w:val="18"/>
                <w:szCs w:val="18"/>
                <w:lang w:val="en-US" w:eastAsia="zh-CN"/>
              </w:rPr>
            </w:pPr>
          </w:p>
        </w:tc>
      </w:tr>
      <w:tr w14:paraId="602EB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center"/>
          </w:tcPr>
          <w:p w14:paraId="2D96497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（三）以数字化转型支撑产业链配套情况</w:t>
            </w:r>
          </w:p>
        </w:tc>
      </w:tr>
      <w:tr w14:paraId="20A98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8266" w:type="dxa"/>
            <w:noWrap w:val="0"/>
            <w:vAlign w:val="top"/>
          </w:tcPr>
          <w:p w14:paraId="5852D8C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针对链主龙头企业产业链供应链需求，运用数字技术加快产品、工艺创新突破，提升协作配套能力，实现“强链、补链、延链”，增强产业链韧性安全水平方面开展的工作及对应成效，不超过3000字）</w:t>
            </w:r>
          </w:p>
          <w:p w14:paraId="15DC6E2F">
            <w:pPr>
              <w:keepNext w:val="0"/>
              <w:keepLines w:val="0"/>
              <w:pageBreakBefore w:val="0"/>
              <w:widowControl w:val="0"/>
              <w:numPr>
                <w:ilvl w:val="0"/>
                <w:numId w:val="0"/>
              </w:numPr>
              <w:kinsoku/>
              <w:wordWrap/>
              <w:overflowPunct/>
              <w:topLinePunct w:val="0"/>
              <w:autoSpaceDE/>
              <w:autoSpaceDN/>
              <w:bidi w:val="0"/>
              <w:adjustRightInd/>
              <w:snapToGrid w:val="0"/>
              <w:spacing w:line="240" w:lineRule="auto"/>
              <w:ind w:firstLine="723" w:firstLineChars="300"/>
              <w:jc w:val="both"/>
              <w:textAlignment w:val="auto"/>
              <w:rPr>
                <w:rFonts w:hint="default" w:ascii="Times New Roman" w:hAnsi="Times New Roman" w:eastAsia="楷体" w:cs="Times New Roman"/>
                <w:b/>
                <w:i w:val="0"/>
                <w:iCs w:val="0"/>
                <w:color w:val="auto"/>
                <w:kern w:val="0"/>
                <w:sz w:val="24"/>
                <w:szCs w:val="24"/>
                <w:lang w:val="en-US" w:eastAsia="zh-CN"/>
              </w:rPr>
            </w:pPr>
          </w:p>
          <w:p w14:paraId="31E0CB76">
            <w:pPr>
              <w:pStyle w:val="2"/>
              <w:pageBreakBefore w:val="0"/>
              <w:kinsoku/>
              <w:overflowPunct/>
              <w:topLinePunct w:val="0"/>
              <w:bidi w:val="0"/>
              <w:spacing w:line="240" w:lineRule="auto"/>
              <w:rPr>
                <w:rFonts w:hint="default" w:ascii="Times New Roman" w:hAnsi="Times New Roman" w:eastAsia="仿宋_GB2312" w:cs="Times New Roman"/>
                <w:b w:val="0"/>
                <w:i w:val="0"/>
                <w:iCs w:val="0"/>
                <w:color w:val="auto"/>
                <w:kern w:val="2"/>
                <w:sz w:val="18"/>
                <w:szCs w:val="18"/>
                <w:lang w:val="en-US" w:eastAsia="zh-CN"/>
              </w:rPr>
            </w:pPr>
          </w:p>
        </w:tc>
      </w:tr>
    </w:tbl>
    <w:p w14:paraId="652AC640">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五、组织管理</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06EC5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jc w:val="center"/>
        </w:trPr>
        <w:tc>
          <w:tcPr>
            <w:tcW w:w="8266" w:type="dxa"/>
            <w:noWrap w:val="0"/>
            <w:vAlign w:val="center"/>
          </w:tcPr>
          <w:p w14:paraId="3ED47498">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（一）企业数字化转型战略</w:t>
            </w:r>
          </w:p>
        </w:tc>
      </w:tr>
      <w:tr w14:paraId="3311B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4" w:hRule="atLeast"/>
          <w:jc w:val="center"/>
        </w:trPr>
        <w:tc>
          <w:tcPr>
            <w:tcW w:w="8266" w:type="dxa"/>
            <w:noWrap w:val="0"/>
            <w:vAlign w:val="top"/>
          </w:tcPr>
          <w:p w14:paraId="01373FFE">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楷体" w:cs="Times New Roman"/>
                <w:i w:val="0"/>
                <w:iCs w:val="0"/>
                <w:color w:val="auto"/>
                <w:kern w:val="2"/>
                <w:sz w:val="24"/>
                <w:szCs w:val="24"/>
                <w:lang w:val="en-US" w:eastAsia="zh-CN" w:bidi="ar-SA"/>
              </w:rPr>
            </w:pPr>
            <w:r>
              <w:rPr>
                <w:rFonts w:hint="default" w:ascii="Times New Roman" w:hAnsi="Times New Roman" w:eastAsia="楷体" w:cs="Times New Roman"/>
                <w:i w:val="0"/>
                <w:iCs w:val="0"/>
                <w:color w:val="auto"/>
                <w:kern w:val="2"/>
                <w:sz w:val="24"/>
                <w:szCs w:val="24"/>
                <w:lang w:val="en-US" w:eastAsia="zh-CN" w:bidi="ar-SA"/>
              </w:rPr>
              <w:t>企业是否具有明确的数字化转型规划：□是 □否</w:t>
            </w:r>
          </w:p>
          <w:p w14:paraId="1E4DEB9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（如有，请附上战略规划文件；如果没有，描述一下未来发展计划和转型思路，不超过500字）</w:t>
            </w:r>
          </w:p>
          <w:p w14:paraId="1D636DB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14:paraId="0A522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noWrap w:val="0"/>
            <w:vAlign w:val="center"/>
          </w:tcPr>
          <w:p w14:paraId="0588D66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（二）数字化理念</w:t>
            </w:r>
          </w:p>
        </w:tc>
      </w:tr>
      <w:tr w14:paraId="5152A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8266" w:type="dxa"/>
            <w:noWrap w:val="0"/>
            <w:vAlign w:val="top"/>
          </w:tcPr>
          <w:p w14:paraId="08C84394">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（详细说明企业在企业管理过程中，运用互联网思维、大数据辅助决策等方式解决企业实际问题的典型做法，不超过500字）</w:t>
            </w:r>
          </w:p>
          <w:p w14:paraId="53B86B2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p w14:paraId="6B06015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14:paraId="64053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noWrap w:val="0"/>
            <w:vAlign w:val="center"/>
          </w:tcPr>
          <w:p w14:paraId="6EE0242D">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（三）数字化人才培养</w:t>
            </w:r>
          </w:p>
        </w:tc>
      </w:tr>
      <w:tr w14:paraId="2E221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jc w:val="center"/>
        </w:trPr>
        <w:tc>
          <w:tcPr>
            <w:tcW w:w="8266" w:type="dxa"/>
            <w:noWrap w:val="0"/>
            <w:vAlign w:val="top"/>
          </w:tcPr>
          <w:p w14:paraId="59470877">
            <w:pPr>
              <w:pStyle w:val="7"/>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default" w:ascii="Times New Roman" w:hAnsi="Times New Roman" w:eastAsia="楷体" w:cs="Times New Roman"/>
                <w:i w:val="0"/>
                <w:iCs w:val="0"/>
                <w:color w:val="auto"/>
                <w:kern w:val="2"/>
                <w:sz w:val="24"/>
                <w:szCs w:val="24"/>
                <w:lang w:val="en-US" w:eastAsia="zh-CN" w:bidi="ar-SA"/>
              </w:rPr>
            </w:pPr>
            <w:r>
              <w:rPr>
                <w:rFonts w:hint="default" w:ascii="Times New Roman" w:hAnsi="Times New Roman" w:eastAsia="楷体" w:cs="Times New Roman"/>
                <w:i w:val="0"/>
                <w:iCs w:val="0"/>
                <w:color w:val="auto"/>
                <w:kern w:val="2"/>
                <w:sz w:val="24"/>
                <w:szCs w:val="24"/>
                <w:lang w:val="en-US" w:eastAsia="zh-CN" w:bidi="ar-SA"/>
              </w:rPr>
              <w:t>企业本年度已开展</w:t>
            </w:r>
            <w:r>
              <w:rPr>
                <w:rFonts w:hint="default" w:ascii="Times New Roman" w:hAnsi="Times New Roman" w:eastAsia="楷体" w:cs="Times New Roman"/>
                <w:i w:val="0"/>
                <w:iCs w:val="0"/>
                <w:color w:val="auto"/>
                <w:kern w:val="2"/>
                <w:sz w:val="24"/>
                <w:szCs w:val="24"/>
                <w:u w:val="single"/>
                <w:lang w:val="en-US" w:eastAsia="zh-CN" w:bidi="ar-SA"/>
              </w:rPr>
              <w:t xml:space="preserve">    </w:t>
            </w:r>
            <w:r>
              <w:rPr>
                <w:rFonts w:hint="default" w:ascii="Times New Roman" w:hAnsi="Times New Roman" w:eastAsia="楷体" w:cs="Times New Roman"/>
                <w:i w:val="0"/>
                <w:iCs w:val="0"/>
                <w:color w:val="auto"/>
                <w:kern w:val="2"/>
                <w:sz w:val="24"/>
                <w:szCs w:val="24"/>
                <w:lang w:val="en-US" w:eastAsia="zh-CN" w:bidi="ar-SA"/>
              </w:rPr>
              <w:t>次数字化人才培训？</w:t>
            </w:r>
          </w:p>
          <w:p w14:paraId="67EFEA6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（详细说明企业数字化人才培养制度、人才培训经历等，不超过500字）</w:t>
            </w:r>
          </w:p>
          <w:p w14:paraId="0CE922C7">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bl>
    <w:p w14:paraId="7CC643E2">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六、价值效益</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3F69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noWrap w:val="0"/>
            <w:vAlign w:val="center"/>
          </w:tcPr>
          <w:p w14:paraId="6F10E24B">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rPr>
            </w:pPr>
            <w:r>
              <w:rPr>
                <w:rFonts w:hint="default" w:ascii="Times New Roman" w:hAnsi="Times New Roman" w:eastAsia="楷体" w:cs="Times New Roman"/>
                <w:b/>
                <w:i w:val="0"/>
                <w:iCs w:val="0"/>
                <w:color w:val="auto"/>
                <w:kern w:val="0"/>
                <w:sz w:val="24"/>
                <w:szCs w:val="24"/>
                <w:lang w:val="en-US" w:eastAsia="zh-CN"/>
              </w:rPr>
              <w:t>（一）生产效率</w:t>
            </w:r>
          </w:p>
        </w:tc>
      </w:tr>
      <w:tr w14:paraId="2197F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266" w:type="dxa"/>
            <w:noWrap w:val="0"/>
            <w:vAlign w:val="top"/>
          </w:tcPr>
          <w:p w14:paraId="752BBBC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（结合案例说明企业通过数字化转型提高生产效率的价值效益，不超过1000字）</w:t>
            </w:r>
          </w:p>
          <w:p w14:paraId="2DC8FCDD">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tc>
      </w:tr>
      <w:tr w14:paraId="4D40F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14:paraId="4D92A6E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（二）产品质量</w:t>
            </w:r>
          </w:p>
        </w:tc>
      </w:tr>
      <w:tr w14:paraId="23C5FC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8266" w:type="dxa"/>
            <w:shd w:val="clear" w:color="auto" w:fill="auto"/>
            <w:noWrap w:val="0"/>
            <w:vAlign w:val="top"/>
          </w:tcPr>
          <w:p w14:paraId="1539F33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（结合案例说明企业通过数字化转型提高产品质量的价值效益，不超过1000字）</w:t>
            </w:r>
          </w:p>
          <w:p w14:paraId="0067BEB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p w14:paraId="53906E7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r w14:paraId="7E5FF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14:paraId="2E831975">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（三）安全生产</w:t>
            </w:r>
          </w:p>
        </w:tc>
      </w:tr>
      <w:tr w14:paraId="00951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jc w:val="center"/>
        </w:trPr>
        <w:tc>
          <w:tcPr>
            <w:tcW w:w="8266" w:type="dxa"/>
            <w:shd w:val="clear" w:color="auto" w:fill="auto"/>
            <w:noWrap w:val="0"/>
            <w:vAlign w:val="top"/>
          </w:tcPr>
          <w:p w14:paraId="302ABF7F">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（结合案例说明企业通过数字化转型提高生产安全的价值效益，不超过1000字）</w:t>
            </w:r>
          </w:p>
          <w:p w14:paraId="23D5451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p w14:paraId="3162246E">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bidi="ar-SA"/>
              </w:rPr>
            </w:pPr>
          </w:p>
        </w:tc>
      </w:tr>
      <w:tr w14:paraId="2FD4E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14:paraId="61856DDC">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（四） 绿色生产</w:t>
            </w:r>
          </w:p>
        </w:tc>
      </w:tr>
      <w:tr w14:paraId="477B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 w:hRule="atLeast"/>
          <w:jc w:val="center"/>
        </w:trPr>
        <w:tc>
          <w:tcPr>
            <w:tcW w:w="8266" w:type="dxa"/>
            <w:shd w:val="clear" w:color="auto" w:fill="auto"/>
            <w:noWrap w:val="0"/>
            <w:vAlign w:val="top"/>
          </w:tcPr>
          <w:p w14:paraId="3577A453">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（结合案例说明企业通过数字化转型提高“双碳”管控、节能降耗等水平的价值效益，不超过1000字）</w:t>
            </w:r>
          </w:p>
          <w:p w14:paraId="4B1ECC5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rPr>
            </w:pPr>
          </w:p>
          <w:p w14:paraId="5FDB7E59">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bl>
    <w:p w14:paraId="1DC806F4">
      <w:pPr>
        <w:pStyle w:val="3"/>
        <w:keepNext w:val="0"/>
        <w:keepLines w:val="0"/>
        <w:pageBreakBefore w:val="0"/>
        <w:widowControl w:val="0"/>
        <w:kinsoku/>
        <w:wordWrap/>
        <w:overflowPunct/>
        <w:topLinePunct w:val="0"/>
        <w:autoSpaceDE/>
        <w:autoSpaceDN/>
        <w:bidi w:val="0"/>
        <w:adjustRightInd/>
        <w:spacing w:line="240" w:lineRule="auto"/>
        <w:textAlignment w:val="auto"/>
        <w:rPr>
          <w:rFonts w:hint="default" w:ascii="Times New Roman" w:hAnsi="Times New Roman" w:cs="Times New Roman"/>
          <w:lang w:val="en-US" w:eastAsia="zh-CN"/>
        </w:rPr>
      </w:pPr>
      <w:r>
        <w:rPr>
          <w:rFonts w:hint="default" w:ascii="Times New Roman" w:hAnsi="Times New Roman" w:cs="Times New Roman"/>
          <w:lang w:val="en-US" w:eastAsia="zh-CN"/>
        </w:rPr>
        <w:t>七、辐射带动</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23D1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14:paraId="1FB5ABC2">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（一）</w:t>
            </w:r>
            <w:r>
              <w:rPr>
                <w:rFonts w:hint="eastAsia" w:ascii="Times New Roman" w:hAnsi="Times New Roman" w:eastAsia="楷体" w:cs="Times New Roman"/>
                <w:b/>
                <w:i w:val="0"/>
                <w:iCs w:val="0"/>
                <w:color w:val="auto"/>
                <w:kern w:val="0"/>
                <w:sz w:val="24"/>
                <w:szCs w:val="24"/>
                <w:lang w:val="en-US" w:eastAsia="zh-CN"/>
              </w:rPr>
              <w:t>“小快轻准”培育</w:t>
            </w:r>
          </w:p>
        </w:tc>
      </w:tr>
      <w:tr w14:paraId="62629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jc w:val="center"/>
        </w:trPr>
        <w:tc>
          <w:tcPr>
            <w:tcW w:w="8266" w:type="dxa"/>
            <w:shd w:val="clear" w:color="auto" w:fill="auto"/>
            <w:noWrap w:val="0"/>
            <w:vAlign w:val="top"/>
          </w:tcPr>
          <w:p w14:paraId="05F3ACBC">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（在数字化转型中，自研或者与服务商联合探索沉淀的“小块轻准”数字化技术产品及解决方案）</w:t>
            </w:r>
          </w:p>
          <w:p w14:paraId="523575B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lang w:val="en-US" w:eastAsia="zh-CN"/>
              </w:rPr>
            </w:pPr>
          </w:p>
          <w:p w14:paraId="65E0DB4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val="0"/>
                <w:iCs w:val="0"/>
                <w:color w:val="auto"/>
                <w:kern w:val="0"/>
                <w:sz w:val="24"/>
                <w:szCs w:val="24"/>
                <w:vertAlign w:val="baseline"/>
                <w:lang w:val="en-US" w:eastAsia="zh-CN"/>
              </w:rPr>
            </w:pPr>
            <w:r>
              <w:rPr>
                <w:rFonts w:hint="default" w:ascii="Times New Roman" w:hAnsi="Times New Roman" w:eastAsia="楷体" w:cs="Times New Roman"/>
                <w:b w:val="0"/>
                <w:bCs/>
                <w:i w:val="0"/>
                <w:iCs w:val="0"/>
                <w:color w:val="auto"/>
                <w:kern w:val="0"/>
                <w:sz w:val="24"/>
                <w:szCs w:val="24"/>
                <w:lang w:val="en-US" w:eastAsia="zh-CN"/>
              </w:rPr>
              <w:t>模板：</w:t>
            </w:r>
          </w:p>
          <w:tbl>
            <w:tblPr>
              <w:tblStyle w:val="14"/>
              <w:tblW w:w="80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9"/>
              <w:gridCol w:w="3289"/>
              <w:gridCol w:w="3702"/>
            </w:tblGrid>
            <w:tr w14:paraId="50E15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14:paraId="3988210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i w:val="0"/>
                      <w:iCs w:val="0"/>
                      <w:color w:val="auto"/>
                      <w:kern w:val="0"/>
                      <w:sz w:val="24"/>
                      <w:szCs w:val="24"/>
                      <w:vertAlign w:val="baseline"/>
                      <w:lang w:val="en-US" w:eastAsia="zh-CN"/>
                    </w:rPr>
                  </w:pPr>
                  <w:r>
                    <w:rPr>
                      <w:rFonts w:hint="default" w:ascii="Times New Roman" w:hAnsi="Times New Roman" w:eastAsia="楷体" w:cs="Times New Roman"/>
                      <w:b/>
                      <w:i w:val="0"/>
                      <w:iCs w:val="0"/>
                      <w:color w:val="auto"/>
                      <w:kern w:val="0"/>
                      <w:sz w:val="24"/>
                      <w:szCs w:val="24"/>
                      <w:vertAlign w:val="baseline"/>
                      <w:lang w:val="en-US" w:eastAsia="zh-CN"/>
                    </w:rPr>
                    <w:t>序号</w:t>
                  </w:r>
                </w:p>
              </w:tc>
              <w:tc>
                <w:tcPr>
                  <w:tcW w:w="3289" w:type="dxa"/>
                </w:tcPr>
                <w:p w14:paraId="0AADFAF5">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i w:val="0"/>
                      <w:iCs w:val="0"/>
                      <w:color w:val="auto"/>
                      <w:kern w:val="0"/>
                      <w:sz w:val="24"/>
                      <w:szCs w:val="24"/>
                      <w:vertAlign w:val="baseline"/>
                      <w:lang w:val="en-US" w:eastAsia="zh-CN"/>
                    </w:rPr>
                  </w:pPr>
                  <w:r>
                    <w:rPr>
                      <w:rFonts w:hint="default" w:ascii="Times New Roman" w:hAnsi="Times New Roman" w:eastAsia="楷体" w:cs="Times New Roman"/>
                      <w:b/>
                      <w:i w:val="0"/>
                      <w:iCs w:val="0"/>
                      <w:color w:val="auto"/>
                      <w:kern w:val="0"/>
                      <w:sz w:val="24"/>
                      <w:szCs w:val="24"/>
                      <w:vertAlign w:val="baseline"/>
                      <w:lang w:val="en-US" w:eastAsia="zh-CN"/>
                    </w:rPr>
                    <w:t>解决名称</w:t>
                  </w:r>
                </w:p>
              </w:tc>
              <w:tc>
                <w:tcPr>
                  <w:tcW w:w="3702" w:type="dxa"/>
                </w:tcPr>
                <w:p w14:paraId="20A0F860">
                  <w:pPr>
                    <w:keepNext w:val="0"/>
                    <w:keepLines w:val="0"/>
                    <w:pageBreakBefore w:val="0"/>
                    <w:widowControl w:val="0"/>
                    <w:kinsoku/>
                    <w:wordWrap/>
                    <w:overflowPunct/>
                    <w:topLinePunct w:val="0"/>
                    <w:autoSpaceDE/>
                    <w:autoSpaceDN/>
                    <w:bidi w:val="0"/>
                    <w:adjustRightInd/>
                    <w:snapToGrid w:val="0"/>
                    <w:spacing w:line="240" w:lineRule="auto"/>
                    <w:jc w:val="center"/>
                    <w:textAlignment w:val="auto"/>
                    <w:rPr>
                      <w:rFonts w:hint="default" w:ascii="Times New Roman" w:hAnsi="Times New Roman" w:eastAsia="楷体" w:cs="Times New Roman"/>
                      <w:b/>
                      <w:i w:val="0"/>
                      <w:iCs w:val="0"/>
                      <w:color w:val="auto"/>
                      <w:kern w:val="0"/>
                      <w:sz w:val="24"/>
                      <w:szCs w:val="24"/>
                      <w:vertAlign w:val="baseline"/>
                      <w:lang w:val="en-US" w:eastAsia="zh-CN"/>
                    </w:rPr>
                  </w:pPr>
                  <w:r>
                    <w:rPr>
                      <w:rFonts w:hint="default" w:ascii="Times New Roman" w:hAnsi="Times New Roman" w:eastAsia="楷体" w:cs="Times New Roman"/>
                      <w:b/>
                      <w:i w:val="0"/>
                      <w:iCs w:val="0"/>
                      <w:color w:val="auto"/>
                      <w:kern w:val="0"/>
                      <w:sz w:val="24"/>
                      <w:szCs w:val="24"/>
                      <w:vertAlign w:val="baseline"/>
                      <w:lang w:val="en-US" w:eastAsia="zh-CN"/>
                    </w:rPr>
                    <w:t>落地企业名称</w:t>
                  </w:r>
                </w:p>
              </w:tc>
            </w:tr>
            <w:tr w14:paraId="19F0A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14:paraId="2C42326F">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i w:val="0"/>
                      <w:iCs w:val="0"/>
                      <w:color w:val="auto"/>
                      <w:kern w:val="0"/>
                      <w:sz w:val="24"/>
                      <w:szCs w:val="24"/>
                      <w:vertAlign w:val="baseline"/>
                      <w:lang w:val="en-US" w:eastAsia="zh-CN"/>
                    </w:rPr>
                  </w:pPr>
                </w:p>
              </w:tc>
              <w:tc>
                <w:tcPr>
                  <w:tcW w:w="3289" w:type="dxa"/>
                </w:tcPr>
                <w:p w14:paraId="3F4DF718">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i w:val="0"/>
                      <w:iCs w:val="0"/>
                      <w:color w:val="auto"/>
                      <w:kern w:val="0"/>
                      <w:sz w:val="24"/>
                      <w:szCs w:val="24"/>
                      <w:vertAlign w:val="baseline"/>
                      <w:lang w:val="en-US" w:eastAsia="zh-CN"/>
                    </w:rPr>
                  </w:pPr>
                </w:p>
              </w:tc>
              <w:tc>
                <w:tcPr>
                  <w:tcW w:w="3702" w:type="dxa"/>
                </w:tcPr>
                <w:p w14:paraId="20DEB473">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i w:val="0"/>
                      <w:iCs w:val="0"/>
                      <w:color w:val="auto"/>
                      <w:kern w:val="0"/>
                      <w:sz w:val="24"/>
                      <w:szCs w:val="24"/>
                      <w:vertAlign w:val="baseline"/>
                      <w:lang w:val="en-US" w:eastAsia="zh-CN"/>
                    </w:rPr>
                  </w:pPr>
                </w:p>
              </w:tc>
            </w:tr>
            <w:tr w14:paraId="601AE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9" w:type="dxa"/>
                </w:tcPr>
                <w:p w14:paraId="54515354">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i w:val="0"/>
                      <w:iCs w:val="0"/>
                      <w:color w:val="auto"/>
                      <w:kern w:val="0"/>
                      <w:sz w:val="24"/>
                      <w:szCs w:val="24"/>
                      <w:vertAlign w:val="baseline"/>
                      <w:lang w:val="en-US" w:eastAsia="zh-CN"/>
                    </w:rPr>
                  </w:pPr>
                </w:p>
              </w:tc>
              <w:tc>
                <w:tcPr>
                  <w:tcW w:w="3289" w:type="dxa"/>
                </w:tcPr>
                <w:p w14:paraId="1BE4F43E">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i w:val="0"/>
                      <w:iCs w:val="0"/>
                      <w:color w:val="auto"/>
                      <w:kern w:val="0"/>
                      <w:sz w:val="24"/>
                      <w:szCs w:val="24"/>
                      <w:vertAlign w:val="baseline"/>
                      <w:lang w:val="en-US" w:eastAsia="zh-CN"/>
                    </w:rPr>
                  </w:pPr>
                </w:p>
              </w:tc>
              <w:tc>
                <w:tcPr>
                  <w:tcW w:w="3702" w:type="dxa"/>
                </w:tcPr>
                <w:p w14:paraId="6BE4A8E2">
                  <w:pPr>
                    <w:keepNext w:val="0"/>
                    <w:keepLines w:val="0"/>
                    <w:pageBreakBefore w:val="0"/>
                    <w:widowControl w:val="0"/>
                    <w:kinsoku/>
                    <w:wordWrap/>
                    <w:overflowPunct/>
                    <w:topLinePunct w:val="0"/>
                    <w:autoSpaceDE/>
                    <w:autoSpaceDN/>
                    <w:bidi w:val="0"/>
                    <w:adjustRightInd/>
                    <w:snapToGrid w:val="0"/>
                    <w:spacing w:line="240" w:lineRule="auto"/>
                    <w:jc w:val="both"/>
                    <w:textAlignment w:val="auto"/>
                    <w:rPr>
                      <w:rFonts w:hint="default" w:ascii="Times New Roman" w:hAnsi="Times New Roman" w:eastAsia="楷体" w:cs="Times New Roman"/>
                      <w:b/>
                      <w:i w:val="0"/>
                      <w:iCs w:val="0"/>
                      <w:color w:val="auto"/>
                      <w:kern w:val="0"/>
                      <w:sz w:val="24"/>
                      <w:szCs w:val="24"/>
                      <w:vertAlign w:val="baseline"/>
                      <w:lang w:val="en-US" w:eastAsia="zh-CN"/>
                    </w:rPr>
                  </w:pPr>
                </w:p>
              </w:tc>
            </w:tr>
          </w:tbl>
          <w:p w14:paraId="41E0EB2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r w14:paraId="1D21E4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14:paraId="5C02D96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（二）复制推广计划</w:t>
            </w:r>
          </w:p>
        </w:tc>
      </w:tr>
      <w:tr w14:paraId="48AB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jc w:val="center"/>
        </w:trPr>
        <w:tc>
          <w:tcPr>
            <w:tcW w:w="8266" w:type="dxa"/>
            <w:shd w:val="clear" w:color="auto" w:fill="auto"/>
            <w:noWrap w:val="0"/>
            <w:vAlign w:val="top"/>
          </w:tcPr>
          <w:p w14:paraId="64FFF23B">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（详细描述企业将自身数字化转型领域的成功经验、积累的“小块轻准”数字化技术产品及解决方案向同行业、同类型企业进行宣传、推介、转化的思路和举措，不超过1000字）</w:t>
            </w:r>
          </w:p>
          <w:p w14:paraId="05B11BD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bl>
    <w:p w14:paraId="6FDBAF13">
      <w:pPr>
        <w:pStyle w:val="3"/>
        <w:pageBreakBefore w:val="0"/>
        <w:kinsoku/>
        <w:overflowPunct/>
        <w:topLinePunct w:val="0"/>
        <w:bidi w:val="0"/>
        <w:snapToGrid/>
        <w:spacing w:line="240" w:lineRule="auto"/>
        <w:rPr>
          <w:rFonts w:hint="default" w:ascii="Times New Roman" w:hAnsi="Times New Roman" w:cs="Times New Roman"/>
        </w:rPr>
      </w:pPr>
      <w:r>
        <w:rPr>
          <w:rFonts w:hint="default" w:ascii="Times New Roman" w:hAnsi="Times New Roman" w:cs="Times New Roman"/>
          <w:lang w:val="en-US" w:eastAsia="zh-CN"/>
        </w:rPr>
        <w:t>八、要素</w:t>
      </w:r>
      <w:r>
        <w:rPr>
          <w:rFonts w:hint="default" w:ascii="Times New Roman" w:hAnsi="Times New Roman" w:cs="Times New Roman"/>
        </w:rPr>
        <w:t>保障</w:t>
      </w:r>
    </w:p>
    <w:tbl>
      <w:tblPr>
        <w:tblStyle w:val="1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66BCC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14:paraId="095F477E">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（一）制度保障</w:t>
            </w:r>
          </w:p>
        </w:tc>
      </w:tr>
      <w:tr w14:paraId="45C4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9" w:hRule="atLeast"/>
          <w:jc w:val="center"/>
        </w:trPr>
        <w:tc>
          <w:tcPr>
            <w:tcW w:w="8266" w:type="dxa"/>
            <w:shd w:val="clear" w:color="auto" w:fill="auto"/>
            <w:noWrap w:val="0"/>
            <w:vAlign w:val="top"/>
          </w:tcPr>
          <w:p w14:paraId="70569F48">
            <w:pPr>
              <w:pageBreakBefore w:val="0"/>
              <w:kinsoku/>
              <w:overflowPunct/>
              <w:topLinePunct w:val="0"/>
              <w:bidi w:val="0"/>
              <w:snapToGrid w:val="0"/>
              <w:spacing w:line="240" w:lineRule="auto"/>
              <w:ind w:firstLine="0" w:firstLineChars="0"/>
              <w:rPr>
                <w:rFonts w:hint="default" w:ascii="Times New Roman" w:hAnsi="Times New Roman" w:eastAsia="楷体" w:cs="Times New Roman"/>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企业</w:t>
            </w:r>
            <w:r>
              <w:rPr>
                <w:rFonts w:hint="default" w:ascii="Times New Roman" w:hAnsi="Times New Roman" w:eastAsia="楷体" w:cs="Times New Roman"/>
                <w:i w:val="0"/>
                <w:iCs w:val="0"/>
                <w:color w:val="auto"/>
                <w:sz w:val="24"/>
              </w:rPr>
              <w:t>制定了</w:t>
            </w:r>
            <w:r>
              <w:rPr>
                <w:rFonts w:hint="default" w:ascii="Times New Roman" w:hAnsi="Times New Roman" w:eastAsia="楷体" w:cs="Times New Roman"/>
                <w:i w:val="0"/>
                <w:iCs w:val="0"/>
                <w:color w:val="auto"/>
                <w:sz w:val="24"/>
                <w:lang w:val="en-US" w:eastAsia="zh-CN"/>
              </w:rPr>
              <w:t>哪些方面</w:t>
            </w:r>
            <w:r>
              <w:rPr>
                <w:rFonts w:hint="default" w:ascii="Times New Roman" w:hAnsi="Times New Roman" w:eastAsia="楷体" w:cs="Times New Roman"/>
                <w:i w:val="0"/>
                <w:iCs w:val="0"/>
                <w:color w:val="auto"/>
                <w:sz w:val="24"/>
              </w:rPr>
              <w:t>数字化转型管理机制</w:t>
            </w:r>
            <w:r>
              <w:rPr>
                <w:rFonts w:hint="default" w:ascii="Times New Roman" w:hAnsi="Times New Roman" w:eastAsia="楷体" w:cs="Times New Roman"/>
                <w:i w:val="0"/>
                <w:iCs w:val="0"/>
                <w:color w:val="auto"/>
                <w:sz w:val="24"/>
                <w:lang w:val="en-US" w:eastAsia="zh-CN"/>
              </w:rPr>
              <w:t>？</w:t>
            </w:r>
          </w:p>
          <w:p w14:paraId="7225CFE2">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楷体" w:cs="Times New Roman"/>
                <w:i w:val="0"/>
                <w:iCs w:val="0"/>
                <w:kern w:val="0"/>
                <w:sz w:val="24"/>
              </w:rPr>
            </w:pPr>
            <w:r>
              <w:rPr>
                <w:rFonts w:hint="default" w:ascii="Times New Roman" w:hAnsi="Times New Roman" w:eastAsia="楷体" w:cs="Times New Roman"/>
                <w:i w:val="0"/>
                <w:iCs w:val="0"/>
                <w:kern w:val="0"/>
                <w:sz w:val="24"/>
                <w:lang w:val="en-US" w:eastAsia="zh-CN"/>
              </w:rPr>
              <w:t>□</w:t>
            </w:r>
            <w:r>
              <w:rPr>
                <w:rFonts w:hint="default" w:ascii="Times New Roman" w:hAnsi="Times New Roman" w:eastAsia="楷体" w:cs="Times New Roman"/>
                <w:i w:val="0"/>
                <w:iCs w:val="0"/>
                <w:kern w:val="0"/>
                <w:sz w:val="24"/>
              </w:rPr>
              <w:t>流程优化</w:t>
            </w:r>
            <w:r>
              <w:rPr>
                <w:rFonts w:hint="default" w:ascii="Times New Roman" w:hAnsi="Times New Roman" w:eastAsia="楷体" w:cs="Times New Roman"/>
                <w:i w:val="0"/>
                <w:iCs w:val="0"/>
                <w:kern w:val="0"/>
                <w:sz w:val="24"/>
                <w:lang w:val="en-US" w:eastAsia="zh-CN"/>
              </w:rPr>
              <w:t xml:space="preserve">  □</w:t>
            </w:r>
            <w:r>
              <w:rPr>
                <w:rFonts w:hint="default" w:ascii="Times New Roman" w:hAnsi="Times New Roman" w:eastAsia="楷体" w:cs="Times New Roman"/>
                <w:i w:val="0"/>
                <w:iCs w:val="0"/>
                <w:kern w:val="0"/>
                <w:sz w:val="24"/>
              </w:rPr>
              <w:t>技术</w:t>
            </w:r>
            <w:r>
              <w:rPr>
                <w:rFonts w:hint="default" w:ascii="Times New Roman" w:hAnsi="Times New Roman" w:eastAsia="楷体" w:cs="Times New Roman"/>
                <w:i w:val="0"/>
                <w:iCs w:val="0"/>
                <w:kern w:val="0"/>
                <w:sz w:val="24"/>
                <w:lang w:val="en-US" w:eastAsia="zh-CN"/>
              </w:rPr>
              <w:t>研发与</w:t>
            </w:r>
            <w:r>
              <w:rPr>
                <w:rFonts w:hint="default" w:ascii="Times New Roman" w:hAnsi="Times New Roman" w:eastAsia="楷体" w:cs="Times New Roman"/>
                <w:i w:val="0"/>
                <w:iCs w:val="0"/>
                <w:kern w:val="0"/>
                <w:sz w:val="24"/>
              </w:rPr>
              <w:t>应用</w:t>
            </w:r>
            <w:r>
              <w:rPr>
                <w:rFonts w:hint="default" w:ascii="Times New Roman" w:hAnsi="Times New Roman" w:eastAsia="楷体" w:cs="Times New Roman"/>
                <w:i w:val="0"/>
                <w:iCs w:val="0"/>
                <w:kern w:val="0"/>
                <w:sz w:val="24"/>
                <w:lang w:val="en-US" w:eastAsia="zh-CN"/>
              </w:rPr>
              <w:t xml:space="preserve">  □</w:t>
            </w:r>
            <w:r>
              <w:rPr>
                <w:rFonts w:hint="default" w:ascii="Times New Roman" w:hAnsi="Times New Roman" w:eastAsia="楷体" w:cs="Times New Roman"/>
                <w:i w:val="0"/>
                <w:iCs w:val="0"/>
                <w:kern w:val="0"/>
                <w:sz w:val="24"/>
              </w:rPr>
              <w:t>数据治理</w:t>
            </w:r>
          </w:p>
          <w:p w14:paraId="5ACEC3C9">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楷体" w:cs="Times New Roman"/>
                <w:i w:val="0"/>
                <w:iCs w:val="0"/>
                <w:kern w:val="0"/>
                <w:sz w:val="24"/>
                <w:u w:val="single"/>
                <w:lang w:val="en-US" w:eastAsia="zh-CN"/>
              </w:rPr>
            </w:pPr>
            <w:r>
              <w:rPr>
                <w:rFonts w:hint="default" w:ascii="Times New Roman" w:hAnsi="Times New Roman" w:eastAsia="楷体" w:cs="Times New Roman"/>
                <w:i w:val="0"/>
                <w:iCs w:val="0"/>
                <w:kern w:val="0"/>
                <w:sz w:val="24"/>
                <w:lang w:eastAsia="zh-CN"/>
              </w:rPr>
              <w:t>□</w:t>
            </w:r>
            <w:r>
              <w:rPr>
                <w:rFonts w:hint="default" w:ascii="Times New Roman" w:hAnsi="Times New Roman" w:eastAsia="楷体" w:cs="Times New Roman"/>
                <w:i w:val="0"/>
                <w:iCs w:val="0"/>
                <w:kern w:val="0"/>
                <w:sz w:val="24"/>
                <w:lang w:val="en-US" w:eastAsia="zh-CN"/>
              </w:rPr>
              <w:t>网络与数据安全  □</w:t>
            </w:r>
            <w:r>
              <w:rPr>
                <w:rFonts w:hint="default" w:ascii="Times New Roman" w:hAnsi="Times New Roman" w:eastAsia="楷体" w:cs="Times New Roman"/>
                <w:i w:val="0"/>
                <w:iCs w:val="0"/>
                <w:kern w:val="0"/>
                <w:sz w:val="24"/>
              </w:rPr>
              <w:t>人才培养</w:t>
            </w:r>
            <w:r>
              <w:rPr>
                <w:rFonts w:hint="default" w:ascii="Times New Roman" w:hAnsi="Times New Roman" w:eastAsia="楷体" w:cs="Times New Roman"/>
                <w:i w:val="0"/>
                <w:iCs w:val="0"/>
                <w:kern w:val="0"/>
                <w:sz w:val="24"/>
                <w:lang w:val="en-US" w:eastAsia="zh-CN"/>
              </w:rPr>
              <w:t xml:space="preserve">  □</w:t>
            </w:r>
            <w:r>
              <w:rPr>
                <w:rFonts w:hint="default" w:ascii="Times New Roman" w:hAnsi="Times New Roman" w:eastAsia="楷体" w:cs="Times New Roman"/>
                <w:i w:val="0"/>
                <w:iCs w:val="0"/>
                <w:kern w:val="0"/>
                <w:sz w:val="24"/>
              </w:rPr>
              <w:t>文化建设</w:t>
            </w:r>
            <w:r>
              <w:rPr>
                <w:rFonts w:hint="default" w:ascii="Times New Roman" w:hAnsi="Times New Roman" w:eastAsia="楷体" w:cs="Times New Roman"/>
                <w:i w:val="0"/>
                <w:iCs w:val="0"/>
                <w:kern w:val="0"/>
                <w:sz w:val="24"/>
                <w:lang w:val="en-US" w:eastAsia="zh-CN"/>
              </w:rPr>
              <w:t xml:space="preserve">  □其他：</w:t>
            </w:r>
            <w:r>
              <w:rPr>
                <w:rFonts w:hint="default" w:ascii="Times New Roman" w:hAnsi="Times New Roman" w:eastAsia="楷体" w:cs="Times New Roman"/>
                <w:i w:val="0"/>
                <w:iCs w:val="0"/>
                <w:kern w:val="0"/>
                <w:sz w:val="24"/>
                <w:u w:val="single"/>
                <w:lang w:val="en-US" w:eastAsia="zh-CN"/>
              </w:rPr>
              <w:t xml:space="preserve">              </w:t>
            </w:r>
          </w:p>
          <w:p w14:paraId="5D6C583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（详细描述企业数字化转型管理机制，不超过300字）</w:t>
            </w:r>
          </w:p>
          <w:p w14:paraId="182A7D4B">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楷体" w:cs="Times New Roman"/>
                <w:i w:val="0"/>
                <w:iCs w:val="0"/>
                <w:kern w:val="0"/>
                <w:sz w:val="24"/>
                <w:lang w:val="en-US" w:eastAsia="zh-CN"/>
              </w:rPr>
            </w:pPr>
          </w:p>
          <w:p w14:paraId="0A5F6EA5">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r w14:paraId="3500A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14:paraId="7B342B2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（二） 数据和网络安全保障</w:t>
            </w:r>
          </w:p>
        </w:tc>
      </w:tr>
      <w:tr w14:paraId="418E8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5" w:hRule="atLeast"/>
          <w:jc w:val="center"/>
        </w:trPr>
        <w:tc>
          <w:tcPr>
            <w:tcW w:w="8266" w:type="dxa"/>
            <w:shd w:val="clear" w:color="auto" w:fill="auto"/>
            <w:noWrap w:val="0"/>
            <w:vAlign w:val="top"/>
          </w:tcPr>
          <w:p w14:paraId="2604F214">
            <w:pPr>
              <w:pageBreakBefore w:val="0"/>
              <w:kinsoku/>
              <w:overflowPunct/>
              <w:topLinePunct w:val="0"/>
              <w:bidi w:val="0"/>
              <w:snapToGrid w:val="0"/>
              <w:spacing w:line="240" w:lineRule="auto"/>
              <w:ind w:firstLine="0" w:firstLineChars="0"/>
              <w:rPr>
                <w:rFonts w:hint="default" w:ascii="Times New Roman" w:hAnsi="Times New Roman" w:eastAsia="楷体" w:cs="Times New Roman"/>
                <w:bCs/>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1.企业采取</w:t>
            </w:r>
            <w:r>
              <w:rPr>
                <w:rFonts w:hint="default" w:ascii="Times New Roman" w:hAnsi="Times New Roman" w:eastAsia="楷体" w:cs="Times New Roman"/>
                <w:bCs/>
                <w:i w:val="0"/>
                <w:iCs w:val="0"/>
                <w:color w:val="auto"/>
                <w:sz w:val="24"/>
                <w:lang w:val="en-US" w:eastAsia="zh-CN"/>
              </w:rPr>
              <w:t>哪些网络安全防护措施？</w:t>
            </w:r>
          </w:p>
          <w:p w14:paraId="7B258662">
            <w:pPr>
              <w:pageBreakBefore w:val="0"/>
              <w:kinsoku/>
              <w:overflowPunct/>
              <w:topLinePunct w:val="0"/>
              <w:bidi w:val="0"/>
              <w:snapToGrid w:val="0"/>
              <w:spacing w:line="240" w:lineRule="auto"/>
              <w:ind w:firstLine="480" w:firstLineChars="200"/>
              <w:rPr>
                <w:rFonts w:hint="default" w:ascii="Times New Roman" w:hAnsi="Times New Roman" w:eastAsia="楷体" w:cs="Times New Roman"/>
                <w:bCs/>
                <w:i w:val="0"/>
                <w:iCs w:val="0"/>
                <w:color w:val="auto"/>
                <w:sz w:val="24"/>
                <w:lang w:val="en-US" w:eastAsia="zh-CN"/>
              </w:rPr>
            </w:pPr>
            <w:r>
              <w:rPr>
                <w:rFonts w:hint="default" w:ascii="Times New Roman" w:hAnsi="Times New Roman" w:eastAsia="楷体" w:cs="Times New Roman"/>
                <w:bCs/>
                <w:i w:val="0"/>
                <w:iCs w:val="0"/>
                <w:color w:val="auto"/>
                <w:sz w:val="24"/>
                <w:lang w:val="en-US" w:eastAsia="zh-CN"/>
              </w:rPr>
              <w:t xml:space="preserve">□防火墙     □网络分区  □访问控制  □入侵检测   </w:t>
            </w:r>
          </w:p>
          <w:p w14:paraId="0C04BD30">
            <w:pPr>
              <w:keepNext w:val="0"/>
              <w:keepLines w:val="0"/>
              <w:pageBreakBefore w:val="0"/>
              <w:widowControl/>
              <w:kinsoku/>
              <w:wordWrap/>
              <w:overflowPunct/>
              <w:topLinePunct w:val="0"/>
              <w:autoSpaceDE/>
              <w:autoSpaceDN/>
              <w:bidi w:val="0"/>
              <w:adjustRightInd/>
              <w:snapToGrid w:val="0"/>
              <w:spacing w:line="240" w:lineRule="auto"/>
              <w:ind w:firstLine="480" w:firstLineChars="200"/>
              <w:textAlignment w:val="auto"/>
              <w:rPr>
                <w:rFonts w:hint="default" w:ascii="Times New Roman" w:hAnsi="Times New Roman" w:eastAsia="楷体" w:cs="Times New Roman"/>
                <w:bCs/>
                <w:i w:val="0"/>
                <w:iCs w:val="0"/>
                <w:color w:val="auto"/>
                <w:sz w:val="24"/>
                <w:u w:val="single"/>
                <w:lang w:val="en-US" w:eastAsia="zh-CN"/>
              </w:rPr>
            </w:pPr>
            <w:r>
              <w:rPr>
                <w:rFonts w:hint="default" w:ascii="Times New Roman" w:hAnsi="Times New Roman" w:eastAsia="楷体" w:cs="Times New Roman"/>
                <w:bCs/>
                <w:i w:val="0"/>
                <w:iCs w:val="0"/>
                <w:color w:val="auto"/>
                <w:sz w:val="24"/>
                <w:lang w:val="en-US" w:eastAsia="zh-CN"/>
              </w:rPr>
              <w:t>□身份认证   □其他：</w:t>
            </w:r>
            <w:r>
              <w:rPr>
                <w:rFonts w:hint="default" w:ascii="Times New Roman" w:hAnsi="Times New Roman" w:eastAsia="楷体" w:cs="Times New Roman"/>
                <w:bCs/>
                <w:i w:val="0"/>
                <w:iCs w:val="0"/>
                <w:color w:val="auto"/>
                <w:sz w:val="24"/>
                <w:u w:val="single"/>
                <w:lang w:val="en-US" w:eastAsia="zh-CN"/>
              </w:rPr>
              <w:t xml:space="preserve">             </w:t>
            </w:r>
          </w:p>
          <w:p w14:paraId="211A7419">
            <w:pPr>
              <w:pageBreakBefore w:val="0"/>
              <w:widowControl/>
              <w:kinsoku/>
              <w:overflowPunct/>
              <w:topLinePunct w:val="0"/>
              <w:bidi w:val="0"/>
              <w:snapToGrid w:val="0"/>
              <w:spacing w:line="240" w:lineRule="auto"/>
              <w:rPr>
                <w:rFonts w:hint="default" w:ascii="Times New Roman" w:hAnsi="Times New Roman" w:eastAsia="楷体" w:cs="Times New Roman"/>
                <w:bCs/>
                <w:i w:val="0"/>
                <w:iCs w:val="0"/>
                <w:color w:val="auto"/>
                <w:sz w:val="24"/>
                <w:u w:val="single"/>
                <w:lang w:val="en-US" w:eastAsia="zh-CN"/>
              </w:rPr>
            </w:pPr>
            <w:r>
              <w:rPr>
                <w:rFonts w:hint="default" w:ascii="Times New Roman" w:hAnsi="Times New Roman" w:eastAsia="楷体" w:cs="Times New Roman"/>
                <w:b w:val="0"/>
                <w:bCs/>
                <w:i w:val="0"/>
                <w:iCs w:val="0"/>
                <w:color w:val="auto"/>
                <w:kern w:val="0"/>
                <w:sz w:val="24"/>
                <w:szCs w:val="24"/>
                <w:lang w:val="en-US" w:eastAsia="zh-CN"/>
              </w:rPr>
              <w:t>2.</w:t>
            </w:r>
            <w:r>
              <w:rPr>
                <w:rFonts w:hint="default" w:ascii="Times New Roman" w:hAnsi="Times New Roman" w:eastAsia="楷体" w:cs="Times New Roman"/>
                <w:bCs/>
                <w:i w:val="0"/>
                <w:iCs w:val="0"/>
                <w:color w:val="auto"/>
                <w:sz w:val="24"/>
                <w:u w:val="none"/>
                <w:lang w:val="en-US" w:eastAsia="zh-CN"/>
              </w:rPr>
              <w:t>企业采取哪些数据安全防护措施？</w:t>
            </w:r>
          </w:p>
          <w:p w14:paraId="3A9F096A">
            <w:pPr>
              <w:pageBreakBefore w:val="0"/>
              <w:widowControl/>
              <w:kinsoku/>
              <w:overflowPunct/>
              <w:topLinePunct w:val="0"/>
              <w:bidi w:val="0"/>
              <w:snapToGrid w:val="0"/>
              <w:spacing w:line="240" w:lineRule="auto"/>
              <w:ind w:firstLine="480" w:firstLineChars="200"/>
              <w:rPr>
                <w:rFonts w:hint="default" w:ascii="Times New Roman" w:hAnsi="Times New Roman" w:eastAsia="楷体" w:cs="Times New Roman"/>
                <w:bCs/>
                <w:i w:val="0"/>
                <w:iCs w:val="0"/>
                <w:color w:val="auto"/>
                <w:sz w:val="24"/>
                <w:u w:val="none"/>
                <w:lang w:val="en-US" w:eastAsia="zh-CN"/>
              </w:rPr>
            </w:pPr>
            <w:r>
              <w:rPr>
                <w:rFonts w:hint="default" w:ascii="Times New Roman" w:hAnsi="Times New Roman" w:eastAsia="楷体" w:cs="Times New Roman"/>
                <w:bCs/>
                <w:i w:val="0"/>
                <w:iCs w:val="0"/>
                <w:color w:val="auto"/>
                <w:sz w:val="24"/>
                <w:u w:val="none"/>
                <w:lang w:val="en-US" w:eastAsia="zh-CN"/>
              </w:rPr>
              <w:t>□数据加密   □数据备份与恢复  □数据脱敏  □负载均衡</w:t>
            </w:r>
          </w:p>
          <w:p w14:paraId="26041047">
            <w:pPr>
              <w:pageBreakBefore w:val="0"/>
              <w:widowControl/>
              <w:kinsoku/>
              <w:overflowPunct/>
              <w:topLinePunct w:val="0"/>
              <w:bidi w:val="0"/>
              <w:snapToGrid w:val="0"/>
              <w:spacing w:line="240" w:lineRule="auto"/>
              <w:ind w:firstLine="480" w:firstLineChars="200"/>
              <w:rPr>
                <w:rFonts w:hint="default" w:ascii="Times New Roman" w:hAnsi="Times New Roman" w:eastAsia="楷体" w:cs="Times New Roman"/>
                <w:bCs/>
                <w:i w:val="0"/>
                <w:iCs w:val="0"/>
                <w:color w:val="auto"/>
                <w:sz w:val="24"/>
                <w:u w:val="none"/>
                <w:lang w:val="en-US" w:eastAsia="zh-CN"/>
              </w:rPr>
            </w:pPr>
            <w:r>
              <w:rPr>
                <w:rFonts w:hint="default" w:ascii="Times New Roman" w:hAnsi="Times New Roman" w:eastAsia="楷体" w:cs="Times New Roman"/>
                <w:bCs/>
                <w:i w:val="0"/>
                <w:iCs w:val="0"/>
                <w:color w:val="auto"/>
                <w:sz w:val="24"/>
                <w:u w:val="none"/>
                <w:lang w:val="en-US" w:eastAsia="zh-CN"/>
              </w:rPr>
              <w:t>□数据分类分级保护   □日志管理</w:t>
            </w:r>
          </w:p>
          <w:p w14:paraId="2FC74FE5">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ascii="Times New Roman" w:hAnsi="Times New Roman" w:eastAsia="楷体" w:cs="Times New Roman"/>
                <w:bCs/>
                <w:i/>
                <w:iCs/>
                <w:kern w:val="0"/>
                <w:sz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（详细描述企业网络和数据安全保护措施和成效，不超过600字）</w:t>
            </w:r>
          </w:p>
          <w:p w14:paraId="5EA6C992">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r w14:paraId="0795BD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8266" w:type="dxa"/>
            <w:shd w:val="clear" w:color="auto" w:fill="auto"/>
            <w:noWrap w:val="0"/>
            <w:vAlign w:val="center"/>
          </w:tcPr>
          <w:p w14:paraId="2676467A">
            <w:pPr>
              <w:keepNext w:val="0"/>
              <w:keepLines w:val="0"/>
              <w:pageBreakBefore w:val="0"/>
              <w:widowControl w:val="0"/>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b/>
                <w:i w:val="0"/>
                <w:iCs w:val="0"/>
                <w:color w:val="auto"/>
                <w:kern w:val="0"/>
                <w:sz w:val="24"/>
                <w:szCs w:val="24"/>
                <w:lang w:val="en-US" w:eastAsia="zh-CN" w:bidi="ar-SA"/>
              </w:rPr>
            </w:pPr>
            <w:r>
              <w:rPr>
                <w:rFonts w:hint="default" w:ascii="Times New Roman" w:hAnsi="Times New Roman" w:eastAsia="楷体" w:cs="Times New Roman"/>
                <w:b/>
                <w:i w:val="0"/>
                <w:iCs w:val="0"/>
                <w:color w:val="auto"/>
                <w:kern w:val="0"/>
                <w:sz w:val="24"/>
                <w:szCs w:val="24"/>
                <w:lang w:val="en-US" w:eastAsia="zh-CN"/>
              </w:rPr>
              <w:t>（三）资金保障</w:t>
            </w:r>
          </w:p>
        </w:tc>
      </w:tr>
      <w:tr w14:paraId="18D2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jc w:val="center"/>
        </w:trPr>
        <w:tc>
          <w:tcPr>
            <w:tcW w:w="8266" w:type="dxa"/>
            <w:shd w:val="clear" w:color="auto" w:fill="auto"/>
            <w:noWrap w:val="0"/>
            <w:vAlign w:val="top"/>
          </w:tcPr>
          <w:p w14:paraId="465221FE">
            <w:pPr>
              <w:pageBreakBefore w:val="0"/>
              <w:kinsoku/>
              <w:overflowPunct/>
              <w:topLinePunct w:val="0"/>
              <w:bidi w:val="0"/>
              <w:snapToGrid w:val="0"/>
              <w:spacing w:line="240" w:lineRule="auto"/>
              <w:ind w:firstLine="0" w:firstLineChars="0"/>
              <w:rPr>
                <w:rFonts w:hint="default" w:ascii="Times New Roman" w:hAnsi="Times New Roman" w:eastAsia="楷体" w:cs="Times New Roman"/>
                <w:b w:val="0"/>
                <w:bCs/>
                <w:i w:val="0"/>
                <w:iCs w:val="0"/>
                <w:color w:val="auto"/>
                <w:kern w:val="0"/>
                <w:sz w:val="24"/>
                <w:szCs w:val="24"/>
                <w:lang w:val="en-US" w:eastAsia="zh-CN"/>
              </w:rPr>
            </w:pPr>
            <w:r>
              <w:rPr>
                <w:rFonts w:hint="default" w:ascii="Times New Roman" w:hAnsi="Times New Roman" w:eastAsia="楷体" w:cs="Times New Roman"/>
                <w:b w:val="0"/>
                <w:bCs/>
                <w:i w:val="0"/>
                <w:iCs w:val="0"/>
                <w:color w:val="auto"/>
                <w:kern w:val="0"/>
                <w:sz w:val="24"/>
                <w:szCs w:val="24"/>
                <w:lang w:val="en-US" w:eastAsia="zh-CN"/>
              </w:rPr>
              <w:t>企业是否数字化转型设置专项资金预算？□是  □否</w:t>
            </w:r>
          </w:p>
          <w:p w14:paraId="5BA2A509">
            <w:pPr>
              <w:pageBreakBefore w:val="0"/>
              <w:kinsoku/>
              <w:overflowPunct/>
              <w:topLinePunct w:val="0"/>
              <w:bidi w:val="0"/>
              <w:snapToGrid w:val="0"/>
              <w:spacing w:line="240" w:lineRule="auto"/>
              <w:rPr>
                <w:rFonts w:hint="default" w:ascii="Times New Roman" w:hAnsi="Times New Roman" w:eastAsia="楷体" w:cs="Times New Roman"/>
                <w:i w:val="0"/>
                <w:iCs w:val="0"/>
                <w:color w:val="auto"/>
                <w:sz w:val="24"/>
                <w:lang w:val="en-US" w:eastAsia="zh-CN"/>
              </w:rPr>
            </w:pPr>
            <w:r>
              <w:rPr>
                <w:rFonts w:hint="default" w:ascii="Times New Roman" w:hAnsi="Times New Roman" w:eastAsia="楷体" w:cs="Times New Roman"/>
                <w:b w:val="0"/>
                <w:bCs/>
                <w:i w:val="0"/>
                <w:iCs w:val="0"/>
                <w:color w:val="auto"/>
                <w:kern w:val="0"/>
                <w:sz w:val="24"/>
                <w:szCs w:val="24"/>
                <w:lang w:val="en-US" w:eastAsia="zh-CN"/>
              </w:rPr>
              <w:t>每年数字化转型领域投入约为</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万元，占全年预算比例为</w:t>
            </w:r>
            <w:r>
              <w:rPr>
                <w:rFonts w:hint="default" w:ascii="Times New Roman" w:hAnsi="Times New Roman" w:eastAsia="楷体" w:cs="Times New Roman"/>
                <w:b w:val="0"/>
                <w:bCs/>
                <w:i w:val="0"/>
                <w:iCs w:val="0"/>
                <w:color w:val="auto"/>
                <w:kern w:val="0"/>
                <w:sz w:val="24"/>
                <w:szCs w:val="24"/>
                <w:u w:val="single"/>
                <w:lang w:val="en-US" w:eastAsia="zh-CN"/>
              </w:rPr>
              <w:t xml:space="preserve">      </w:t>
            </w:r>
            <w:r>
              <w:rPr>
                <w:rFonts w:hint="default" w:ascii="Times New Roman" w:hAnsi="Times New Roman" w:eastAsia="楷体" w:cs="Times New Roman"/>
                <w:b w:val="0"/>
                <w:bCs/>
                <w:i w:val="0"/>
                <w:iCs w:val="0"/>
                <w:color w:val="auto"/>
                <w:kern w:val="0"/>
                <w:sz w:val="24"/>
                <w:szCs w:val="24"/>
                <w:lang w:val="en-US" w:eastAsia="zh-CN"/>
              </w:rPr>
              <w:t>%。</w:t>
            </w:r>
          </w:p>
          <w:p w14:paraId="62CB06CA">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val="0"/>
                <w:bCs/>
                <w:i/>
                <w:iCs/>
                <w:color w:val="auto"/>
                <w:kern w:val="0"/>
                <w:sz w:val="24"/>
                <w:szCs w:val="24"/>
                <w:lang w:val="en-US" w:eastAsia="zh-CN"/>
              </w:rPr>
            </w:pPr>
            <w:r>
              <w:rPr>
                <w:rFonts w:hint="default" w:ascii="Times New Roman" w:hAnsi="Times New Roman" w:eastAsia="楷体" w:cs="Times New Roman"/>
                <w:b w:val="0"/>
                <w:bCs/>
                <w:i/>
                <w:iCs/>
                <w:color w:val="auto"/>
                <w:kern w:val="0"/>
                <w:sz w:val="24"/>
                <w:szCs w:val="24"/>
                <w:lang w:val="en-US" w:eastAsia="zh-CN"/>
              </w:rPr>
              <w:t>（详细描述企业数字化转型资金投入规模、方向和管理手段等，不超过300字）</w:t>
            </w:r>
          </w:p>
          <w:p w14:paraId="7214AF95">
            <w:pPr>
              <w:keepNext w:val="0"/>
              <w:keepLines w:val="0"/>
              <w:pageBreakBefore w:val="0"/>
              <w:widowControl/>
              <w:kinsoku/>
              <w:wordWrap/>
              <w:overflowPunct/>
              <w:topLinePunct w:val="0"/>
              <w:autoSpaceDE/>
              <w:autoSpaceDN/>
              <w:bidi w:val="0"/>
              <w:adjustRightInd/>
              <w:snapToGrid w:val="0"/>
              <w:spacing w:line="240" w:lineRule="auto"/>
              <w:ind w:firstLine="0" w:firstLineChars="0"/>
              <w:textAlignment w:val="auto"/>
              <w:rPr>
                <w:rFonts w:hint="default" w:ascii="Times New Roman" w:hAnsi="Times New Roman" w:eastAsia="楷体" w:cs="Times New Roman"/>
                <w:i w:val="0"/>
                <w:iCs w:val="0"/>
                <w:color w:val="auto"/>
                <w:sz w:val="24"/>
                <w:u w:val="single"/>
                <w:lang w:val="en-US" w:eastAsia="zh-CN"/>
              </w:rPr>
            </w:pPr>
          </w:p>
          <w:p w14:paraId="25064A56">
            <w:pPr>
              <w:keepNext w:val="0"/>
              <w:keepLines w:val="0"/>
              <w:pageBreakBefore w:val="0"/>
              <w:widowControl w:val="0"/>
              <w:kinsoku/>
              <w:wordWrap/>
              <w:overflowPunct/>
              <w:topLinePunct w:val="0"/>
              <w:autoSpaceDE/>
              <w:autoSpaceDN/>
              <w:bidi w:val="0"/>
              <w:adjustRightInd/>
              <w:snapToGrid w:val="0"/>
              <w:spacing w:line="240" w:lineRule="auto"/>
              <w:ind w:firstLine="0" w:firstLineChars="0"/>
              <w:jc w:val="both"/>
              <w:textAlignment w:val="auto"/>
              <w:rPr>
                <w:rFonts w:hint="default" w:ascii="Times New Roman" w:hAnsi="Times New Roman" w:eastAsia="楷体" w:cs="Times New Roman"/>
                <w:b/>
                <w:i w:val="0"/>
                <w:iCs w:val="0"/>
                <w:color w:val="auto"/>
                <w:kern w:val="0"/>
                <w:sz w:val="24"/>
                <w:szCs w:val="24"/>
                <w:lang w:val="en-US" w:eastAsia="zh-CN" w:bidi="ar-SA"/>
              </w:rPr>
            </w:pPr>
          </w:p>
        </w:tc>
      </w:tr>
    </w:tbl>
    <w:p w14:paraId="3E291EF9">
      <w:pPr>
        <w:pStyle w:val="3"/>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rPr>
      </w:pPr>
      <w:r>
        <w:rPr>
          <w:rFonts w:hint="eastAsia" w:ascii="Times New Roman" w:hAnsi="Times New Roman" w:cs="Times New Roman"/>
          <w:lang w:val="en-US" w:eastAsia="zh-CN"/>
        </w:rPr>
        <w:t>九</w:t>
      </w:r>
      <w:r>
        <w:rPr>
          <w:rFonts w:hint="default" w:ascii="Times New Roman" w:hAnsi="Times New Roman" w:cs="Times New Roman"/>
        </w:rPr>
        <w:t>、相关附件</w:t>
      </w:r>
    </w:p>
    <w:p w14:paraId="4CF1040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rPr>
      </w:pPr>
      <w:r>
        <w:rPr>
          <w:rFonts w:hint="default" w:ascii="Times New Roman" w:hAnsi="Times New Roman" w:cs="Times New Roman"/>
          <w:szCs w:val="32"/>
        </w:rPr>
        <w:t>1.</w:t>
      </w:r>
      <w:r>
        <w:rPr>
          <w:rFonts w:hint="default" w:ascii="Times New Roman" w:hAnsi="Times New Roman" w:cs="Times New Roman"/>
          <w:szCs w:val="32"/>
          <w:lang w:val="en-US" w:eastAsia="zh-CN"/>
        </w:rPr>
        <w:t>企业近三年财务审计报告。</w:t>
      </w:r>
    </w:p>
    <w:p w14:paraId="6294E059">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rPr>
      </w:pPr>
      <w:r>
        <w:rPr>
          <w:rFonts w:hint="default" w:ascii="Times New Roman" w:hAnsi="Times New Roman" w:cs="Times New Roman"/>
          <w:szCs w:val="32"/>
          <w:lang w:val="en-US" w:eastAsia="zh-CN"/>
        </w:rPr>
        <w:t>2</w:t>
      </w:r>
      <w:r>
        <w:rPr>
          <w:rFonts w:hint="default" w:ascii="Times New Roman" w:hAnsi="Times New Roman" w:cs="Times New Roman"/>
          <w:szCs w:val="32"/>
        </w:rPr>
        <w:t>.</w:t>
      </w:r>
      <w:r>
        <w:rPr>
          <w:rFonts w:hint="default" w:ascii="Times New Roman" w:hAnsi="Times New Roman" w:cs="Times New Roman"/>
          <w:szCs w:val="32"/>
          <w:lang w:val="en-US" w:eastAsia="zh-CN"/>
        </w:rPr>
        <w:t>企业信用等级证书。</w:t>
      </w:r>
    </w:p>
    <w:p w14:paraId="4EBC11FE">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default" w:ascii="Times New Roman" w:hAnsi="Times New Roman" w:cs="Times New Roman"/>
          <w:szCs w:val="32"/>
          <w:lang w:val="en-US" w:eastAsia="zh-CN"/>
        </w:rPr>
      </w:pPr>
      <w:r>
        <w:rPr>
          <w:rFonts w:hint="default" w:ascii="Times New Roman" w:hAnsi="Times New Roman" w:cs="Times New Roman"/>
          <w:szCs w:val="32"/>
          <w:lang w:val="en-US" w:eastAsia="zh-CN"/>
        </w:rPr>
        <w:t>3</w:t>
      </w:r>
      <w:r>
        <w:rPr>
          <w:rFonts w:hint="default" w:ascii="Times New Roman" w:hAnsi="Times New Roman" w:cs="Times New Roman"/>
          <w:szCs w:val="32"/>
        </w:rPr>
        <w:t>.</w:t>
      </w:r>
      <w:r>
        <w:rPr>
          <w:rFonts w:hint="default" w:ascii="Times New Roman" w:hAnsi="Times New Roman" w:cs="Times New Roman"/>
          <w:szCs w:val="32"/>
          <w:lang w:val="en-US" w:eastAsia="zh-CN"/>
        </w:rPr>
        <w:t>获奖证书。（如有）</w:t>
      </w:r>
    </w:p>
    <w:p w14:paraId="79723F38">
      <w:pPr>
        <w:pageBreakBefore w:val="0"/>
        <w:kinsoku/>
        <w:overflowPunct/>
        <w:topLinePunct w:val="0"/>
        <w:bidi w:val="0"/>
        <w:spacing w:line="240" w:lineRule="auto"/>
        <w:ind w:firstLine="640" w:firstLineChars="200"/>
        <w:rPr>
          <w:rFonts w:hint="default" w:ascii="Times New Roman" w:hAnsi="Times New Roman" w:cs="Times New Roman"/>
          <w:lang w:val="en-US" w:eastAsia="zh-CN"/>
        </w:rPr>
        <w:sectPr>
          <w:footerReference r:id="rId8" w:type="default"/>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cs="Times New Roman"/>
          <w:szCs w:val="32"/>
          <w:lang w:val="en-US" w:eastAsia="zh-CN"/>
        </w:rPr>
        <w:t>4.中小企业数字化水平等级测评报告（</w:t>
      </w:r>
      <w:r>
        <w:rPr>
          <w:rFonts w:hint="eastAsia" w:ascii="Times New Roman" w:hAnsi="Times New Roman" w:cs="Times New Roman"/>
          <w:szCs w:val="32"/>
          <w:lang w:val="en-US" w:eastAsia="zh-CN"/>
        </w:rPr>
        <w:t>根据</w:t>
      </w:r>
      <w:r>
        <w:rPr>
          <w:rFonts w:hint="default" w:ascii="Times New Roman" w:hAnsi="Times New Roman" w:cs="Times New Roman"/>
          <w:szCs w:val="32"/>
          <w:lang w:val="en-US" w:eastAsia="zh-CN"/>
        </w:rPr>
        <w:t>《中小企业数字化水平评测指标（2024年版）》</w:t>
      </w:r>
      <w:r>
        <w:rPr>
          <w:rFonts w:hint="eastAsia" w:ascii="Times New Roman" w:hAnsi="Times New Roman" w:cs="Times New Roman"/>
          <w:szCs w:val="32"/>
          <w:lang w:val="en-US" w:eastAsia="zh-CN"/>
        </w:rPr>
        <w:t>，</w:t>
      </w:r>
      <w:r>
        <w:rPr>
          <w:rFonts w:hint="default" w:ascii="Times New Roman" w:hAnsi="Times New Roman" w:cs="Times New Roman"/>
          <w:szCs w:val="32"/>
          <w:lang w:val="en-US" w:eastAsia="zh-CN"/>
        </w:rPr>
        <w:t>自测报告即可）</w:t>
      </w:r>
    </w:p>
    <w:p w14:paraId="10BB4496">
      <w:pPr>
        <w:pageBreakBefore w:val="0"/>
        <w:kinsoku/>
        <w:overflowPunct/>
        <w:topLinePunct w:val="0"/>
        <w:bidi w:val="0"/>
        <w:spacing w:line="240" w:lineRule="auto"/>
        <w:ind w:firstLine="480" w:firstLineChars="200"/>
        <w:rPr>
          <w:rFonts w:hint="default" w:ascii="Times New Roman" w:hAnsi="Times New Roman" w:eastAsia="仿宋" w:cs="Times New Roman"/>
          <w:bCs/>
          <w:sz w:val="24"/>
          <w:szCs w:val="24"/>
          <w:lang w:val="en-US" w:eastAsia="zh-CN"/>
        </w:rPr>
      </w:pPr>
    </w:p>
    <w:p w14:paraId="26D05E77">
      <w:pPr>
        <w:pStyle w:val="3"/>
        <w:pageBreakBefore w:val="0"/>
        <w:kinsoku/>
        <w:overflowPunct/>
        <w:topLinePunct w:val="0"/>
        <w:bidi w:val="0"/>
        <w:spacing w:line="240" w:lineRule="auto"/>
        <w:ind w:firstLine="0" w:firstLineChars="0"/>
        <w:rPr>
          <w:rStyle w:val="16"/>
          <w:rFonts w:hint="default" w:ascii="Times New Roman" w:hAnsi="Times New Roman" w:eastAsia="黑体" w:cs="Times New Roman"/>
          <w:b w:val="0"/>
          <w:sz w:val="32"/>
          <w:szCs w:val="32"/>
          <w:lang w:val="en-US" w:eastAsia="zh-CN"/>
        </w:rPr>
      </w:pPr>
      <w:r>
        <w:rPr>
          <w:rStyle w:val="16"/>
          <w:rFonts w:hint="default" w:ascii="Times New Roman" w:hAnsi="Times New Roman" w:cs="Times New Roman"/>
          <w:b w:val="0"/>
          <w:sz w:val="32"/>
          <w:szCs w:val="32"/>
        </w:rPr>
        <w:t>附件</w:t>
      </w:r>
      <w:r>
        <w:rPr>
          <w:rStyle w:val="16"/>
          <w:rFonts w:hint="eastAsia" w:ascii="Times New Roman" w:hAnsi="Times New Roman" w:cs="Times New Roman"/>
          <w:b w:val="0"/>
          <w:sz w:val="32"/>
          <w:szCs w:val="32"/>
          <w:lang w:val="en-US" w:eastAsia="zh-CN"/>
        </w:rPr>
        <w:t>2-4</w:t>
      </w:r>
    </w:p>
    <w:p w14:paraId="78B12D14">
      <w:pPr>
        <w:pageBreakBefore w:val="0"/>
        <w:widowControl/>
        <w:kinsoku/>
        <w:wordWrap w:val="0"/>
        <w:overflowPunct/>
        <w:topLinePunct w:val="0"/>
        <w:bidi w:val="0"/>
        <w:spacing w:line="240" w:lineRule="auto"/>
        <w:rPr>
          <w:rStyle w:val="16"/>
          <w:rFonts w:hint="default" w:ascii="Times New Roman" w:hAnsi="Times New Roman" w:eastAsia="黑体" w:cs="Times New Roman"/>
          <w:b w:val="0"/>
          <w:kern w:val="0"/>
          <w:sz w:val="32"/>
          <w:szCs w:val="32"/>
        </w:rPr>
      </w:pPr>
    </w:p>
    <w:p w14:paraId="663A7CDF">
      <w:pPr>
        <w:pStyle w:val="2"/>
        <w:pageBreakBefore w:val="0"/>
        <w:kinsoku/>
        <w:overflowPunct/>
        <w:topLinePunct w:val="0"/>
        <w:bidi w:val="0"/>
        <w:spacing w:line="240" w:lineRule="auto"/>
        <w:rPr>
          <w:rFonts w:hint="default" w:ascii="Times New Roman" w:hAnsi="Times New Roman" w:cs="Times New Roman"/>
        </w:rPr>
      </w:pPr>
    </w:p>
    <w:p w14:paraId="579AA3DD">
      <w:pPr>
        <w:pStyle w:val="7"/>
        <w:pageBreakBefore w:val="0"/>
        <w:kinsoku/>
        <w:overflowPunct/>
        <w:topLinePunct w:val="0"/>
        <w:bidi w:val="0"/>
        <w:spacing w:line="240" w:lineRule="auto"/>
        <w:rPr>
          <w:rFonts w:hint="default" w:ascii="Times New Roman" w:hAnsi="Times New Roman" w:eastAsia="宋体" w:cs="Times New Roman"/>
        </w:rPr>
      </w:pPr>
    </w:p>
    <w:p w14:paraId="3AF2ADF1">
      <w:pPr>
        <w:pageBreakBefore w:val="0"/>
        <w:kinsoku/>
        <w:overflowPunct/>
        <w:topLinePunct w:val="0"/>
        <w:bidi w:val="0"/>
        <w:spacing w:line="240" w:lineRule="auto"/>
        <w:jc w:val="center"/>
        <w:rPr>
          <w:rFonts w:hint="default" w:ascii="Times New Roman" w:hAnsi="Times New Roman" w:eastAsia="黑体" w:cs="Times New Roman"/>
          <w:sz w:val="44"/>
          <w:szCs w:val="32"/>
        </w:rPr>
      </w:pPr>
      <w:r>
        <w:rPr>
          <w:rFonts w:hint="default" w:ascii="Times New Roman" w:hAnsi="Times New Roman" w:eastAsia="黑体" w:cs="Times New Roman"/>
          <w:sz w:val="44"/>
          <w:szCs w:val="32"/>
        </w:rPr>
        <w:t>2024年实体经济和数字经济深度融合</w:t>
      </w:r>
    </w:p>
    <w:p w14:paraId="3F425557">
      <w:pPr>
        <w:pageBreakBefore w:val="0"/>
        <w:kinsoku/>
        <w:overflowPunct/>
        <w:topLinePunct w:val="0"/>
        <w:bidi w:val="0"/>
        <w:spacing w:line="240" w:lineRule="auto"/>
        <w:jc w:val="center"/>
        <w:rPr>
          <w:rFonts w:hint="default" w:ascii="Times New Roman" w:hAnsi="Times New Roman" w:eastAsia="黑体" w:cs="Times New Roman"/>
          <w:sz w:val="44"/>
          <w:szCs w:val="32"/>
        </w:rPr>
      </w:pPr>
      <w:r>
        <w:rPr>
          <w:rFonts w:hint="default" w:ascii="Times New Roman" w:hAnsi="Times New Roman" w:eastAsia="黑体" w:cs="Times New Roman"/>
          <w:sz w:val="44"/>
          <w:szCs w:val="32"/>
        </w:rPr>
        <w:t>典型案例申报书</w:t>
      </w:r>
    </w:p>
    <w:p w14:paraId="4F8AEDDA">
      <w:pPr>
        <w:pageBreakBefore w:val="0"/>
        <w:kinsoku/>
        <w:overflowPunct/>
        <w:topLinePunct w:val="0"/>
        <w:bidi w:val="0"/>
        <w:spacing w:line="240" w:lineRule="auto"/>
        <w:jc w:val="center"/>
        <w:rPr>
          <w:rFonts w:hint="default" w:ascii="Times New Roman" w:hAnsi="Times New Roman" w:eastAsia="黑体" w:cs="Times New Roman"/>
          <w:sz w:val="44"/>
          <w:szCs w:val="32"/>
        </w:rPr>
      </w:pPr>
      <w:r>
        <w:rPr>
          <w:rFonts w:hint="default" w:ascii="Times New Roman" w:hAnsi="Times New Roman" w:eastAsia="黑体" w:cs="Times New Roman"/>
          <w:sz w:val="44"/>
          <w:szCs w:val="32"/>
        </w:rPr>
        <w:t>（典型供应链方向）</w:t>
      </w:r>
    </w:p>
    <w:p w14:paraId="2AB2B676">
      <w:pPr>
        <w:pageBreakBefore w:val="0"/>
        <w:tabs>
          <w:tab w:val="left" w:pos="5220"/>
        </w:tabs>
        <w:kinsoku/>
        <w:overflowPunct/>
        <w:topLinePunct w:val="0"/>
        <w:bidi w:val="0"/>
        <w:spacing w:line="240" w:lineRule="auto"/>
        <w:ind w:firstLine="1767" w:firstLineChars="400"/>
        <w:rPr>
          <w:rFonts w:hint="default" w:ascii="Times New Roman" w:hAnsi="Times New Roman" w:eastAsia="仿宋" w:cs="Times New Roman"/>
          <w:b/>
          <w:sz w:val="44"/>
          <w:szCs w:val="44"/>
        </w:rPr>
      </w:pPr>
    </w:p>
    <w:p w14:paraId="4D39AC56">
      <w:pPr>
        <w:pageBreakBefore w:val="0"/>
        <w:kinsoku/>
        <w:overflowPunct/>
        <w:topLinePunct w:val="0"/>
        <w:bidi w:val="0"/>
        <w:spacing w:line="240" w:lineRule="auto"/>
        <w:ind w:firstLine="0" w:firstLineChars="0"/>
        <w:jc w:val="center"/>
        <w:rPr>
          <w:rFonts w:hint="default" w:ascii="Times New Roman" w:hAnsi="Times New Roman" w:eastAsia="仿宋" w:cs="Times New Roman"/>
          <w:b/>
          <w:sz w:val="44"/>
          <w:szCs w:val="44"/>
        </w:rPr>
      </w:pPr>
      <w:r>
        <w:rPr>
          <w:rFonts w:hint="default" w:ascii="Times New Roman" w:hAnsi="Times New Roman" w:eastAsia="黑体" w:cs="Times New Roman"/>
          <w:sz w:val="44"/>
          <w:szCs w:val="32"/>
        </w:rPr>
        <w:t>数字化供应链</w:t>
      </w:r>
    </w:p>
    <w:p w14:paraId="78D710A4">
      <w:pPr>
        <w:pageBreakBefore w:val="0"/>
        <w:tabs>
          <w:tab w:val="left" w:pos="5220"/>
        </w:tabs>
        <w:kinsoku/>
        <w:overflowPunct/>
        <w:topLinePunct w:val="0"/>
        <w:bidi w:val="0"/>
        <w:spacing w:line="240" w:lineRule="auto"/>
        <w:jc w:val="center"/>
        <w:rPr>
          <w:rFonts w:hint="default" w:ascii="Times New Roman" w:hAnsi="Times New Roman" w:eastAsia="方正小标宋简体" w:cs="Times New Roman"/>
          <w:sz w:val="44"/>
          <w:szCs w:val="44"/>
        </w:rPr>
      </w:pPr>
    </w:p>
    <w:p w14:paraId="3238A4C0">
      <w:pPr>
        <w:pStyle w:val="2"/>
        <w:pageBreakBefore w:val="0"/>
        <w:kinsoku/>
        <w:overflowPunct/>
        <w:topLinePunct w:val="0"/>
        <w:bidi w:val="0"/>
        <w:spacing w:line="240" w:lineRule="auto"/>
        <w:rPr>
          <w:rFonts w:hint="default" w:ascii="Times New Roman" w:hAnsi="Times New Roman" w:eastAsia="方正小标宋简体" w:cs="Times New Roman"/>
          <w:sz w:val="44"/>
          <w:szCs w:val="44"/>
        </w:rPr>
      </w:pPr>
    </w:p>
    <w:p w14:paraId="3CE2540E">
      <w:pPr>
        <w:pStyle w:val="2"/>
        <w:pageBreakBefore w:val="0"/>
        <w:kinsoku/>
        <w:overflowPunct/>
        <w:topLinePunct w:val="0"/>
        <w:bidi w:val="0"/>
        <w:spacing w:line="240" w:lineRule="auto"/>
        <w:rPr>
          <w:rFonts w:hint="default" w:ascii="Times New Roman" w:hAnsi="Times New Roman" w:eastAsia="方正小标宋简体" w:cs="Times New Roman"/>
          <w:sz w:val="44"/>
          <w:szCs w:val="44"/>
        </w:rPr>
      </w:pPr>
    </w:p>
    <w:p w14:paraId="1FBE9D16">
      <w:pPr>
        <w:pageBreakBefore w:val="0"/>
        <w:kinsoku/>
        <w:overflowPunct/>
        <w:topLinePunct w:val="0"/>
        <w:bidi w:val="0"/>
        <w:spacing w:line="240" w:lineRule="auto"/>
        <w:rPr>
          <w:rFonts w:hint="default" w:ascii="Times New Roman" w:hAnsi="Times New Roman" w:eastAsia="黑体" w:cs="Times New Roman"/>
          <w:sz w:val="32"/>
        </w:rPr>
      </w:pPr>
      <w:r>
        <w:rPr>
          <w:rFonts w:hint="default" w:ascii="Times New Roman" w:hAnsi="Times New Roman" w:eastAsia="黑体" w:cs="Times New Roman"/>
          <w:sz w:val="32"/>
        </w:rPr>
        <w:t>案例名称：</w:t>
      </w:r>
      <w:r>
        <w:rPr>
          <w:rFonts w:hint="default" w:ascii="Times New Roman" w:hAnsi="Times New Roman" w:eastAsia="黑体" w:cs="Times New Roman"/>
          <w:sz w:val="32"/>
          <w:u w:val="single"/>
        </w:rPr>
        <w:t xml:space="preserve">                                      </w:t>
      </w:r>
    </w:p>
    <w:p w14:paraId="4583386C">
      <w:pPr>
        <w:pageBreakBefore w:val="0"/>
        <w:widowControl/>
        <w:kinsoku/>
        <w:overflowPunct/>
        <w:topLinePunct w:val="0"/>
        <w:autoSpaceDN w:val="0"/>
        <w:bidi w:val="0"/>
        <w:spacing w:line="240" w:lineRule="auto"/>
        <w:ind w:firstLine="723"/>
        <w:jc w:val="center"/>
        <w:rPr>
          <w:rFonts w:hint="default" w:ascii="Times New Roman" w:hAnsi="Times New Roman" w:eastAsia="楷体_GB2312" w:cs="Times New Roman"/>
          <w:b/>
          <w:kern w:val="0"/>
          <w:sz w:val="36"/>
        </w:rPr>
      </w:pPr>
    </w:p>
    <w:p w14:paraId="6190DF04">
      <w:pPr>
        <w:pageBreakBefore w:val="0"/>
        <w:kinsoku/>
        <w:overflowPunct/>
        <w:topLinePunct w:val="0"/>
        <w:bidi w:val="0"/>
        <w:spacing w:line="240" w:lineRule="auto"/>
        <w:rPr>
          <w:rFonts w:hint="default" w:ascii="Times New Roman" w:hAnsi="Times New Roman" w:eastAsia="仿宋_GB2312" w:cs="Times New Roman"/>
          <w:sz w:val="32"/>
        </w:rPr>
      </w:pPr>
    </w:p>
    <w:p w14:paraId="40995E98">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u w:val="single"/>
        </w:rPr>
      </w:pPr>
      <w:r>
        <w:rPr>
          <w:rFonts w:hint="default" w:ascii="Times New Roman" w:hAnsi="Times New Roman" w:eastAsia="仿宋_GB2312" w:cs="Times New Roman"/>
          <w:kern w:val="0"/>
          <w:sz w:val="36"/>
        </w:rPr>
        <w:t>申报单位：</w:t>
      </w:r>
      <w:r>
        <w:rPr>
          <w:rFonts w:hint="default" w:ascii="Times New Roman" w:hAnsi="Times New Roman" w:eastAsia="仿宋_GB2312" w:cs="Times New Roman"/>
          <w:kern w:val="0"/>
          <w:sz w:val="36"/>
          <w:u w:val="single"/>
        </w:rPr>
        <w:t xml:space="preserve">                 （盖章）</w:t>
      </w:r>
    </w:p>
    <w:p w14:paraId="08637D57">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kern w:val="0"/>
          <w:sz w:val="36"/>
        </w:rPr>
      </w:pPr>
      <w:r>
        <w:rPr>
          <w:rFonts w:hint="default" w:ascii="Times New Roman" w:hAnsi="Times New Roman" w:eastAsia="仿宋_GB2312" w:cs="Times New Roman"/>
          <w:kern w:val="0"/>
          <w:sz w:val="36"/>
        </w:rPr>
        <w:t>推荐单位：</w:t>
      </w:r>
      <w:r>
        <w:rPr>
          <w:rFonts w:hint="default" w:ascii="Times New Roman" w:hAnsi="Times New Roman" w:eastAsia="仿宋_GB2312" w:cs="Times New Roman"/>
          <w:kern w:val="0"/>
          <w:sz w:val="36"/>
          <w:u w:val="single"/>
        </w:rPr>
        <w:t xml:space="preserve">                 （盖章）</w:t>
      </w:r>
    </w:p>
    <w:p w14:paraId="3F20FAB5">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rPr>
      </w:pPr>
      <w:r>
        <w:rPr>
          <w:rFonts w:hint="default" w:ascii="Times New Roman" w:hAnsi="Times New Roman" w:eastAsia="仿宋_GB2312" w:cs="Times New Roman"/>
          <w:kern w:val="0"/>
          <w:sz w:val="36"/>
        </w:rPr>
        <w:t>联 系 人：</w:t>
      </w:r>
      <w:r>
        <w:rPr>
          <w:rFonts w:hint="default" w:ascii="Times New Roman" w:hAnsi="Times New Roman" w:eastAsia="仿宋_GB2312" w:cs="Times New Roman"/>
          <w:kern w:val="0"/>
          <w:sz w:val="36"/>
          <w:u w:val="single"/>
        </w:rPr>
        <w:t xml:space="preserve">                         </w:t>
      </w:r>
    </w:p>
    <w:p w14:paraId="35CAE144">
      <w:pPr>
        <w:pageBreakBefore w:val="0"/>
        <w:widowControl/>
        <w:kinsoku/>
        <w:wordWrap w:val="0"/>
        <w:overflowPunct/>
        <w:topLinePunct w:val="0"/>
        <w:autoSpaceDN w:val="0"/>
        <w:bidi w:val="0"/>
        <w:spacing w:line="240" w:lineRule="auto"/>
        <w:ind w:firstLine="1440" w:firstLineChars="400"/>
        <w:jc w:val="left"/>
        <w:rPr>
          <w:rFonts w:hint="default" w:ascii="Times New Roman" w:hAnsi="Times New Roman" w:eastAsia="仿宋_GB2312" w:cs="Times New Roman"/>
          <w:sz w:val="32"/>
          <w:u w:val="single"/>
        </w:rPr>
      </w:pPr>
      <w:r>
        <w:rPr>
          <w:rFonts w:hint="default" w:ascii="Times New Roman" w:hAnsi="Times New Roman" w:eastAsia="仿宋_GB2312" w:cs="Times New Roman"/>
          <w:kern w:val="0"/>
          <w:sz w:val="36"/>
        </w:rPr>
        <w:t>联系电话：</w:t>
      </w:r>
      <w:r>
        <w:rPr>
          <w:rFonts w:hint="default" w:ascii="Times New Roman" w:hAnsi="Times New Roman" w:eastAsia="仿宋_GB2312" w:cs="Times New Roman"/>
          <w:kern w:val="0"/>
          <w:sz w:val="36"/>
          <w:u w:val="single"/>
        </w:rPr>
        <w:t xml:space="preserve">                         </w:t>
      </w:r>
    </w:p>
    <w:p w14:paraId="501D8B12">
      <w:pPr>
        <w:pageBreakBefore w:val="0"/>
        <w:tabs>
          <w:tab w:val="left" w:pos="5220"/>
        </w:tabs>
        <w:kinsoku/>
        <w:overflowPunct/>
        <w:topLinePunct w:val="0"/>
        <w:bidi w:val="0"/>
        <w:spacing w:line="240" w:lineRule="auto"/>
        <w:ind w:firstLine="800"/>
        <w:jc w:val="center"/>
        <w:rPr>
          <w:rFonts w:hint="default" w:ascii="Times New Roman" w:hAnsi="Times New Roman" w:eastAsia="黑体" w:cs="Times New Roman"/>
          <w:sz w:val="40"/>
          <w:szCs w:val="40"/>
        </w:rPr>
      </w:pPr>
    </w:p>
    <w:p w14:paraId="26A7671A">
      <w:pPr>
        <w:pageBreakBefore w:val="0"/>
        <w:tabs>
          <w:tab w:val="left" w:pos="5220"/>
        </w:tabs>
        <w:kinsoku/>
        <w:overflowPunct/>
        <w:topLinePunct w:val="0"/>
        <w:bidi w:val="0"/>
        <w:spacing w:line="240" w:lineRule="auto"/>
        <w:jc w:val="center"/>
        <w:rPr>
          <w:rFonts w:hint="default" w:ascii="Times New Roman" w:hAnsi="Times New Roman" w:eastAsia="仿宋_GB2312" w:cs="Times New Roman"/>
          <w:sz w:val="32"/>
        </w:rPr>
      </w:pPr>
      <w:r>
        <w:rPr>
          <w:rFonts w:hint="default" w:ascii="Times New Roman" w:hAnsi="Times New Roman" w:eastAsia="黑体" w:cs="Times New Roman"/>
          <w:sz w:val="40"/>
          <w:szCs w:val="40"/>
        </w:rPr>
        <w:t>工业和信息化部编制</w:t>
      </w:r>
    </w:p>
    <w:p w14:paraId="7233599D">
      <w:pPr>
        <w:pageBreakBefore w:val="0"/>
        <w:tabs>
          <w:tab w:val="left" w:pos="5220"/>
        </w:tabs>
        <w:kinsoku/>
        <w:overflowPunct/>
        <w:topLinePunct w:val="0"/>
        <w:bidi w:val="0"/>
        <w:spacing w:line="240" w:lineRule="auto"/>
        <w:jc w:val="center"/>
        <w:rPr>
          <w:rFonts w:hint="default" w:ascii="Times New Roman" w:hAnsi="Times New Roman" w:eastAsia="黑体" w:cs="Times New Roman"/>
          <w:sz w:val="40"/>
          <w:szCs w:val="40"/>
        </w:rPr>
        <w:sectPr>
          <w:footerReference r:id="rId9" w:type="default"/>
          <w:pgSz w:w="11906" w:h="16838"/>
          <w:pgMar w:top="1440" w:right="1800" w:bottom="1440" w:left="1800" w:header="851" w:footer="992" w:gutter="0"/>
          <w:pgNumType w:fmt="decimal" w:start="1"/>
          <w:cols w:space="425" w:num="1"/>
          <w:docGrid w:type="lines" w:linePitch="312" w:charSpace="0"/>
        </w:sectPr>
      </w:pPr>
      <w:r>
        <w:rPr>
          <w:rFonts w:hint="default" w:ascii="Times New Roman" w:hAnsi="Times New Roman" w:eastAsia="黑体" w:cs="Times New Roman"/>
          <w:sz w:val="40"/>
          <w:szCs w:val="40"/>
        </w:rPr>
        <w:t>2024年  月</w:t>
      </w:r>
    </w:p>
    <w:p w14:paraId="11B78F22">
      <w:pPr>
        <w:pStyle w:val="2"/>
        <w:rPr>
          <w:rFonts w:hint="default" w:ascii="Times New Roman" w:hAnsi="Times New Roman" w:cs="Times New Roman"/>
        </w:rPr>
      </w:pPr>
    </w:p>
    <w:p w14:paraId="5C83CBE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default" w:ascii="Times New Roman" w:hAnsi="Times New Roman" w:eastAsia="黑体" w:cs="Times New Roman"/>
          <w:sz w:val="44"/>
          <w:szCs w:val="36"/>
          <w:highlight w:val="none"/>
        </w:rPr>
      </w:pPr>
      <w:r>
        <w:rPr>
          <w:rFonts w:hint="default" w:ascii="Times New Roman" w:hAnsi="Times New Roman" w:eastAsia="黑体" w:cs="Times New Roman"/>
          <w:sz w:val="44"/>
          <w:szCs w:val="36"/>
          <w:highlight w:val="none"/>
        </w:rPr>
        <w:t>填 写 说 明</w:t>
      </w:r>
    </w:p>
    <w:p w14:paraId="1CC3D7C3">
      <w:pPr>
        <w:pageBreakBefore w:val="0"/>
        <w:kinsoku/>
        <w:overflowPunct/>
        <w:topLinePunct w:val="0"/>
        <w:bidi w:val="0"/>
        <w:spacing w:line="240" w:lineRule="auto"/>
        <w:ind w:firstLine="640" w:firstLineChars="200"/>
        <w:rPr>
          <w:rFonts w:hint="default" w:ascii="Times New Roman" w:hAnsi="Times New Roman" w:eastAsia="仿宋_GB2312" w:cs="Times New Roman"/>
          <w:sz w:val="32"/>
          <w:szCs w:val="32"/>
          <w:highlight w:val="none"/>
        </w:rPr>
      </w:pPr>
    </w:p>
    <w:p w14:paraId="6EC92629">
      <w:pPr>
        <w:spacing w:line="560" w:lineRule="exact"/>
        <w:ind w:firstLine="640" w:firstLineChars="200"/>
        <w:rPr>
          <w:rFonts w:hint="eastAsia" w:ascii="仿宋_GB2312" w:hAnsi="仿宋_GB2312" w:eastAsia="仿宋_GB2312" w:cs="仿宋_GB2312"/>
          <w:bCs/>
          <w:sz w:val="32"/>
          <w:szCs w:val="32"/>
          <w:highlight w:val="none"/>
          <w:lang w:eastAsia="zh-CN"/>
        </w:rPr>
      </w:pPr>
      <w:r>
        <w:rPr>
          <w:rFonts w:hint="eastAsia" w:ascii="仿宋_GB2312" w:hAnsi="仿宋_GB2312" w:eastAsia="仿宋_GB2312" w:cs="仿宋_GB2312"/>
          <w:bCs/>
          <w:sz w:val="32"/>
          <w:szCs w:val="32"/>
          <w:highlight w:val="none"/>
        </w:rPr>
        <w:t>1.</w:t>
      </w:r>
      <w:r>
        <w:rPr>
          <w:rFonts w:hint="default" w:ascii="Times New Roman" w:hAnsi="Times New Roman" w:eastAsia="仿宋_GB2312" w:cs="Times New Roman"/>
          <w:sz w:val="32"/>
          <w:szCs w:val="32"/>
          <w:highlight w:val="none"/>
        </w:rPr>
        <w:t>申报单位应按照</w:t>
      </w:r>
      <w:r>
        <w:rPr>
          <w:rFonts w:hint="eastAsia" w:ascii="Times New Roman" w:hAnsi="Times New Roman" w:cs="Times New Roman"/>
          <w:sz w:val="32"/>
          <w:szCs w:val="32"/>
          <w:highlight w:val="none"/>
          <w:lang w:eastAsia="zh-CN"/>
        </w:rPr>
        <w:t>《</w:t>
      </w:r>
      <w:r>
        <w:rPr>
          <w:rFonts w:hint="default" w:ascii="Times New Roman" w:hAnsi="Times New Roman" w:eastAsia="仿宋_GB2312" w:cs="Times New Roman"/>
          <w:sz w:val="32"/>
          <w:szCs w:val="32"/>
          <w:highlight w:val="none"/>
        </w:rPr>
        <w:t>2024年实体经济和数字经济深度融合典型案例要素条件</w:t>
      </w:r>
      <w:r>
        <w:rPr>
          <w:rFonts w:hint="eastAsia" w:ascii="Times New Roman" w:hAnsi="Times New Roman" w:cs="Times New Roman"/>
          <w:sz w:val="32"/>
          <w:szCs w:val="32"/>
          <w:highlight w:val="none"/>
          <w:lang w:eastAsia="zh-CN"/>
        </w:rPr>
        <w:t>》</w:t>
      </w:r>
      <w:r>
        <w:rPr>
          <w:rFonts w:hint="eastAsia" w:ascii="Times New Roman" w:hAnsi="Times New Roman" w:cs="Times New Roman"/>
          <w:sz w:val="32"/>
          <w:szCs w:val="32"/>
          <w:highlight w:val="none"/>
          <w:lang w:val="en-US" w:eastAsia="zh-CN"/>
        </w:rPr>
        <w:t>要求，</w:t>
      </w:r>
      <w:r>
        <w:rPr>
          <w:rFonts w:hint="default" w:ascii="Times New Roman" w:hAnsi="Times New Roman" w:eastAsia="仿宋_GB2312" w:cs="Times New Roman"/>
          <w:b/>
          <w:bCs/>
          <w:sz w:val="32"/>
          <w:szCs w:val="32"/>
          <w:highlight w:val="none"/>
        </w:rPr>
        <w:t>选择一个申报方向</w:t>
      </w:r>
      <w:r>
        <w:rPr>
          <w:rFonts w:hint="default" w:ascii="Times New Roman" w:hAnsi="Times New Roman" w:eastAsia="仿宋_GB2312" w:cs="Times New Roman"/>
          <w:sz w:val="32"/>
          <w:szCs w:val="32"/>
          <w:highlight w:val="none"/>
        </w:rPr>
        <w:t>，如实填写申报书内容</w:t>
      </w:r>
      <w:r>
        <w:rPr>
          <w:rFonts w:hint="eastAsia" w:ascii="Times New Roman" w:hAnsi="Times New Roman" w:cs="Times New Roman"/>
          <w:sz w:val="32"/>
          <w:szCs w:val="32"/>
          <w:highlight w:val="none"/>
          <w:lang w:eastAsia="zh-CN"/>
        </w:rPr>
        <w:t>。</w:t>
      </w:r>
    </w:p>
    <w:p w14:paraId="41B01703">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cs="仿宋_GB2312"/>
          <w:bCs/>
          <w:sz w:val="32"/>
          <w:szCs w:val="32"/>
          <w:highlight w:val="none"/>
          <w:lang w:val="en-US" w:eastAsia="zh-CN"/>
        </w:rPr>
        <w:t>2.</w:t>
      </w:r>
      <w:r>
        <w:rPr>
          <w:rFonts w:hint="eastAsia" w:ascii="仿宋_GB2312" w:hAnsi="仿宋_GB2312" w:eastAsia="仿宋_GB2312" w:cs="仿宋_GB2312"/>
          <w:bCs/>
          <w:sz w:val="32"/>
          <w:szCs w:val="32"/>
          <w:highlight w:val="none"/>
        </w:rPr>
        <w:t>请用A4幅面编辑</w:t>
      </w:r>
      <w:r>
        <w:rPr>
          <w:rFonts w:hint="eastAsia" w:ascii="仿宋_GB2312" w:hAnsi="仿宋_GB2312" w:cs="仿宋_GB2312"/>
          <w:bCs/>
          <w:sz w:val="32"/>
          <w:szCs w:val="32"/>
          <w:highlight w:val="none"/>
          <w:lang w:eastAsia="zh-CN"/>
        </w:rPr>
        <w:t>，</w:t>
      </w:r>
      <w:r>
        <w:rPr>
          <w:rFonts w:hint="eastAsia" w:ascii="仿宋_GB2312" w:hAnsi="仿宋_GB2312" w:eastAsia="仿宋_GB2312" w:cs="仿宋_GB2312"/>
          <w:bCs/>
          <w:sz w:val="32"/>
          <w:szCs w:val="32"/>
          <w:highlight w:val="none"/>
        </w:rPr>
        <w:t>正文字体为3号仿宋体，单倍行距；一级标题3号黑体；二级标题3号楷体。</w:t>
      </w:r>
    </w:p>
    <w:p w14:paraId="6D5FD8A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3.表格中</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详细描述</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的内容，需根据实际情况自行拟定细分目录</w:t>
      </w:r>
      <w:r>
        <w:rPr>
          <w:rFonts w:hint="eastAsia" w:ascii="仿宋_GB2312" w:hAnsi="仿宋_GB2312" w:cs="仿宋_GB2312"/>
          <w:bCs/>
          <w:sz w:val="32"/>
          <w:szCs w:val="32"/>
          <w:highlight w:val="none"/>
          <w:lang w:val="en-US" w:eastAsia="zh-CN"/>
        </w:rPr>
        <w:t>。</w:t>
      </w:r>
    </w:p>
    <w:p w14:paraId="05C0C420">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4</w:t>
      </w:r>
      <w:r>
        <w:rPr>
          <w:rFonts w:hint="eastAsia" w:ascii="仿宋_GB2312" w:hAnsi="仿宋_GB2312" w:eastAsia="仿宋_GB2312" w:cs="仿宋_GB2312"/>
          <w:bCs/>
          <w:sz w:val="32"/>
          <w:szCs w:val="32"/>
          <w:highlight w:val="none"/>
        </w:rPr>
        <w:t>.申报书中需根据实际情况</w:t>
      </w:r>
      <w:r>
        <w:rPr>
          <w:rFonts w:hint="eastAsia" w:ascii="仿宋_GB2312" w:hAnsi="仿宋_GB2312" w:eastAsia="仿宋_GB2312" w:cs="仿宋_GB2312"/>
          <w:bCs/>
          <w:sz w:val="32"/>
          <w:szCs w:val="32"/>
          <w:highlight w:val="none"/>
          <w:lang w:val="en-US" w:eastAsia="zh-CN"/>
        </w:rPr>
        <w:t>自行拓展页面</w:t>
      </w:r>
      <w:r>
        <w:rPr>
          <w:rFonts w:hint="eastAsia" w:ascii="仿宋_GB2312" w:hAnsi="仿宋_GB2312" w:eastAsia="仿宋_GB2312" w:cs="仿宋_GB2312"/>
          <w:bCs/>
          <w:sz w:val="32"/>
          <w:szCs w:val="32"/>
          <w:highlight w:val="none"/>
        </w:rPr>
        <w:t>。</w:t>
      </w:r>
    </w:p>
    <w:p w14:paraId="1C4C5B7B">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5</w:t>
      </w:r>
      <w:r>
        <w:rPr>
          <w:rFonts w:hint="eastAsia" w:ascii="仿宋_GB2312" w:hAnsi="仿宋_GB2312" w:eastAsia="仿宋_GB2312" w:cs="仿宋_GB2312"/>
          <w:bCs/>
          <w:sz w:val="32"/>
          <w:szCs w:val="32"/>
          <w:highlight w:val="none"/>
        </w:rPr>
        <w:t>.</w:t>
      </w:r>
      <w:r>
        <w:rPr>
          <w:rFonts w:ascii="Times New Roman" w:hAnsi="Times New Roman" w:eastAsia="仿宋_GB2312" w:cs="Times New Roman"/>
          <w:sz w:val="32"/>
          <w:szCs w:val="32"/>
          <w:highlight w:val="none"/>
        </w:rPr>
        <w:t>原则上，填写单位的</w:t>
      </w:r>
      <w:r>
        <w:rPr>
          <w:rFonts w:hint="eastAsia" w:ascii="Times New Roman" w:hAnsi="Times New Roman" w:eastAsia="仿宋_GB2312" w:cs="Times New Roman"/>
          <w:sz w:val="32"/>
          <w:szCs w:val="32"/>
          <w:highlight w:val="none"/>
        </w:rPr>
        <w:t>数字化供应链</w:t>
      </w:r>
      <w:r>
        <w:rPr>
          <w:rFonts w:hint="eastAsia" w:ascii="Times New Roman" w:hAnsi="Times New Roman" w:cs="Times New Roman"/>
          <w:sz w:val="32"/>
          <w:szCs w:val="32"/>
          <w:highlight w:val="none"/>
          <w:lang w:val="en-US" w:eastAsia="zh-CN"/>
        </w:rPr>
        <w:t>典型</w:t>
      </w:r>
      <w:r>
        <w:rPr>
          <w:rFonts w:ascii="Times New Roman" w:hAnsi="Times New Roman" w:eastAsia="仿宋_GB2312" w:cs="Times New Roman"/>
          <w:sz w:val="32"/>
          <w:szCs w:val="32"/>
          <w:highlight w:val="none"/>
        </w:rPr>
        <w:t>案例须拥有自主知识产权，对提供的全部资料的真实性负责</w:t>
      </w:r>
      <w:r>
        <w:rPr>
          <w:rFonts w:hint="eastAsia" w:ascii="Times New Roman" w:hAnsi="Times New Roman" w:cs="Times New Roman"/>
          <w:sz w:val="32"/>
          <w:szCs w:val="32"/>
          <w:highlight w:val="none"/>
          <w:lang w:eastAsia="zh-CN"/>
        </w:rPr>
        <w:t>。</w:t>
      </w:r>
    </w:p>
    <w:p w14:paraId="5C5D6E67">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hint="eastAsia" w:ascii="仿宋_GB2312" w:hAnsi="仿宋_GB2312" w:eastAsia="仿宋_GB2312" w:cs="仿宋_GB2312"/>
          <w:bCs/>
          <w:sz w:val="32"/>
          <w:szCs w:val="32"/>
          <w:highlight w:val="none"/>
          <w:lang w:val="en-US" w:eastAsia="zh-CN"/>
        </w:rPr>
        <w:t>6.</w:t>
      </w:r>
      <w:r>
        <w:rPr>
          <w:rFonts w:hint="eastAsia" w:ascii="Times New Roman" w:hAnsi="Times New Roman" w:cs="Times New Roman"/>
          <w:sz w:val="32"/>
          <w:szCs w:val="32"/>
          <w:highlight w:val="none"/>
          <w:lang w:val="en-US" w:eastAsia="zh-CN"/>
        </w:rPr>
        <w:t>联系人及</w:t>
      </w:r>
      <w:r>
        <w:rPr>
          <w:rFonts w:ascii="Times New Roman" w:hAnsi="Times New Roman" w:eastAsia="仿宋_GB2312" w:cs="Times New Roman"/>
          <w:sz w:val="32"/>
          <w:szCs w:val="32"/>
          <w:highlight w:val="none"/>
        </w:rPr>
        <w:t>联系方式：</w:t>
      </w:r>
    </w:p>
    <w:p w14:paraId="44AC6945">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国家工业信息安全发展研究中心 徐顺怡 18222937120   宋昱光 18811070244</w:t>
      </w:r>
    </w:p>
    <w:p w14:paraId="422F572B">
      <w:pPr>
        <w:pageBreakBefore w:val="0"/>
        <w:kinsoku/>
        <w:overflowPunct/>
        <w:topLinePunct w:val="0"/>
        <w:bidi w:val="0"/>
        <w:spacing w:line="240" w:lineRule="auto"/>
        <w:ind w:firstLine="640" w:firstLineChars="200"/>
        <w:rPr>
          <w:rFonts w:hint="eastAsia" w:ascii="仿宋_GB2312" w:hAnsi="仿宋_GB2312" w:eastAsia="仿宋_GB2312" w:cs="仿宋_GB2312"/>
          <w:bCs/>
          <w:sz w:val="32"/>
          <w:szCs w:val="32"/>
          <w:highlight w:val="none"/>
        </w:rPr>
      </w:pPr>
    </w:p>
    <w:p w14:paraId="72876FC8">
      <w:pPr>
        <w:pageBreakBefore w:val="0"/>
        <w:kinsoku/>
        <w:overflowPunct/>
        <w:topLinePunct w:val="0"/>
        <w:bidi w:val="0"/>
        <w:spacing w:line="240" w:lineRule="auto"/>
        <w:jc w:val="center"/>
        <w:rPr>
          <w:rFonts w:ascii="Times New Roman" w:hAnsi="Times New Roman" w:eastAsia="仿宋" w:cs="Times New Roman"/>
          <w:sz w:val="32"/>
          <w:szCs w:val="32"/>
          <w:highlight w:val="none"/>
        </w:rPr>
      </w:pPr>
      <w:r>
        <w:rPr>
          <w:rFonts w:ascii="Times New Roman" w:hAnsi="Times New Roman" w:eastAsia="仿宋" w:cs="Times New Roman"/>
          <w:kern w:val="0"/>
          <w:sz w:val="32"/>
          <w:szCs w:val="32"/>
          <w:highlight w:val="none"/>
        </w:rPr>
        <w:br w:type="page"/>
      </w:r>
    </w:p>
    <w:p w14:paraId="50B4F055">
      <w:pPr>
        <w:pStyle w:val="3"/>
        <w:bidi w:val="0"/>
        <w:rPr>
          <w:highlight w:val="none"/>
        </w:rPr>
      </w:pPr>
      <w:r>
        <w:rPr>
          <w:rFonts w:hint="eastAsia"/>
          <w:highlight w:val="none"/>
          <w:lang w:val="en-US" w:eastAsia="zh-CN"/>
        </w:rPr>
        <w:t>一、</w:t>
      </w:r>
      <w:r>
        <w:rPr>
          <w:highlight w:val="none"/>
        </w:rPr>
        <w:t>基本信息</w:t>
      </w:r>
    </w:p>
    <w:tbl>
      <w:tblPr>
        <w:tblStyle w:val="13"/>
        <w:tblW w:w="8522" w:type="dxa"/>
        <w:tblInd w:w="0" w:type="dxa"/>
        <w:tblLayout w:type="fixed"/>
        <w:tblCellMar>
          <w:top w:w="0" w:type="dxa"/>
          <w:left w:w="108" w:type="dxa"/>
          <w:bottom w:w="0" w:type="dxa"/>
          <w:right w:w="108" w:type="dxa"/>
        </w:tblCellMar>
      </w:tblPr>
      <w:tblGrid>
        <w:gridCol w:w="1482"/>
        <w:gridCol w:w="1940"/>
        <w:gridCol w:w="1766"/>
        <w:gridCol w:w="1766"/>
        <w:gridCol w:w="1568"/>
      </w:tblGrid>
      <w:tr w14:paraId="006D1FB3">
        <w:tblPrEx>
          <w:tblCellMar>
            <w:top w:w="0" w:type="dxa"/>
            <w:left w:w="108" w:type="dxa"/>
            <w:bottom w:w="0" w:type="dxa"/>
            <w:right w:w="108" w:type="dxa"/>
          </w:tblCellMar>
        </w:tblPrEx>
        <w:trPr>
          <w:trHeight w:val="646" w:hRule="atLeast"/>
        </w:trPr>
        <w:tc>
          <w:tcPr>
            <w:tcW w:w="1482" w:type="dxa"/>
            <w:vMerge w:val="restart"/>
            <w:tcBorders>
              <w:top w:val="single" w:color="auto" w:sz="4" w:space="0"/>
              <w:left w:val="single" w:color="auto" w:sz="4" w:space="0"/>
              <w:bottom w:val="single" w:color="auto" w:sz="4" w:space="0"/>
              <w:right w:val="single" w:color="auto" w:sz="4" w:space="0"/>
            </w:tcBorders>
            <w:vAlign w:val="center"/>
          </w:tcPr>
          <w:p w14:paraId="7C637A1E">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单位信息</w:t>
            </w:r>
          </w:p>
        </w:tc>
        <w:tc>
          <w:tcPr>
            <w:tcW w:w="1940" w:type="dxa"/>
            <w:tcBorders>
              <w:top w:val="single" w:color="auto" w:sz="4" w:space="0"/>
              <w:left w:val="nil"/>
              <w:bottom w:val="single" w:color="auto" w:sz="4" w:space="0"/>
              <w:right w:val="single" w:color="auto" w:sz="4" w:space="0"/>
            </w:tcBorders>
            <w:vAlign w:val="center"/>
          </w:tcPr>
          <w:p w14:paraId="2B5894D3">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单位名称</w:t>
            </w:r>
          </w:p>
        </w:tc>
        <w:tc>
          <w:tcPr>
            <w:tcW w:w="5100" w:type="dxa"/>
            <w:gridSpan w:val="3"/>
            <w:tcBorders>
              <w:top w:val="single" w:color="auto" w:sz="4" w:space="0"/>
              <w:left w:val="nil"/>
              <w:bottom w:val="single" w:color="auto" w:sz="4" w:space="0"/>
              <w:right w:val="single" w:color="auto" w:sz="4" w:space="0"/>
            </w:tcBorders>
            <w:vAlign w:val="center"/>
          </w:tcPr>
          <w:p w14:paraId="748D2F49">
            <w:pPr>
              <w:pageBreakBefore w:val="0"/>
              <w:kinsoku/>
              <w:overflowPunct/>
              <w:topLinePunct w:val="0"/>
              <w:bidi w:val="0"/>
              <w:spacing w:line="240" w:lineRule="auto"/>
              <w:jc w:val="center"/>
              <w:rPr>
                <w:rFonts w:hint="eastAsia" w:ascii="楷体" w:hAnsi="楷体" w:eastAsia="楷体" w:cs="楷体"/>
                <w:sz w:val="24"/>
                <w:highlight w:val="none"/>
              </w:rPr>
            </w:pPr>
          </w:p>
        </w:tc>
      </w:tr>
      <w:tr w14:paraId="3DB7213D">
        <w:tblPrEx>
          <w:tblCellMar>
            <w:top w:w="0" w:type="dxa"/>
            <w:left w:w="108" w:type="dxa"/>
            <w:bottom w:w="0" w:type="dxa"/>
            <w:right w:w="108" w:type="dxa"/>
          </w:tblCellMar>
        </w:tblPrEx>
        <w:trPr>
          <w:trHeight w:val="936" w:hRule="atLeast"/>
        </w:trPr>
        <w:tc>
          <w:tcPr>
            <w:tcW w:w="1482" w:type="dxa"/>
            <w:vMerge w:val="continue"/>
            <w:tcBorders>
              <w:left w:val="single" w:color="auto" w:sz="4" w:space="0"/>
              <w:right w:val="single" w:color="auto" w:sz="4" w:space="0"/>
            </w:tcBorders>
            <w:vAlign w:val="center"/>
          </w:tcPr>
          <w:p w14:paraId="7761250D">
            <w:pPr>
              <w:pageBreakBefore w:val="0"/>
              <w:kinsoku/>
              <w:overflowPunct/>
              <w:topLinePunct w:val="0"/>
              <w:bidi w:val="0"/>
              <w:spacing w:line="240" w:lineRule="auto"/>
              <w:jc w:val="center"/>
              <w:rPr>
                <w:rFonts w:hint="eastAsia" w:ascii="楷体" w:hAnsi="楷体" w:eastAsia="楷体" w:cs="楷体"/>
                <w:sz w:val="24"/>
                <w:highlight w:val="none"/>
              </w:rPr>
            </w:pPr>
          </w:p>
        </w:tc>
        <w:tc>
          <w:tcPr>
            <w:tcW w:w="1940" w:type="dxa"/>
            <w:tcBorders>
              <w:top w:val="single" w:color="auto" w:sz="4" w:space="0"/>
              <w:left w:val="nil"/>
              <w:bottom w:val="single" w:color="auto" w:sz="4" w:space="0"/>
              <w:right w:val="single" w:color="auto" w:sz="4" w:space="0"/>
            </w:tcBorders>
            <w:vAlign w:val="center"/>
          </w:tcPr>
          <w:p w14:paraId="2F7CAE8B">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单位性质</w:t>
            </w:r>
          </w:p>
        </w:tc>
        <w:tc>
          <w:tcPr>
            <w:tcW w:w="5100" w:type="dxa"/>
            <w:gridSpan w:val="3"/>
            <w:tcBorders>
              <w:top w:val="single" w:color="auto" w:sz="4" w:space="0"/>
              <w:left w:val="nil"/>
              <w:bottom w:val="single" w:color="auto" w:sz="4" w:space="0"/>
              <w:right w:val="single" w:color="auto" w:sz="4" w:space="0"/>
            </w:tcBorders>
            <w:vAlign w:val="center"/>
          </w:tcPr>
          <w:p w14:paraId="56C51A00">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 xml:space="preserve">□政府机关 □事业单位 □社会团体 </w:t>
            </w:r>
          </w:p>
          <w:p w14:paraId="75F61205">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□国有企业 □民营企业 □外资企业</w:t>
            </w:r>
          </w:p>
          <w:p w14:paraId="3057A686">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□合资企业 其他（请注明）</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 xml:space="preserve"> </w:t>
            </w:r>
          </w:p>
        </w:tc>
      </w:tr>
      <w:tr w14:paraId="5AEA43B1">
        <w:tblPrEx>
          <w:tblCellMar>
            <w:top w:w="0" w:type="dxa"/>
            <w:left w:w="108" w:type="dxa"/>
            <w:bottom w:w="0" w:type="dxa"/>
            <w:right w:w="108" w:type="dxa"/>
          </w:tblCellMar>
        </w:tblPrEx>
        <w:trPr>
          <w:trHeight w:val="436" w:hRule="atLeast"/>
        </w:trPr>
        <w:tc>
          <w:tcPr>
            <w:tcW w:w="1482" w:type="dxa"/>
            <w:vMerge w:val="continue"/>
            <w:tcBorders>
              <w:top w:val="single" w:color="auto" w:sz="4" w:space="0"/>
              <w:left w:val="single" w:color="auto" w:sz="4" w:space="0"/>
              <w:bottom w:val="single" w:color="auto" w:sz="4" w:space="0"/>
              <w:right w:val="single" w:color="auto" w:sz="4" w:space="0"/>
            </w:tcBorders>
            <w:vAlign w:val="center"/>
          </w:tcPr>
          <w:p w14:paraId="041BBE08">
            <w:pPr>
              <w:pageBreakBefore w:val="0"/>
              <w:kinsoku/>
              <w:overflowPunct/>
              <w:topLinePunct w:val="0"/>
              <w:bidi w:val="0"/>
              <w:spacing w:line="240" w:lineRule="auto"/>
              <w:jc w:val="center"/>
              <w:rPr>
                <w:rFonts w:hint="eastAsia" w:ascii="楷体" w:hAnsi="楷体" w:eastAsia="楷体" w:cs="楷体"/>
                <w:sz w:val="24"/>
                <w:highlight w:val="none"/>
              </w:rPr>
            </w:pPr>
          </w:p>
        </w:tc>
        <w:tc>
          <w:tcPr>
            <w:tcW w:w="1940" w:type="dxa"/>
            <w:tcBorders>
              <w:top w:val="nil"/>
              <w:left w:val="nil"/>
              <w:bottom w:val="single" w:color="auto" w:sz="4" w:space="0"/>
              <w:right w:val="single" w:color="auto" w:sz="4" w:space="0"/>
            </w:tcBorders>
            <w:vAlign w:val="center"/>
          </w:tcPr>
          <w:p w14:paraId="5B71B6D1">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通讯地址</w:t>
            </w:r>
          </w:p>
        </w:tc>
        <w:tc>
          <w:tcPr>
            <w:tcW w:w="1766" w:type="dxa"/>
            <w:tcBorders>
              <w:top w:val="nil"/>
              <w:left w:val="nil"/>
              <w:bottom w:val="single" w:color="auto" w:sz="4" w:space="0"/>
              <w:right w:val="single" w:color="auto" w:sz="4" w:space="0"/>
            </w:tcBorders>
            <w:vAlign w:val="center"/>
          </w:tcPr>
          <w:p w14:paraId="5D99C9B6">
            <w:pPr>
              <w:pageBreakBefore w:val="0"/>
              <w:kinsoku/>
              <w:overflowPunct/>
              <w:topLinePunct w:val="0"/>
              <w:bidi w:val="0"/>
              <w:spacing w:line="240" w:lineRule="auto"/>
              <w:jc w:val="center"/>
              <w:rPr>
                <w:rFonts w:hint="eastAsia" w:ascii="楷体" w:hAnsi="楷体" w:eastAsia="楷体" w:cs="楷体"/>
                <w:sz w:val="24"/>
                <w:highlight w:val="none"/>
              </w:rPr>
            </w:pPr>
          </w:p>
        </w:tc>
        <w:tc>
          <w:tcPr>
            <w:tcW w:w="1766" w:type="dxa"/>
            <w:tcBorders>
              <w:top w:val="nil"/>
              <w:left w:val="nil"/>
              <w:bottom w:val="single" w:color="auto" w:sz="4" w:space="0"/>
              <w:right w:val="single" w:color="auto" w:sz="4" w:space="0"/>
            </w:tcBorders>
            <w:vAlign w:val="center"/>
          </w:tcPr>
          <w:p w14:paraId="1316EC25">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邮政编码</w:t>
            </w:r>
          </w:p>
        </w:tc>
        <w:tc>
          <w:tcPr>
            <w:tcW w:w="1568" w:type="dxa"/>
            <w:tcBorders>
              <w:top w:val="nil"/>
              <w:left w:val="nil"/>
              <w:bottom w:val="single" w:color="auto" w:sz="4" w:space="0"/>
              <w:right w:val="single" w:color="auto" w:sz="4" w:space="0"/>
            </w:tcBorders>
            <w:vAlign w:val="center"/>
          </w:tcPr>
          <w:p w14:paraId="70C8D21D">
            <w:pPr>
              <w:pageBreakBefore w:val="0"/>
              <w:kinsoku/>
              <w:overflowPunct/>
              <w:topLinePunct w:val="0"/>
              <w:bidi w:val="0"/>
              <w:spacing w:line="240" w:lineRule="auto"/>
              <w:jc w:val="center"/>
              <w:rPr>
                <w:rFonts w:hint="eastAsia" w:ascii="楷体" w:hAnsi="楷体" w:eastAsia="楷体" w:cs="楷体"/>
                <w:sz w:val="24"/>
                <w:highlight w:val="none"/>
              </w:rPr>
            </w:pPr>
          </w:p>
        </w:tc>
      </w:tr>
      <w:tr w14:paraId="1E881F0B">
        <w:tblPrEx>
          <w:tblCellMar>
            <w:top w:w="0" w:type="dxa"/>
            <w:left w:w="108" w:type="dxa"/>
            <w:bottom w:w="0" w:type="dxa"/>
            <w:right w:w="108" w:type="dxa"/>
          </w:tblCellMar>
        </w:tblPrEx>
        <w:trPr>
          <w:trHeight w:val="90" w:hRule="atLeast"/>
        </w:trPr>
        <w:tc>
          <w:tcPr>
            <w:tcW w:w="1482" w:type="dxa"/>
            <w:vMerge w:val="continue"/>
            <w:tcBorders>
              <w:top w:val="single" w:color="auto" w:sz="4" w:space="0"/>
              <w:left w:val="single" w:color="auto" w:sz="4" w:space="0"/>
              <w:bottom w:val="single" w:color="auto" w:sz="4" w:space="0"/>
              <w:right w:val="single" w:color="auto" w:sz="4" w:space="0"/>
            </w:tcBorders>
            <w:vAlign w:val="center"/>
          </w:tcPr>
          <w:p w14:paraId="63ED7E6A">
            <w:pPr>
              <w:pageBreakBefore w:val="0"/>
              <w:kinsoku/>
              <w:overflowPunct/>
              <w:topLinePunct w:val="0"/>
              <w:bidi w:val="0"/>
              <w:spacing w:line="240" w:lineRule="auto"/>
              <w:jc w:val="center"/>
              <w:rPr>
                <w:rFonts w:hint="eastAsia" w:ascii="楷体" w:hAnsi="楷体" w:eastAsia="楷体" w:cs="楷体"/>
                <w:sz w:val="24"/>
                <w:highlight w:val="none"/>
              </w:rPr>
            </w:pPr>
          </w:p>
        </w:tc>
        <w:tc>
          <w:tcPr>
            <w:tcW w:w="1940" w:type="dxa"/>
            <w:tcBorders>
              <w:top w:val="nil"/>
              <w:left w:val="nil"/>
              <w:bottom w:val="single" w:color="auto" w:sz="4" w:space="0"/>
              <w:right w:val="single" w:color="auto" w:sz="4" w:space="0"/>
            </w:tcBorders>
            <w:vAlign w:val="center"/>
          </w:tcPr>
          <w:p w14:paraId="6E91C7F3">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注册地址</w:t>
            </w:r>
          </w:p>
        </w:tc>
        <w:tc>
          <w:tcPr>
            <w:tcW w:w="1766" w:type="dxa"/>
            <w:tcBorders>
              <w:top w:val="nil"/>
              <w:left w:val="nil"/>
              <w:bottom w:val="single" w:color="auto" w:sz="4" w:space="0"/>
              <w:right w:val="single" w:color="auto" w:sz="4" w:space="0"/>
            </w:tcBorders>
            <w:vAlign w:val="center"/>
          </w:tcPr>
          <w:p w14:paraId="3185D4A8">
            <w:pPr>
              <w:pageBreakBefore w:val="0"/>
              <w:kinsoku/>
              <w:overflowPunct/>
              <w:topLinePunct w:val="0"/>
              <w:bidi w:val="0"/>
              <w:spacing w:line="240" w:lineRule="auto"/>
              <w:jc w:val="center"/>
              <w:rPr>
                <w:rFonts w:hint="eastAsia" w:ascii="楷体" w:hAnsi="楷体" w:eastAsia="楷体" w:cs="楷体"/>
                <w:sz w:val="24"/>
                <w:highlight w:val="none"/>
              </w:rPr>
            </w:pPr>
          </w:p>
        </w:tc>
        <w:tc>
          <w:tcPr>
            <w:tcW w:w="1766" w:type="dxa"/>
            <w:tcBorders>
              <w:top w:val="nil"/>
              <w:left w:val="nil"/>
              <w:bottom w:val="single" w:color="auto" w:sz="4" w:space="0"/>
              <w:right w:val="single" w:color="auto" w:sz="4" w:space="0"/>
            </w:tcBorders>
            <w:vAlign w:val="center"/>
          </w:tcPr>
          <w:p w14:paraId="30F7F461">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联系电话</w:t>
            </w:r>
          </w:p>
        </w:tc>
        <w:tc>
          <w:tcPr>
            <w:tcW w:w="1568" w:type="dxa"/>
            <w:tcBorders>
              <w:top w:val="nil"/>
              <w:left w:val="nil"/>
              <w:bottom w:val="single" w:color="auto" w:sz="4" w:space="0"/>
              <w:right w:val="single" w:color="auto" w:sz="4" w:space="0"/>
            </w:tcBorders>
            <w:vAlign w:val="center"/>
          </w:tcPr>
          <w:p w14:paraId="62C21B70">
            <w:pPr>
              <w:pageBreakBefore w:val="0"/>
              <w:kinsoku/>
              <w:overflowPunct/>
              <w:topLinePunct w:val="0"/>
              <w:bidi w:val="0"/>
              <w:spacing w:line="240" w:lineRule="auto"/>
              <w:jc w:val="center"/>
              <w:rPr>
                <w:rFonts w:hint="eastAsia" w:ascii="楷体" w:hAnsi="楷体" w:eastAsia="楷体" w:cs="楷体"/>
                <w:sz w:val="24"/>
                <w:highlight w:val="none"/>
              </w:rPr>
            </w:pPr>
          </w:p>
        </w:tc>
      </w:tr>
      <w:tr w14:paraId="6A5EA98C">
        <w:tblPrEx>
          <w:tblCellMar>
            <w:top w:w="0" w:type="dxa"/>
            <w:left w:w="108" w:type="dxa"/>
            <w:bottom w:w="0" w:type="dxa"/>
            <w:right w:w="108" w:type="dxa"/>
          </w:tblCellMar>
        </w:tblPrEx>
        <w:trPr>
          <w:trHeight w:val="641" w:hRule="atLeast"/>
        </w:trPr>
        <w:tc>
          <w:tcPr>
            <w:tcW w:w="1482" w:type="dxa"/>
            <w:vMerge w:val="continue"/>
            <w:tcBorders>
              <w:top w:val="single" w:color="auto" w:sz="4" w:space="0"/>
              <w:left w:val="single" w:color="auto" w:sz="4" w:space="0"/>
              <w:bottom w:val="single" w:color="auto" w:sz="4" w:space="0"/>
              <w:right w:val="single" w:color="auto" w:sz="4" w:space="0"/>
            </w:tcBorders>
            <w:vAlign w:val="center"/>
          </w:tcPr>
          <w:p w14:paraId="487C3338">
            <w:pPr>
              <w:pageBreakBefore w:val="0"/>
              <w:kinsoku/>
              <w:overflowPunct/>
              <w:topLinePunct w:val="0"/>
              <w:bidi w:val="0"/>
              <w:spacing w:line="240" w:lineRule="auto"/>
              <w:jc w:val="center"/>
              <w:rPr>
                <w:rFonts w:hint="eastAsia" w:ascii="楷体" w:hAnsi="楷体" w:eastAsia="楷体" w:cs="楷体"/>
                <w:sz w:val="24"/>
                <w:highlight w:val="none"/>
              </w:rPr>
            </w:pPr>
          </w:p>
        </w:tc>
        <w:tc>
          <w:tcPr>
            <w:tcW w:w="1940" w:type="dxa"/>
            <w:tcBorders>
              <w:top w:val="nil"/>
              <w:left w:val="nil"/>
              <w:bottom w:val="single" w:color="auto" w:sz="4" w:space="0"/>
              <w:right w:val="single" w:color="auto" w:sz="4" w:space="0"/>
            </w:tcBorders>
            <w:vAlign w:val="center"/>
          </w:tcPr>
          <w:p w14:paraId="697482D1">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全国组织机构统一社会信用代码</w:t>
            </w:r>
          </w:p>
        </w:tc>
        <w:tc>
          <w:tcPr>
            <w:tcW w:w="1766" w:type="dxa"/>
            <w:tcBorders>
              <w:top w:val="nil"/>
              <w:left w:val="nil"/>
              <w:bottom w:val="single" w:color="auto" w:sz="4" w:space="0"/>
              <w:right w:val="single" w:color="auto" w:sz="4" w:space="0"/>
            </w:tcBorders>
            <w:vAlign w:val="center"/>
          </w:tcPr>
          <w:p w14:paraId="41531336">
            <w:pPr>
              <w:pageBreakBefore w:val="0"/>
              <w:kinsoku/>
              <w:overflowPunct/>
              <w:topLinePunct w:val="0"/>
              <w:bidi w:val="0"/>
              <w:spacing w:line="240" w:lineRule="auto"/>
              <w:jc w:val="center"/>
              <w:rPr>
                <w:rFonts w:hint="eastAsia" w:ascii="楷体" w:hAnsi="楷体" w:eastAsia="楷体" w:cs="楷体"/>
                <w:sz w:val="24"/>
                <w:highlight w:val="none"/>
              </w:rPr>
            </w:pPr>
          </w:p>
        </w:tc>
        <w:tc>
          <w:tcPr>
            <w:tcW w:w="1766" w:type="dxa"/>
            <w:tcBorders>
              <w:top w:val="nil"/>
              <w:left w:val="nil"/>
              <w:bottom w:val="single" w:color="auto" w:sz="4" w:space="0"/>
              <w:right w:val="single" w:color="auto" w:sz="4" w:space="0"/>
            </w:tcBorders>
            <w:vAlign w:val="center"/>
          </w:tcPr>
          <w:p w14:paraId="6BDBDCED">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成立时间</w:t>
            </w:r>
          </w:p>
        </w:tc>
        <w:tc>
          <w:tcPr>
            <w:tcW w:w="1568" w:type="dxa"/>
            <w:tcBorders>
              <w:top w:val="nil"/>
              <w:left w:val="nil"/>
              <w:bottom w:val="single" w:color="auto" w:sz="4" w:space="0"/>
              <w:right w:val="single" w:color="auto" w:sz="4" w:space="0"/>
            </w:tcBorders>
            <w:vAlign w:val="center"/>
          </w:tcPr>
          <w:p w14:paraId="516272A3">
            <w:pPr>
              <w:pageBreakBefore w:val="0"/>
              <w:kinsoku/>
              <w:overflowPunct/>
              <w:topLinePunct w:val="0"/>
              <w:bidi w:val="0"/>
              <w:spacing w:line="240" w:lineRule="auto"/>
              <w:jc w:val="center"/>
              <w:rPr>
                <w:rFonts w:hint="eastAsia" w:ascii="楷体" w:hAnsi="楷体" w:eastAsia="楷体" w:cs="楷体"/>
                <w:sz w:val="24"/>
                <w:highlight w:val="none"/>
              </w:rPr>
            </w:pPr>
          </w:p>
        </w:tc>
      </w:tr>
      <w:tr w14:paraId="15B28E7B">
        <w:tblPrEx>
          <w:tblCellMar>
            <w:top w:w="0" w:type="dxa"/>
            <w:left w:w="108" w:type="dxa"/>
            <w:bottom w:w="0" w:type="dxa"/>
            <w:right w:w="108" w:type="dxa"/>
          </w:tblCellMar>
        </w:tblPrEx>
        <w:trPr>
          <w:trHeight w:val="518" w:hRule="atLeast"/>
        </w:trPr>
        <w:tc>
          <w:tcPr>
            <w:tcW w:w="1482" w:type="dxa"/>
            <w:tcBorders>
              <w:top w:val="nil"/>
              <w:left w:val="single" w:color="auto" w:sz="4" w:space="0"/>
              <w:bottom w:val="single" w:color="auto" w:sz="4" w:space="0"/>
              <w:right w:val="single" w:color="auto" w:sz="4" w:space="0"/>
            </w:tcBorders>
            <w:vAlign w:val="center"/>
          </w:tcPr>
          <w:p w14:paraId="2E9C537C">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法定代表人</w:t>
            </w:r>
          </w:p>
          <w:p w14:paraId="6C59EC31">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信息</w:t>
            </w:r>
          </w:p>
        </w:tc>
        <w:tc>
          <w:tcPr>
            <w:tcW w:w="1940" w:type="dxa"/>
            <w:tcBorders>
              <w:top w:val="nil"/>
              <w:left w:val="nil"/>
              <w:bottom w:val="single" w:color="auto" w:sz="4" w:space="0"/>
              <w:right w:val="single" w:color="auto" w:sz="4" w:space="0"/>
            </w:tcBorders>
            <w:vAlign w:val="center"/>
          </w:tcPr>
          <w:p w14:paraId="789D3EB7">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姓名</w:t>
            </w:r>
          </w:p>
        </w:tc>
        <w:tc>
          <w:tcPr>
            <w:tcW w:w="1766" w:type="dxa"/>
            <w:tcBorders>
              <w:top w:val="nil"/>
              <w:left w:val="nil"/>
              <w:bottom w:val="single" w:color="auto" w:sz="4" w:space="0"/>
              <w:right w:val="single" w:color="auto" w:sz="4" w:space="0"/>
            </w:tcBorders>
            <w:vAlign w:val="center"/>
          </w:tcPr>
          <w:p w14:paraId="6892F03F">
            <w:pPr>
              <w:pageBreakBefore w:val="0"/>
              <w:kinsoku/>
              <w:overflowPunct/>
              <w:topLinePunct w:val="0"/>
              <w:bidi w:val="0"/>
              <w:spacing w:line="240" w:lineRule="auto"/>
              <w:jc w:val="center"/>
              <w:rPr>
                <w:rFonts w:hint="eastAsia" w:ascii="楷体" w:hAnsi="楷体" w:eastAsia="楷体" w:cs="楷体"/>
                <w:sz w:val="24"/>
                <w:highlight w:val="none"/>
              </w:rPr>
            </w:pPr>
          </w:p>
        </w:tc>
        <w:tc>
          <w:tcPr>
            <w:tcW w:w="1766" w:type="dxa"/>
            <w:tcBorders>
              <w:top w:val="nil"/>
              <w:left w:val="nil"/>
              <w:bottom w:val="single" w:color="auto" w:sz="4" w:space="0"/>
              <w:right w:val="single" w:color="auto" w:sz="4" w:space="0"/>
            </w:tcBorders>
            <w:vAlign w:val="center"/>
          </w:tcPr>
          <w:p w14:paraId="449C154C">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联系电话</w:t>
            </w:r>
          </w:p>
        </w:tc>
        <w:tc>
          <w:tcPr>
            <w:tcW w:w="1568" w:type="dxa"/>
            <w:tcBorders>
              <w:top w:val="nil"/>
              <w:left w:val="nil"/>
              <w:bottom w:val="single" w:color="auto" w:sz="4" w:space="0"/>
              <w:right w:val="single" w:color="auto" w:sz="4" w:space="0"/>
            </w:tcBorders>
            <w:vAlign w:val="center"/>
          </w:tcPr>
          <w:p w14:paraId="62B3ABEA">
            <w:pPr>
              <w:pageBreakBefore w:val="0"/>
              <w:kinsoku/>
              <w:overflowPunct/>
              <w:topLinePunct w:val="0"/>
              <w:bidi w:val="0"/>
              <w:spacing w:line="240" w:lineRule="auto"/>
              <w:jc w:val="center"/>
              <w:rPr>
                <w:rFonts w:hint="eastAsia" w:ascii="楷体" w:hAnsi="楷体" w:eastAsia="楷体" w:cs="楷体"/>
                <w:sz w:val="24"/>
                <w:highlight w:val="none"/>
              </w:rPr>
            </w:pPr>
          </w:p>
        </w:tc>
      </w:tr>
      <w:tr w14:paraId="7F420438">
        <w:tblPrEx>
          <w:tblCellMar>
            <w:top w:w="0" w:type="dxa"/>
            <w:left w:w="108" w:type="dxa"/>
            <w:bottom w:w="0" w:type="dxa"/>
            <w:right w:w="108" w:type="dxa"/>
          </w:tblCellMar>
        </w:tblPrEx>
        <w:trPr>
          <w:trHeight w:val="644" w:hRule="atLeast"/>
        </w:trPr>
        <w:tc>
          <w:tcPr>
            <w:tcW w:w="1482" w:type="dxa"/>
            <w:tcBorders>
              <w:top w:val="nil"/>
              <w:left w:val="single" w:color="auto" w:sz="4" w:space="0"/>
              <w:bottom w:val="single" w:color="auto" w:sz="4" w:space="0"/>
              <w:right w:val="single" w:color="auto" w:sz="4" w:space="0"/>
            </w:tcBorders>
            <w:vAlign w:val="center"/>
          </w:tcPr>
          <w:p w14:paraId="1871929B">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经营范围</w:t>
            </w:r>
          </w:p>
        </w:tc>
        <w:tc>
          <w:tcPr>
            <w:tcW w:w="7040" w:type="dxa"/>
            <w:gridSpan w:val="4"/>
            <w:tcBorders>
              <w:top w:val="nil"/>
              <w:left w:val="nil"/>
              <w:bottom w:val="single" w:color="auto" w:sz="4" w:space="0"/>
              <w:right w:val="single" w:color="auto" w:sz="4" w:space="0"/>
            </w:tcBorders>
            <w:vAlign w:val="center"/>
          </w:tcPr>
          <w:p w14:paraId="7E413986">
            <w:pPr>
              <w:pageBreakBefore w:val="0"/>
              <w:kinsoku/>
              <w:overflowPunct/>
              <w:topLinePunct w:val="0"/>
              <w:bidi w:val="0"/>
              <w:spacing w:line="240" w:lineRule="auto"/>
              <w:jc w:val="center"/>
              <w:rPr>
                <w:rFonts w:hint="eastAsia" w:ascii="楷体" w:hAnsi="楷体" w:eastAsia="楷体" w:cs="楷体"/>
                <w:sz w:val="24"/>
                <w:highlight w:val="none"/>
              </w:rPr>
            </w:pPr>
          </w:p>
        </w:tc>
      </w:tr>
      <w:tr w14:paraId="57B591F2">
        <w:tblPrEx>
          <w:tblCellMar>
            <w:top w:w="0" w:type="dxa"/>
            <w:left w:w="108" w:type="dxa"/>
            <w:bottom w:w="0" w:type="dxa"/>
            <w:right w:w="108" w:type="dxa"/>
          </w:tblCellMar>
        </w:tblPrEx>
        <w:trPr>
          <w:trHeight w:val="2650" w:hRule="atLeast"/>
        </w:trPr>
        <w:tc>
          <w:tcPr>
            <w:tcW w:w="1482" w:type="dxa"/>
            <w:tcBorders>
              <w:top w:val="nil"/>
              <w:left w:val="single" w:color="auto" w:sz="4" w:space="0"/>
              <w:bottom w:val="single" w:color="auto" w:sz="4" w:space="0"/>
              <w:right w:val="single" w:color="auto" w:sz="4" w:space="0"/>
            </w:tcBorders>
            <w:shd w:val="clear" w:color="auto" w:fill="auto"/>
            <w:vAlign w:val="center"/>
          </w:tcPr>
          <w:p w14:paraId="480D7865">
            <w:pPr>
              <w:pageBreakBefore w:val="0"/>
              <w:kinsoku/>
              <w:overflowPunct/>
              <w:topLinePunct w:val="0"/>
              <w:bidi w:val="0"/>
              <w:spacing w:line="240" w:lineRule="auto"/>
              <w:jc w:val="center"/>
              <w:rPr>
                <w:rFonts w:hint="eastAsia" w:ascii="楷体" w:hAnsi="楷体" w:eastAsia="楷体" w:cs="楷体"/>
                <w:b/>
                <w:kern w:val="0"/>
                <w:sz w:val="24"/>
                <w:szCs w:val="24"/>
                <w:highlight w:val="none"/>
              </w:rPr>
            </w:pPr>
            <w:r>
              <w:rPr>
                <w:rFonts w:hint="eastAsia" w:ascii="楷体" w:hAnsi="楷体" w:eastAsia="楷体" w:cs="楷体"/>
                <w:sz w:val="24"/>
                <w:highlight w:val="none"/>
              </w:rPr>
              <w:t>行业类型</w:t>
            </w:r>
          </w:p>
        </w:tc>
        <w:tc>
          <w:tcPr>
            <w:tcW w:w="7040" w:type="dxa"/>
            <w:gridSpan w:val="4"/>
            <w:tcBorders>
              <w:top w:val="nil"/>
              <w:left w:val="nil"/>
              <w:bottom w:val="single" w:color="auto" w:sz="4" w:space="0"/>
              <w:right w:val="single" w:color="auto" w:sz="4" w:space="0"/>
            </w:tcBorders>
            <w:shd w:val="clear" w:color="auto" w:fill="auto"/>
            <w:vAlign w:val="center"/>
          </w:tcPr>
          <w:p w14:paraId="4E39AA99">
            <w:pPr>
              <w:pStyle w:val="7"/>
              <w:pageBreakBefore w:val="0"/>
              <w:kinsoku/>
              <w:overflowPunct/>
              <w:topLinePunct w:val="0"/>
              <w:bidi w:val="0"/>
              <w:spacing w:line="240" w:lineRule="auto"/>
              <w:ind w:firstLine="0"/>
              <w:rPr>
                <w:rFonts w:hint="eastAsia" w:ascii="楷体" w:hAnsi="楷体" w:eastAsia="楷体" w:cs="楷体"/>
                <w:sz w:val="24"/>
                <w:highlight w:val="none"/>
              </w:rPr>
            </w:pPr>
            <w:r>
              <w:rPr>
                <w:rFonts w:hint="eastAsia" w:ascii="楷体" w:hAnsi="楷体" w:eastAsia="楷体" w:cs="楷体"/>
                <w:sz w:val="24"/>
                <w:highlight w:val="none"/>
              </w:rPr>
              <w:t xml:space="preserve">□农林牧渔 □采矿业 □食品制造业 □服装纺织业 □木材加工 □石油煤炭及其他燃料加工业 □化学原料和化学制品制造业 □医药制造业 □黑色金属 □有色金属 □通用设备 □专用设备 □汽车 □铁路 </w:t>
            </w:r>
            <w:r>
              <w:rPr>
                <w:rFonts w:hint="eastAsia" w:ascii="楷体" w:hAnsi="楷体" w:eastAsia="楷体" w:cs="楷体"/>
                <w:sz w:val="24"/>
                <w:highlight w:val="none"/>
              </w:rPr>
              <w:sym w:font="Wingdings 2" w:char="00A3"/>
            </w:r>
            <w:r>
              <w:rPr>
                <w:rFonts w:hint="eastAsia" w:ascii="楷体" w:hAnsi="楷体" w:eastAsia="楷体" w:cs="楷体"/>
                <w:sz w:val="24"/>
                <w:highlight w:val="none"/>
              </w:rPr>
              <w:t xml:space="preserve">船舶 □航空航天 □电气机械和器材制造 □电子设备 □仪器仪表 □废弃资源综合利用□金属制品 </w:t>
            </w:r>
            <w:r>
              <w:rPr>
                <w:rFonts w:hint="eastAsia" w:ascii="楷体" w:hAnsi="楷体" w:eastAsia="楷体" w:cs="楷体"/>
                <w:sz w:val="24"/>
                <w:highlight w:val="none"/>
              </w:rPr>
              <w:sym w:font="Wingdings 2" w:char="00A3"/>
            </w:r>
            <w:r>
              <w:rPr>
                <w:rFonts w:hint="eastAsia" w:ascii="楷体" w:hAnsi="楷体" w:eastAsia="楷体" w:cs="楷体"/>
                <w:sz w:val="24"/>
                <w:highlight w:val="none"/>
              </w:rPr>
              <w:t xml:space="preserve">电力、热力、燃气及水生产和供应业 □建筑业 □批发和零售业 □交通运输、仓储和邮政业 </w:t>
            </w:r>
            <w:r>
              <w:rPr>
                <w:rFonts w:hint="eastAsia" w:ascii="楷体" w:hAnsi="楷体" w:eastAsia="楷体" w:cs="楷体"/>
                <w:sz w:val="24"/>
                <w:highlight w:val="none"/>
              </w:rPr>
              <w:sym w:font="Wingdings 2" w:char="00A3"/>
            </w:r>
            <w:r>
              <w:rPr>
                <w:rFonts w:hint="eastAsia" w:ascii="楷体" w:hAnsi="楷体" w:eastAsia="楷体" w:cs="楷体"/>
                <w:sz w:val="24"/>
                <w:highlight w:val="none"/>
              </w:rPr>
              <w:t xml:space="preserve">住宿和餐饮业 </w:t>
            </w:r>
            <w:r>
              <w:rPr>
                <w:rFonts w:hint="eastAsia" w:ascii="楷体" w:hAnsi="楷体" w:eastAsia="楷体" w:cs="楷体"/>
                <w:sz w:val="24"/>
                <w:highlight w:val="none"/>
              </w:rPr>
              <w:sym w:font="Wingdings 2" w:char="00A3"/>
            </w:r>
            <w:r>
              <w:rPr>
                <w:rFonts w:hint="eastAsia" w:ascii="楷体" w:hAnsi="楷体" w:eastAsia="楷体" w:cs="楷体"/>
                <w:sz w:val="24"/>
                <w:highlight w:val="none"/>
              </w:rPr>
              <w:t xml:space="preserve">科研和技术服务业 </w:t>
            </w:r>
            <w:r>
              <w:rPr>
                <w:rFonts w:hint="eastAsia" w:ascii="楷体" w:hAnsi="楷体" w:eastAsia="楷体" w:cs="楷体"/>
                <w:sz w:val="24"/>
                <w:highlight w:val="none"/>
              </w:rPr>
              <w:sym w:font="Wingdings 2" w:char="00A3"/>
            </w:r>
            <w:r>
              <w:rPr>
                <w:rFonts w:hint="eastAsia" w:ascii="楷体" w:hAnsi="楷体" w:eastAsia="楷体" w:cs="楷体"/>
                <w:sz w:val="24"/>
                <w:highlight w:val="none"/>
              </w:rPr>
              <w:t>其他行业（请填写）</w:t>
            </w:r>
            <w:r>
              <w:rPr>
                <w:rFonts w:hint="eastAsia" w:ascii="楷体" w:hAnsi="楷体" w:eastAsia="楷体" w:cs="楷体"/>
                <w:sz w:val="24"/>
                <w:highlight w:val="none"/>
                <w:u w:val="single"/>
              </w:rPr>
              <w:t xml:space="preserve">           </w:t>
            </w:r>
            <w:r>
              <w:rPr>
                <w:rFonts w:hint="eastAsia" w:ascii="楷体" w:hAnsi="楷体" w:eastAsia="楷体" w:cs="楷体"/>
                <w:sz w:val="24"/>
                <w:highlight w:val="none"/>
              </w:rPr>
              <w:t xml:space="preserve">           </w:t>
            </w:r>
          </w:p>
          <w:p w14:paraId="19A93CD4">
            <w:pPr>
              <w:pageBreakBefore w:val="0"/>
              <w:kinsoku/>
              <w:overflowPunct/>
              <w:topLinePunct w:val="0"/>
              <w:bidi w:val="0"/>
              <w:spacing w:line="240" w:lineRule="auto"/>
              <w:rPr>
                <w:rFonts w:hint="eastAsia" w:ascii="楷体" w:hAnsi="楷体" w:eastAsia="楷体" w:cs="楷体"/>
                <w:color w:val="000000"/>
                <w:kern w:val="0"/>
                <w:sz w:val="24"/>
                <w:szCs w:val="24"/>
                <w:highlight w:val="none"/>
              </w:rPr>
            </w:pPr>
            <w:r>
              <w:rPr>
                <w:rFonts w:hint="eastAsia" w:ascii="楷体" w:hAnsi="楷体" w:eastAsia="楷体" w:cs="楷体"/>
                <w:sz w:val="24"/>
                <w:highlight w:val="none"/>
              </w:rPr>
              <w:t>【注：参考国家标准GB/T 4754-2017《国民经济行业分类》】</w:t>
            </w:r>
          </w:p>
        </w:tc>
      </w:tr>
      <w:tr w14:paraId="6A578473">
        <w:tblPrEx>
          <w:tblCellMar>
            <w:top w:w="0" w:type="dxa"/>
            <w:left w:w="108" w:type="dxa"/>
            <w:bottom w:w="0" w:type="dxa"/>
            <w:right w:w="108" w:type="dxa"/>
          </w:tblCellMar>
        </w:tblPrEx>
        <w:trPr>
          <w:trHeight w:val="1395" w:hRule="atLeast"/>
        </w:trPr>
        <w:tc>
          <w:tcPr>
            <w:tcW w:w="1482" w:type="dxa"/>
            <w:tcBorders>
              <w:top w:val="single" w:color="auto" w:sz="4" w:space="0"/>
              <w:left w:val="single" w:color="auto" w:sz="4" w:space="0"/>
              <w:bottom w:val="single" w:color="auto" w:sz="4" w:space="0"/>
              <w:right w:val="single" w:color="auto" w:sz="4" w:space="0"/>
            </w:tcBorders>
            <w:vAlign w:val="center"/>
          </w:tcPr>
          <w:p w14:paraId="65D7EF13">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单位简介</w:t>
            </w:r>
          </w:p>
        </w:tc>
        <w:tc>
          <w:tcPr>
            <w:tcW w:w="7040" w:type="dxa"/>
            <w:gridSpan w:val="4"/>
            <w:tcBorders>
              <w:top w:val="single" w:color="auto" w:sz="4" w:space="0"/>
              <w:left w:val="single" w:color="auto" w:sz="4" w:space="0"/>
              <w:bottom w:val="single" w:color="auto" w:sz="4" w:space="0"/>
              <w:right w:val="single" w:color="auto" w:sz="4" w:space="0"/>
            </w:tcBorders>
          </w:tcPr>
          <w:p w14:paraId="7B34DE45">
            <w:pPr>
              <w:pageBreakBefore w:val="0"/>
              <w:kinsoku/>
              <w:overflowPunct/>
              <w:topLinePunct w:val="0"/>
              <w:bidi w:val="0"/>
              <w:spacing w:line="240" w:lineRule="auto"/>
              <w:jc w:val="left"/>
              <w:rPr>
                <w:rFonts w:hint="eastAsia" w:ascii="楷体" w:hAnsi="楷体" w:eastAsia="楷体" w:cs="楷体"/>
                <w:i/>
                <w:iCs/>
                <w:sz w:val="24"/>
                <w:highlight w:val="none"/>
              </w:rPr>
            </w:pPr>
            <w:r>
              <w:rPr>
                <w:rFonts w:hint="eastAsia" w:ascii="楷体" w:hAnsi="楷体" w:eastAsia="楷体" w:cs="楷体"/>
                <w:i/>
                <w:iCs/>
                <w:sz w:val="24"/>
                <w:highlight w:val="none"/>
              </w:rPr>
              <w:t>（包括但不限于核心业务、核心产品及商业模式、近三年营收情况、员工规模及结构、研发投入情况、近三年技术成果和获奖情况，不超过1500字）</w:t>
            </w:r>
          </w:p>
          <w:p w14:paraId="03E2C1A2">
            <w:pPr>
              <w:pageBreakBefore w:val="0"/>
              <w:kinsoku/>
              <w:overflowPunct/>
              <w:topLinePunct w:val="0"/>
              <w:bidi w:val="0"/>
              <w:spacing w:line="240" w:lineRule="auto"/>
              <w:jc w:val="left"/>
              <w:rPr>
                <w:rFonts w:hint="eastAsia" w:ascii="楷体" w:hAnsi="楷体" w:eastAsia="楷体" w:cs="楷体"/>
                <w:sz w:val="24"/>
                <w:highlight w:val="none"/>
              </w:rPr>
            </w:pPr>
          </w:p>
        </w:tc>
      </w:tr>
      <w:tr w14:paraId="469A67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82" w:type="dxa"/>
            <w:shd w:val="clear" w:color="auto" w:fill="auto"/>
            <w:vAlign w:val="center"/>
          </w:tcPr>
          <w:p w14:paraId="53EDD2F4">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楷体" w:hAnsi="楷体" w:eastAsia="楷体" w:cs="楷体"/>
                <w:i w:val="0"/>
                <w:iCs w:val="0"/>
                <w:snapToGrid/>
                <w:color w:val="000000"/>
                <w:kern w:val="0"/>
                <w:sz w:val="24"/>
                <w:szCs w:val="24"/>
                <w:highlight w:val="none"/>
                <w:lang w:val="en-US" w:eastAsia="zh-CN" w:bidi="ar"/>
              </w:rPr>
            </w:pPr>
            <w:r>
              <w:rPr>
                <w:rFonts w:hint="eastAsia" w:ascii="楷体" w:hAnsi="楷体" w:eastAsia="楷体" w:cs="楷体"/>
                <w:i w:val="0"/>
                <w:iCs w:val="0"/>
                <w:color w:val="000000"/>
                <w:kern w:val="0"/>
                <w:sz w:val="24"/>
                <w:szCs w:val="24"/>
                <w:highlight w:val="none"/>
                <w:lang w:bidi="ar"/>
              </w:rPr>
              <w:t>真</w:t>
            </w:r>
            <w:r>
              <w:rPr>
                <w:rFonts w:hint="eastAsia" w:ascii="楷体" w:hAnsi="楷体" w:eastAsia="楷体" w:cs="楷体"/>
                <w:i w:val="0"/>
                <w:iCs w:val="0"/>
                <w:snapToGrid/>
                <w:color w:val="000000"/>
                <w:kern w:val="0"/>
                <w:sz w:val="24"/>
                <w:szCs w:val="24"/>
                <w:highlight w:val="none"/>
                <w:lang w:val="en-US" w:eastAsia="zh-CN" w:bidi="ar"/>
              </w:rPr>
              <w:t>实性</w:t>
            </w:r>
          </w:p>
          <w:p w14:paraId="6B15A86F">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楷体" w:hAnsi="楷体" w:eastAsia="楷体" w:cs="楷体"/>
                <w:i w:val="0"/>
                <w:iCs w:val="0"/>
                <w:color w:val="000000"/>
                <w:kern w:val="0"/>
                <w:sz w:val="24"/>
                <w:szCs w:val="24"/>
                <w:highlight w:val="none"/>
                <w:lang w:val="en-US" w:eastAsia="zh-CN" w:bidi="ar"/>
              </w:rPr>
            </w:pPr>
            <w:r>
              <w:rPr>
                <w:rFonts w:hint="eastAsia" w:ascii="楷体" w:hAnsi="楷体" w:eastAsia="楷体" w:cs="楷体"/>
                <w:i w:val="0"/>
                <w:iCs w:val="0"/>
                <w:snapToGrid/>
                <w:color w:val="000000"/>
                <w:kern w:val="0"/>
                <w:sz w:val="24"/>
                <w:szCs w:val="24"/>
                <w:highlight w:val="none"/>
                <w:lang w:val="en-US" w:eastAsia="zh-CN" w:bidi="ar"/>
              </w:rPr>
              <w:t>承诺</w:t>
            </w:r>
          </w:p>
        </w:tc>
        <w:tc>
          <w:tcPr>
            <w:tcW w:w="7040" w:type="dxa"/>
            <w:gridSpan w:val="4"/>
            <w:shd w:val="clear" w:color="auto" w:fill="auto"/>
            <w:vAlign w:val="center"/>
          </w:tcPr>
          <w:p w14:paraId="2F8B0A75">
            <w:pPr>
              <w:pageBreakBefore w:val="0"/>
              <w:kinsoku/>
              <w:overflowPunct/>
              <w:topLinePunct w:val="0"/>
              <w:bidi w:val="0"/>
              <w:snapToGrid w:val="0"/>
              <w:spacing w:line="240" w:lineRule="auto"/>
              <w:ind w:firstLine="480" w:firstLineChars="200"/>
              <w:jc w:val="left"/>
              <w:rPr>
                <w:rFonts w:hint="eastAsia" w:ascii="楷体" w:hAnsi="楷体" w:eastAsia="楷体" w:cs="楷体"/>
                <w:i w:val="0"/>
                <w:iCs w:val="0"/>
                <w:sz w:val="24"/>
                <w:szCs w:val="24"/>
                <w:highlight w:val="none"/>
              </w:rPr>
            </w:pPr>
            <w:r>
              <w:rPr>
                <w:rFonts w:hint="eastAsia" w:ascii="楷体" w:hAnsi="楷体" w:eastAsia="楷体" w:cs="楷体"/>
                <w:i w:val="0"/>
                <w:iCs w:val="0"/>
                <w:sz w:val="24"/>
                <w:szCs w:val="24"/>
                <w:highlight w:val="none"/>
              </w:rPr>
              <w:t>我单位遵守国家法律、法规、规章和政策规定，依法开展生产经营活动。申报日前在中国信用平台中查询无</w:t>
            </w:r>
            <w:r>
              <w:rPr>
                <w:rFonts w:hint="eastAsia" w:ascii="楷体" w:hAnsi="楷体" w:eastAsia="楷体" w:cs="楷体"/>
                <w:i w:val="0"/>
                <w:iCs w:val="0"/>
                <w:sz w:val="24"/>
                <w:szCs w:val="24"/>
                <w:highlight w:val="none"/>
                <w:lang w:eastAsia="zh-CN"/>
              </w:rPr>
              <w:t>“</w:t>
            </w:r>
            <w:r>
              <w:rPr>
                <w:rFonts w:hint="eastAsia" w:ascii="楷体" w:hAnsi="楷体" w:eastAsia="楷体" w:cs="楷体"/>
                <w:i w:val="0"/>
                <w:iCs w:val="0"/>
                <w:sz w:val="24"/>
                <w:szCs w:val="24"/>
                <w:highlight w:val="none"/>
              </w:rPr>
              <w:t>失信被执行人</w:t>
            </w:r>
            <w:r>
              <w:rPr>
                <w:rFonts w:hint="eastAsia" w:ascii="楷体" w:hAnsi="楷体" w:eastAsia="楷体" w:cs="楷体"/>
                <w:i w:val="0"/>
                <w:iCs w:val="0"/>
                <w:sz w:val="24"/>
                <w:szCs w:val="24"/>
                <w:highlight w:val="none"/>
                <w:lang w:eastAsia="zh-CN"/>
              </w:rPr>
              <w:t>”</w:t>
            </w:r>
            <w:r>
              <w:rPr>
                <w:rFonts w:hint="eastAsia" w:ascii="楷体" w:hAnsi="楷体" w:eastAsia="楷体" w:cs="楷体"/>
                <w:i w:val="0"/>
                <w:iCs w:val="0"/>
                <w:sz w:val="24"/>
                <w:szCs w:val="24"/>
                <w:highlight w:val="none"/>
              </w:rPr>
              <w:t>和</w:t>
            </w:r>
            <w:r>
              <w:rPr>
                <w:rFonts w:hint="eastAsia" w:ascii="楷体" w:hAnsi="楷体" w:eastAsia="楷体" w:cs="楷体"/>
                <w:i w:val="0"/>
                <w:iCs w:val="0"/>
                <w:sz w:val="24"/>
                <w:szCs w:val="24"/>
                <w:highlight w:val="none"/>
                <w:lang w:eastAsia="zh-CN"/>
              </w:rPr>
              <w:t>“</w:t>
            </w:r>
            <w:r>
              <w:rPr>
                <w:rFonts w:hint="eastAsia" w:ascii="楷体" w:hAnsi="楷体" w:eastAsia="楷体" w:cs="楷体"/>
                <w:i w:val="0"/>
                <w:iCs w:val="0"/>
                <w:sz w:val="24"/>
                <w:szCs w:val="24"/>
                <w:highlight w:val="none"/>
              </w:rPr>
              <w:t>税收违法黑名单</w:t>
            </w:r>
            <w:r>
              <w:rPr>
                <w:rFonts w:hint="eastAsia" w:ascii="楷体" w:hAnsi="楷体" w:eastAsia="楷体" w:cs="楷体"/>
                <w:i w:val="0"/>
                <w:iCs w:val="0"/>
                <w:sz w:val="24"/>
                <w:szCs w:val="24"/>
                <w:highlight w:val="none"/>
                <w:lang w:eastAsia="zh-CN"/>
              </w:rPr>
              <w:t>”</w:t>
            </w:r>
            <w:r>
              <w:rPr>
                <w:rFonts w:hint="eastAsia" w:ascii="楷体" w:hAnsi="楷体" w:eastAsia="楷体" w:cs="楷体"/>
                <w:i w:val="0"/>
                <w:iCs w:val="0"/>
                <w:sz w:val="24"/>
                <w:szCs w:val="24"/>
                <w:highlight w:val="none"/>
              </w:rPr>
              <w:t xml:space="preserve">等严重违法失信信息，在生产、质量、安全以及环保方面未发生重大事故，提交的申报材料和所附资料均合法、真实、有效、无涉密信息，并对所提供资料的真实性负责。 </w:t>
            </w:r>
          </w:p>
          <w:p w14:paraId="22149AAF">
            <w:pPr>
              <w:pageBreakBefore w:val="0"/>
              <w:kinsoku/>
              <w:overflowPunct/>
              <w:topLinePunct w:val="0"/>
              <w:bidi w:val="0"/>
              <w:snapToGrid w:val="0"/>
              <w:spacing w:line="240" w:lineRule="auto"/>
              <w:ind w:firstLine="480" w:firstLineChars="200"/>
              <w:jc w:val="left"/>
              <w:rPr>
                <w:rFonts w:hint="eastAsia" w:ascii="楷体" w:hAnsi="楷体" w:eastAsia="楷体" w:cs="楷体"/>
                <w:i w:val="0"/>
                <w:iCs w:val="0"/>
                <w:sz w:val="24"/>
                <w:szCs w:val="24"/>
                <w:highlight w:val="none"/>
              </w:rPr>
            </w:pPr>
          </w:p>
          <w:p w14:paraId="63E13596">
            <w:pPr>
              <w:pageBreakBefore w:val="0"/>
              <w:kinsoku/>
              <w:overflowPunct/>
              <w:topLinePunct w:val="0"/>
              <w:bidi w:val="0"/>
              <w:snapToGrid w:val="0"/>
              <w:spacing w:line="240" w:lineRule="auto"/>
              <w:ind w:firstLine="2640" w:firstLineChars="1100"/>
              <w:jc w:val="left"/>
              <w:rPr>
                <w:rFonts w:hint="eastAsia" w:ascii="楷体" w:hAnsi="楷体" w:eastAsia="楷体" w:cs="楷体"/>
                <w:i w:val="0"/>
                <w:iCs w:val="0"/>
                <w:sz w:val="24"/>
                <w:szCs w:val="24"/>
                <w:highlight w:val="none"/>
              </w:rPr>
            </w:pPr>
            <w:r>
              <w:rPr>
                <w:rFonts w:hint="eastAsia" w:ascii="楷体" w:hAnsi="楷体" w:eastAsia="楷体" w:cs="楷体"/>
                <w:i w:val="0"/>
                <w:iCs w:val="0"/>
                <w:sz w:val="24"/>
                <w:szCs w:val="24"/>
                <w:highlight w:val="none"/>
              </w:rPr>
              <w:t>法定代表人(签章或签字)：</w:t>
            </w:r>
          </w:p>
          <w:p w14:paraId="4BCE9A64">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楷体" w:hAnsi="楷体" w:eastAsia="楷体" w:cs="楷体"/>
                <w:i w:val="0"/>
                <w:iCs w:val="0"/>
                <w:sz w:val="24"/>
                <w:szCs w:val="24"/>
                <w:highlight w:val="none"/>
              </w:rPr>
            </w:pPr>
            <w:r>
              <w:rPr>
                <w:rFonts w:hint="eastAsia" w:ascii="楷体" w:hAnsi="楷体" w:eastAsia="楷体" w:cs="楷体"/>
                <w:i w:val="0"/>
                <w:iCs w:val="0"/>
                <w:sz w:val="24"/>
                <w:szCs w:val="24"/>
                <w:highlight w:val="none"/>
                <w:lang w:val="en-US" w:eastAsia="zh-CN"/>
              </w:rPr>
              <w:t xml:space="preserve">       </w:t>
            </w:r>
            <w:r>
              <w:rPr>
                <w:rFonts w:hint="eastAsia" w:ascii="楷体" w:hAnsi="楷体" w:eastAsia="楷体" w:cs="楷体"/>
                <w:i w:val="0"/>
                <w:iCs w:val="0"/>
                <w:sz w:val="24"/>
                <w:szCs w:val="24"/>
                <w:highlight w:val="none"/>
              </w:rPr>
              <w:t>申报单位(公章)：</w:t>
            </w:r>
          </w:p>
          <w:p w14:paraId="1BD3ECEE">
            <w:pPr>
              <w:pageBreakBefore w:val="0"/>
              <w:widowControl/>
              <w:numPr>
                <w:ilvl w:val="0"/>
                <w:numId w:val="0"/>
              </w:numPr>
              <w:kinsoku/>
              <w:overflowPunct/>
              <w:topLinePunct w:val="0"/>
              <w:bidi w:val="0"/>
              <w:spacing w:line="240" w:lineRule="auto"/>
              <w:jc w:val="left"/>
              <w:rPr>
                <w:rFonts w:hint="eastAsia" w:ascii="楷体" w:hAnsi="楷体" w:eastAsia="楷体" w:cs="楷体"/>
                <w:bCs/>
                <w:i w:val="0"/>
                <w:iCs w:val="0"/>
                <w:kern w:val="2"/>
                <w:sz w:val="24"/>
                <w:szCs w:val="24"/>
                <w:highlight w:val="none"/>
                <w:lang w:val="en-US" w:eastAsia="zh-CN" w:bidi="ar-SA"/>
              </w:rPr>
            </w:pPr>
            <w:r>
              <w:rPr>
                <w:rFonts w:hint="eastAsia" w:ascii="楷体" w:hAnsi="楷体" w:eastAsia="楷体" w:cs="楷体"/>
                <w:i w:val="0"/>
                <w:iCs w:val="0"/>
                <w:sz w:val="24"/>
                <w:szCs w:val="24"/>
                <w:highlight w:val="none"/>
              </w:rPr>
              <w:t xml:space="preserve"> </w:t>
            </w:r>
            <w:r>
              <w:rPr>
                <w:rFonts w:hint="eastAsia" w:ascii="楷体" w:hAnsi="楷体" w:eastAsia="楷体" w:cs="楷体"/>
                <w:i w:val="0"/>
                <w:iCs w:val="0"/>
                <w:sz w:val="24"/>
                <w:szCs w:val="24"/>
                <w:highlight w:val="none"/>
                <w:lang w:val="en-US" w:eastAsia="zh-CN"/>
              </w:rPr>
              <w:t xml:space="preserve">                              </w:t>
            </w:r>
            <w:r>
              <w:rPr>
                <w:rFonts w:hint="eastAsia" w:ascii="楷体" w:hAnsi="楷体" w:eastAsia="楷体" w:cs="楷体"/>
                <w:i w:val="0"/>
                <w:iCs w:val="0"/>
                <w:sz w:val="24"/>
                <w:szCs w:val="24"/>
                <w:highlight w:val="none"/>
              </w:rPr>
              <w:t>年   月   日</w:t>
            </w:r>
          </w:p>
        </w:tc>
      </w:tr>
      <w:tr w14:paraId="17930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482" w:type="dxa"/>
            <w:shd w:val="clear" w:color="auto" w:fill="auto"/>
            <w:vAlign w:val="center"/>
          </w:tcPr>
          <w:p w14:paraId="3AB4DB2B">
            <w:pPr>
              <w:keepNext w:val="0"/>
              <w:keepLines w:val="0"/>
              <w:pageBreakBefore w:val="0"/>
              <w:kinsoku/>
              <w:wordWrap/>
              <w:overflowPunct/>
              <w:topLinePunct w:val="0"/>
              <w:autoSpaceDE/>
              <w:autoSpaceDN w:val="0"/>
              <w:bidi w:val="0"/>
              <w:adjustRightInd w:val="0"/>
              <w:snapToGrid w:val="0"/>
              <w:spacing w:line="240" w:lineRule="auto"/>
              <w:jc w:val="center"/>
              <w:textAlignment w:val="auto"/>
              <w:rPr>
                <w:rFonts w:hint="eastAsia" w:ascii="楷体" w:hAnsi="楷体" w:eastAsia="楷体" w:cs="楷体"/>
                <w:i w:val="0"/>
                <w:iCs w:val="0"/>
                <w:color w:val="000000"/>
                <w:kern w:val="0"/>
                <w:sz w:val="24"/>
                <w:szCs w:val="24"/>
                <w:highlight w:val="none"/>
                <w:lang w:val="en-US" w:eastAsia="zh-CN" w:bidi="ar"/>
              </w:rPr>
            </w:pPr>
            <w:r>
              <w:rPr>
                <w:rFonts w:hint="eastAsia" w:ascii="楷体" w:hAnsi="楷体" w:eastAsia="楷体" w:cs="楷体"/>
                <w:i w:val="0"/>
                <w:iCs w:val="0"/>
                <w:color w:val="000000"/>
                <w:kern w:val="0"/>
                <w:sz w:val="24"/>
                <w:szCs w:val="24"/>
                <w:highlight w:val="none"/>
                <w:lang w:bidi="ar"/>
              </w:rPr>
              <w:t>推荐单位</w:t>
            </w:r>
          </w:p>
        </w:tc>
        <w:tc>
          <w:tcPr>
            <w:tcW w:w="7040" w:type="dxa"/>
            <w:gridSpan w:val="4"/>
            <w:shd w:val="clear" w:color="auto" w:fill="auto"/>
            <w:vAlign w:val="center"/>
          </w:tcPr>
          <w:p w14:paraId="7C0533E0">
            <w:pPr>
              <w:keepNext w:val="0"/>
              <w:keepLines w:val="0"/>
              <w:pageBreakBefore w:val="0"/>
              <w:widowControl w:val="0"/>
              <w:kinsoku/>
              <w:wordWrap/>
              <w:overflowPunct/>
              <w:topLinePunct w:val="0"/>
              <w:autoSpaceDE/>
              <w:autoSpaceDN w:val="0"/>
              <w:bidi w:val="0"/>
              <w:adjustRightInd w:val="0"/>
              <w:snapToGrid w:val="0"/>
              <w:spacing w:line="240" w:lineRule="auto"/>
              <w:ind w:firstLine="480" w:firstLineChars="200"/>
              <w:jc w:val="both"/>
              <w:textAlignment w:val="auto"/>
              <w:rPr>
                <w:rFonts w:hint="eastAsia" w:ascii="楷体" w:hAnsi="楷体" w:eastAsia="楷体" w:cs="楷体"/>
                <w:i w:val="0"/>
                <w:iCs w:val="0"/>
                <w:snapToGrid/>
                <w:color w:val="000000"/>
                <w:kern w:val="0"/>
                <w:sz w:val="24"/>
                <w:szCs w:val="24"/>
                <w:highlight w:val="none"/>
                <w:lang w:val="en-US" w:eastAsia="zh-CN" w:bidi="ar"/>
              </w:rPr>
            </w:pPr>
            <w:r>
              <w:rPr>
                <w:rFonts w:hint="eastAsia" w:ascii="楷体" w:hAnsi="楷体" w:eastAsia="楷体" w:cs="楷体"/>
                <w:i w:val="0"/>
                <w:iCs w:val="0"/>
                <w:sz w:val="24"/>
                <w:szCs w:val="24"/>
                <w:highlight w:val="none"/>
              </w:rPr>
              <w:t>经</w:t>
            </w:r>
            <w:r>
              <w:rPr>
                <w:rFonts w:hint="eastAsia" w:ascii="楷体" w:hAnsi="楷体" w:eastAsia="楷体" w:cs="楷体"/>
                <w:i w:val="0"/>
                <w:iCs w:val="0"/>
                <w:snapToGrid/>
                <w:color w:val="000000"/>
                <w:kern w:val="0"/>
                <w:sz w:val="24"/>
                <w:szCs w:val="24"/>
                <w:highlight w:val="none"/>
                <w:lang w:val="en-US" w:eastAsia="zh-CN" w:bidi="ar"/>
              </w:rPr>
              <w:t>审核，申报材料真实、完备，同意推荐该单位申报数字化转型通用工具产品及典型案例。</w:t>
            </w:r>
          </w:p>
          <w:p w14:paraId="29FDD442">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楷体" w:hAnsi="楷体" w:eastAsia="楷体" w:cs="楷体"/>
                <w:i w:val="0"/>
                <w:iCs w:val="0"/>
                <w:snapToGrid/>
                <w:color w:val="000000"/>
                <w:kern w:val="0"/>
                <w:sz w:val="24"/>
                <w:szCs w:val="24"/>
                <w:highlight w:val="none"/>
                <w:lang w:val="en-US" w:eastAsia="zh-CN" w:bidi="ar"/>
              </w:rPr>
            </w:pPr>
          </w:p>
          <w:p w14:paraId="24234046">
            <w:pPr>
              <w:pStyle w:val="2"/>
              <w:rPr>
                <w:rFonts w:hint="eastAsia"/>
                <w:highlight w:val="none"/>
                <w:lang w:val="en-US" w:eastAsia="zh-CN"/>
              </w:rPr>
            </w:pPr>
          </w:p>
          <w:p w14:paraId="65D91B53">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楷体" w:hAnsi="楷体" w:eastAsia="楷体" w:cs="楷体"/>
                <w:i w:val="0"/>
                <w:iCs w:val="0"/>
                <w:snapToGrid/>
                <w:color w:val="000000"/>
                <w:kern w:val="0"/>
                <w:sz w:val="24"/>
                <w:szCs w:val="24"/>
                <w:highlight w:val="none"/>
                <w:lang w:val="en-US" w:eastAsia="zh-CN" w:bidi="ar"/>
              </w:rPr>
            </w:pPr>
            <w:r>
              <w:rPr>
                <w:rFonts w:hint="eastAsia" w:ascii="楷体" w:hAnsi="楷体" w:eastAsia="楷体" w:cs="楷体"/>
                <w:i w:val="0"/>
                <w:iCs w:val="0"/>
                <w:snapToGrid/>
                <w:color w:val="000000"/>
                <w:kern w:val="0"/>
                <w:sz w:val="24"/>
                <w:szCs w:val="24"/>
                <w:highlight w:val="none"/>
                <w:lang w:val="en-US" w:eastAsia="zh-CN" w:bidi="ar"/>
              </w:rPr>
              <w:t xml:space="preserve">     推荐单位（公章）                                                                               </w:t>
            </w:r>
          </w:p>
          <w:p w14:paraId="3CA633BF">
            <w:pPr>
              <w:keepNext w:val="0"/>
              <w:keepLines w:val="0"/>
              <w:pageBreakBefore w:val="0"/>
              <w:widowControl w:val="0"/>
              <w:kinsoku/>
              <w:wordWrap/>
              <w:overflowPunct/>
              <w:topLinePunct w:val="0"/>
              <w:autoSpaceDE/>
              <w:autoSpaceDN w:val="0"/>
              <w:bidi w:val="0"/>
              <w:adjustRightInd w:val="0"/>
              <w:snapToGrid w:val="0"/>
              <w:spacing w:line="240" w:lineRule="auto"/>
              <w:jc w:val="center"/>
              <w:textAlignment w:val="auto"/>
              <w:rPr>
                <w:rFonts w:hint="eastAsia" w:ascii="楷体" w:hAnsi="楷体" w:eastAsia="楷体" w:cs="楷体"/>
                <w:i w:val="0"/>
                <w:iCs w:val="0"/>
                <w:kern w:val="2"/>
                <w:sz w:val="24"/>
                <w:szCs w:val="24"/>
                <w:highlight w:val="none"/>
                <w:lang w:val="en-US" w:eastAsia="zh-CN" w:bidi="ar-SA"/>
              </w:rPr>
            </w:pPr>
            <w:r>
              <w:rPr>
                <w:rFonts w:hint="eastAsia" w:ascii="楷体" w:hAnsi="楷体" w:eastAsia="楷体" w:cs="楷体"/>
                <w:i w:val="0"/>
                <w:iCs w:val="0"/>
                <w:snapToGrid/>
                <w:color w:val="000000"/>
                <w:kern w:val="0"/>
                <w:sz w:val="24"/>
                <w:szCs w:val="24"/>
                <w:highlight w:val="none"/>
                <w:lang w:val="en-US" w:eastAsia="zh-CN" w:bidi="ar"/>
              </w:rPr>
              <w:t xml:space="preserve">      年   月   日</w:t>
            </w:r>
          </w:p>
        </w:tc>
      </w:tr>
    </w:tbl>
    <w:p w14:paraId="3747901B">
      <w:pPr>
        <w:pageBreakBefore w:val="0"/>
        <w:kinsoku/>
        <w:overflowPunct/>
        <w:topLinePunct w:val="0"/>
        <w:bidi w:val="0"/>
        <w:spacing w:line="240" w:lineRule="auto"/>
        <w:rPr>
          <w:rFonts w:ascii="Times New Roman" w:hAnsi="Times New Roman" w:eastAsia="黑体" w:cs="Times New Roman"/>
          <w:sz w:val="32"/>
          <w:highlight w:val="none"/>
        </w:rPr>
      </w:pPr>
      <w:r>
        <w:rPr>
          <w:rFonts w:ascii="Times New Roman" w:hAnsi="Times New Roman" w:eastAsia="黑体" w:cs="Times New Roman"/>
          <w:sz w:val="32"/>
          <w:highlight w:val="none"/>
        </w:rPr>
        <w:br w:type="page"/>
      </w:r>
    </w:p>
    <w:p w14:paraId="2F86105D">
      <w:pPr>
        <w:pStyle w:val="3"/>
        <w:bidi w:val="0"/>
        <w:rPr>
          <w:highlight w:val="none"/>
        </w:rPr>
      </w:pPr>
      <w:r>
        <w:rPr>
          <w:rFonts w:hint="eastAsia"/>
          <w:highlight w:val="none"/>
          <w:lang w:val="en-US" w:eastAsia="zh-CN"/>
        </w:rPr>
        <w:t>二、</w:t>
      </w:r>
      <w:r>
        <w:rPr>
          <w:highlight w:val="none"/>
        </w:rPr>
        <w:t>申报案例信息</w:t>
      </w:r>
    </w:p>
    <w:tbl>
      <w:tblPr>
        <w:tblStyle w:val="13"/>
        <w:tblW w:w="8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5"/>
        <w:gridCol w:w="3428"/>
        <w:gridCol w:w="1294"/>
        <w:gridCol w:w="1224"/>
        <w:gridCol w:w="1271"/>
      </w:tblGrid>
      <w:tr w14:paraId="262BB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425" w:type="dxa"/>
            <w:vAlign w:val="center"/>
          </w:tcPr>
          <w:p w14:paraId="26782208">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案例名称</w:t>
            </w:r>
          </w:p>
        </w:tc>
        <w:tc>
          <w:tcPr>
            <w:tcW w:w="7217" w:type="dxa"/>
            <w:gridSpan w:val="4"/>
            <w:vAlign w:val="center"/>
          </w:tcPr>
          <w:p w14:paraId="6DFF65DC">
            <w:pPr>
              <w:pageBreakBefore w:val="0"/>
              <w:kinsoku/>
              <w:overflowPunct/>
              <w:topLinePunct w:val="0"/>
              <w:bidi w:val="0"/>
              <w:snapToGrid w:val="0"/>
              <w:spacing w:line="240" w:lineRule="auto"/>
              <w:ind w:firstLine="2880" w:firstLineChars="1200"/>
              <w:jc w:val="left"/>
              <w:rPr>
                <w:rFonts w:hint="eastAsia" w:ascii="楷体" w:hAnsi="楷体" w:eastAsia="楷体" w:cs="楷体"/>
                <w:i/>
                <w:iCs/>
                <w:sz w:val="24"/>
                <w:szCs w:val="24"/>
                <w:highlight w:val="none"/>
              </w:rPr>
            </w:pPr>
          </w:p>
        </w:tc>
      </w:tr>
      <w:tr w14:paraId="54DF4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25" w:type="dxa"/>
            <w:vAlign w:val="center"/>
          </w:tcPr>
          <w:p w14:paraId="1EB49BDB">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申报方向（单选）</w:t>
            </w:r>
          </w:p>
        </w:tc>
        <w:tc>
          <w:tcPr>
            <w:tcW w:w="7217" w:type="dxa"/>
            <w:gridSpan w:val="4"/>
          </w:tcPr>
          <w:p w14:paraId="4B79BC8B">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□数字化供应链关键环节优化</w:t>
            </w:r>
          </w:p>
          <w:p w14:paraId="148F2A62">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□数字化供应链全链条互联集成</w:t>
            </w:r>
          </w:p>
          <w:p w14:paraId="63806028">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□数字化供应链全生态协同创新</w:t>
            </w:r>
          </w:p>
        </w:tc>
      </w:tr>
      <w:tr w14:paraId="40CB9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425" w:type="dxa"/>
            <w:vAlign w:val="center"/>
          </w:tcPr>
          <w:p w14:paraId="3FE0F216">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主要类型（仅可选1个申报方向，同一方向下可选多个类型）</w:t>
            </w:r>
          </w:p>
        </w:tc>
        <w:tc>
          <w:tcPr>
            <w:tcW w:w="7217" w:type="dxa"/>
            <w:gridSpan w:val="4"/>
          </w:tcPr>
          <w:p w14:paraId="28A44C90">
            <w:pPr>
              <w:pageBreakBefore w:val="0"/>
              <w:kinsoku/>
              <w:overflowPunct/>
              <w:topLinePunct w:val="0"/>
              <w:bidi w:val="0"/>
              <w:spacing w:line="240" w:lineRule="auto"/>
              <w:rPr>
                <w:rFonts w:hint="eastAsia" w:ascii="楷体" w:hAnsi="楷体" w:eastAsia="楷体" w:cs="楷体"/>
                <w:b/>
                <w:bCs/>
                <w:sz w:val="24"/>
                <w:highlight w:val="none"/>
              </w:rPr>
            </w:pPr>
            <w:r>
              <w:rPr>
                <w:rFonts w:hint="eastAsia" w:ascii="楷体" w:hAnsi="楷体" w:eastAsia="楷体" w:cs="楷体"/>
                <w:b/>
                <w:bCs/>
                <w:sz w:val="24"/>
                <w:highlight w:val="none"/>
              </w:rPr>
              <w:t>1.数字化供应链关键环节优化方向（申报此方向的以下类型至少选1项）</w:t>
            </w:r>
          </w:p>
          <w:p w14:paraId="1A4015A4">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□供应链计划与预测   □多元化寻源与采购   □柔性化生产管理</w:t>
            </w:r>
          </w:p>
          <w:p w14:paraId="6667EC6C">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□订单精准交付       □数字化客户服务</w:t>
            </w:r>
          </w:p>
          <w:p w14:paraId="11E4ED12">
            <w:pPr>
              <w:pageBreakBefore w:val="0"/>
              <w:kinsoku/>
              <w:overflowPunct/>
              <w:topLinePunct w:val="0"/>
              <w:bidi w:val="0"/>
              <w:spacing w:line="240" w:lineRule="auto"/>
              <w:rPr>
                <w:rFonts w:hint="eastAsia" w:ascii="楷体" w:hAnsi="楷体" w:eastAsia="楷体" w:cs="楷体"/>
                <w:b/>
                <w:bCs/>
                <w:sz w:val="24"/>
                <w:highlight w:val="none"/>
              </w:rPr>
            </w:pPr>
            <w:r>
              <w:rPr>
                <w:rFonts w:hint="eastAsia" w:ascii="楷体" w:hAnsi="楷体" w:eastAsia="楷体" w:cs="楷体"/>
                <w:b/>
                <w:bCs/>
                <w:sz w:val="24"/>
                <w:highlight w:val="none"/>
              </w:rPr>
              <w:t>2.数字化供应链全链条互联集成方向（申报此方向的以下类型至少选1项）</w:t>
            </w:r>
          </w:p>
          <w:p w14:paraId="0FE88A7E">
            <w:pPr>
              <w:pStyle w:val="2"/>
              <w:rPr>
                <w:rFonts w:hint="default" w:eastAsia="楷体"/>
                <w:lang w:val="en-US" w:eastAsia="zh-CN"/>
              </w:rPr>
            </w:pPr>
            <w:r>
              <w:rPr>
                <w:rFonts w:hint="eastAsia" w:ascii="楷体" w:hAnsi="楷体" w:eastAsia="楷体" w:cs="楷体"/>
                <w:sz w:val="24"/>
                <w:szCs w:val="24"/>
                <w:highlight w:val="none"/>
                <w:lang w:eastAsia="zh-CN"/>
              </w:rPr>
              <w:t>□</w:t>
            </w:r>
            <w:r>
              <w:rPr>
                <w:rFonts w:hint="eastAsia" w:ascii="楷体" w:hAnsi="楷体" w:eastAsia="楷体" w:cs="楷体"/>
                <w:kern w:val="2"/>
                <w:sz w:val="24"/>
                <w:szCs w:val="24"/>
                <w:highlight w:val="none"/>
              </w:rPr>
              <w:t>供应链网络结构仿真建模设计</w:t>
            </w:r>
            <w:r>
              <w:rPr>
                <w:rFonts w:hint="eastAsia" w:ascii="楷体" w:hAnsi="楷体" w:eastAsia="楷体" w:cs="楷体"/>
                <w:kern w:val="2"/>
                <w:sz w:val="24"/>
                <w:szCs w:val="24"/>
                <w:highlight w:val="none"/>
                <w:lang w:val="en-US" w:eastAsia="zh-CN"/>
              </w:rPr>
              <w:t xml:space="preserve">   </w:t>
            </w:r>
            <w:r>
              <w:rPr>
                <w:rFonts w:hint="eastAsia" w:ascii="楷体" w:hAnsi="楷体" w:eastAsia="楷体" w:cs="楷体"/>
                <w:sz w:val="24"/>
                <w:highlight w:val="none"/>
              </w:rPr>
              <w:t>□基于组合式BOM的生产</w:t>
            </w:r>
            <w:r>
              <w:rPr>
                <w:rFonts w:hint="eastAsia" w:ascii="楷体" w:hAnsi="楷体" w:eastAsia="楷体" w:cs="楷体"/>
                <w:sz w:val="24"/>
                <w:highlight w:val="none"/>
                <w:lang w:val="en-US" w:eastAsia="zh-CN"/>
              </w:rPr>
              <w:t>制造</w:t>
            </w:r>
          </w:p>
          <w:p w14:paraId="67093134">
            <w:pPr>
              <w:pageBreakBefore w:val="0"/>
              <w:kinsoku/>
              <w:overflowPunct/>
              <w:topLinePunct w:val="0"/>
              <w:bidi w:val="0"/>
              <w:spacing w:line="240" w:lineRule="auto"/>
              <w:rPr>
                <w:rFonts w:hint="default" w:ascii="楷体" w:hAnsi="楷体" w:eastAsia="楷体" w:cs="楷体"/>
                <w:kern w:val="2"/>
                <w:sz w:val="24"/>
                <w:szCs w:val="24"/>
                <w:highlight w:val="none"/>
                <w:lang w:val="en-US" w:eastAsia="zh-CN"/>
              </w:rPr>
            </w:pPr>
            <w:r>
              <w:rPr>
                <w:rFonts w:hint="eastAsia" w:ascii="楷体" w:hAnsi="楷体" w:eastAsia="楷体" w:cs="楷体"/>
                <w:sz w:val="24"/>
                <w:highlight w:val="none"/>
              </w:rPr>
              <w:t>□基于订单仿真的物流调度</w:t>
            </w:r>
            <w:r>
              <w:rPr>
                <w:rFonts w:hint="eastAsia" w:ascii="楷体" w:hAnsi="楷体" w:eastAsia="楷体" w:cs="楷体"/>
                <w:sz w:val="24"/>
                <w:highlight w:val="none"/>
                <w:lang w:val="en-US" w:eastAsia="zh-CN"/>
              </w:rPr>
              <w:t xml:space="preserve">    </w:t>
            </w:r>
            <w:r>
              <w:rPr>
                <w:rFonts w:hint="eastAsia" w:ascii="楷体" w:hAnsi="楷体" w:eastAsia="楷体" w:cs="楷体"/>
                <w:kern w:val="2"/>
                <w:sz w:val="24"/>
                <w:szCs w:val="24"/>
                <w:highlight w:val="none"/>
              </w:rPr>
              <w:t>□面向区域协同的供应链管理服务</w:t>
            </w:r>
            <w:r>
              <w:rPr>
                <w:rFonts w:hint="eastAsia" w:ascii="楷体" w:hAnsi="楷体" w:eastAsia="楷体" w:cs="楷体"/>
                <w:sz w:val="24"/>
                <w:szCs w:val="24"/>
                <w:highlight w:val="none"/>
              </w:rPr>
              <w:t>□</w:t>
            </w:r>
            <w:r>
              <w:rPr>
                <w:rFonts w:hint="eastAsia" w:ascii="楷体" w:hAnsi="楷体" w:eastAsia="楷体" w:cs="楷体"/>
                <w:kern w:val="2"/>
                <w:sz w:val="24"/>
                <w:szCs w:val="24"/>
                <w:highlight w:val="none"/>
              </w:rPr>
              <w:t xml:space="preserve">供应链风险预测与防控 </w:t>
            </w:r>
            <w:r>
              <w:rPr>
                <w:rFonts w:hint="eastAsia" w:ascii="楷体" w:hAnsi="楷体" w:eastAsia="楷体" w:cs="楷体"/>
                <w:kern w:val="2"/>
                <w:sz w:val="24"/>
                <w:szCs w:val="24"/>
                <w:highlight w:val="none"/>
                <w:lang w:val="en-US" w:eastAsia="zh-CN"/>
              </w:rPr>
              <w:t xml:space="preserve">     </w:t>
            </w:r>
            <w:r>
              <w:rPr>
                <w:rFonts w:hint="eastAsia" w:ascii="楷体" w:hAnsi="楷体" w:eastAsia="楷体" w:cs="楷体"/>
                <w:sz w:val="24"/>
                <w:szCs w:val="24"/>
                <w:highlight w:val="none"/>
                <w:lang w:eastAsia="zh-CN"/>
              </w:rPr>
              <w:t>□</w:t>
            </w:r>
            <w:r>
              <w:rPr>
                <w:rFonts w:hint="eastAsia" w:ascii="楷体" w:hAnsi="楷体" w:eastAsia="楷体" w:cs="楷体"/>
                <w:kern w:val="2"/>
                <w:sz w:val="24"/>
                <w:szCs w:val="24"/>
                <w:highlight w:val="none"/>
              </w:rPr>
              <w:t>供应链综合绩效监测</w:t>
            </w:r>
          </w:p>
          <w:p w14:paraId="475FDFBF">
            <w:pPr>
              <w:pStyle w:val="2"/>
              <w:pageBreakBefore w:val="0"/>
              <w:kinsoku/>
              <w:overflowPunct/>
              <w:topLinePunct w:val="0"/>
              <w:bidi w:val="0"/>
              <w:spacing w:line="240" w:lineRule="auto"/>
              <w:rPr>
                <w:rFonts w:hint="eastAsia" w:ascii="楷体" w:hAnsi="楷体" w:eastAsia="楷体" w:cs="楷体"/>
                <w:kern w:val="2"/>
                <w:sz w:val="24"/>
                <w:szCs w:val="24"/>
                <w:highlight w:val="none"/>
                <w:lang w:val="en-US" w:eastAsia="zh-CN"/>
              </w:rPr>
            </w:pPr>
            <w:r>
              <w:rPr>
                <w:rFonts w:hint="eastAsia" w:ascii="楷体" w:hAnsi="楷体" w:eastAsia="楷体" w:cs="楷体"/>
                <w:sz w:val="24"/>
                <w:szCs w:val="24"/>
                <w:highlight w:val="none"/>
                <w:lang w:eastAsia="zh-CN"/>
              </w:rPr>
              <w:t>□</w:t>
            </w:r>
            <w:r>
              <w:rPr>
                <w:rFonts w:hint="eastAsia" w:ascii="楷体" w:hAnsi="楷体" w:eastAsia="楷体" w:cs="楷体"/>
                <w:kern w:val="2"/>
                <w:sz w:val="24"/>
                <w:szCs w:val="24"/>
                <w:highlight w:val="none"/>
              </w:rPr>
              <w:t>供应链安全应急机制建设</w:t>
            </w:r>
          </w:p>
          <w:p w14:paraId="3796DBEC">
            <w:pPr>
              <w:pageBreakBefore w:val="0"/>
              <w:kinsoku/>
              <w:overflowPunct/>
              <w:topLinePunct w:val="0"/>
              <w:bidi w:val="0"/>
              <w:spacing w:line="240" w:lineRule="auto"/>
              <w:rPr>
                <w:rFonts w:hint="eastAsia" w:ascii="楷体" w:hAnsi="楷体" w:eastAsia="楷体" w:cs="楷体"/>
                <w:b/>
                <w:bCs/>
                <w:sz w:val="24"/>
                <w:highlight w:val="none"/>
              </w:rPr>
            </w:pPr>
            <w:r>
              <w:rPr>
                <w:rFonts w:hint="eastAsia" w:ascii="楷体" w:hAnsi="楷体" w:eastAsia="楷体" w:cs="楷体"/>
                <w:b/>
                <w:bCs/>
                <w:sz w:val="24"/>
                <w:highlight w:val="none"/>
              </w:rPr>
              <w:t>3.数字化供应链全生态协同创新方向（申报此方向的以下类型至少选1项）</w:t>
            </w:r>
          </w:p>
          <w:p w14:paraId="3D703866">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highlight w:val="none"/>
              </w:rPr>
              <w:t>□供应链+集采集销    □供应链+数字金融</w:t>
            </w:r>
          </w:p>
          <w:p w14:paraId="68865655">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highlight w:val="none"/>
              </w:rPr>
              <w:t>□供应链+AI大模型    □工业互联网平台+供应链</w:t>
            </w:r>
          </w:p>
        </w:tc>
      </w:tr>
      <w:tr w14:paraId="06F2D6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04466CB7">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案例简介（不超过1000字）</w:t>
            </w:r>
          </w:p>
        </w:tc>
        <w:tc>
          <w:tcPr>
            <w:tcW w:w="7217" w:type="dxa"/>
            <w:gridSpan w:val="4"/>
          </w:tcPr>
          <w:p w14:paraId="3E0FE8DD">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可围绕选择的申报方向，在以下几个方面进行凝练描述：</w:t>
            </w:r>
          </w:p>
          <w:p w14:paraId="07466948">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lang w:eastAsia="zh-CN"/>
              </w:rPr>
              <w:t>1</w:t>
            </w:r>
            <w:r>
              <w:rPr>
                <w:rFonts w:hint="eastAsia" w:ascii="楷体" w:hAnsi="楷体" w:eastAsia="楷体" w:cs="楷体"/>
                <w:sz w:val="24"/>
                <w:szCs w:val="24"/>
                <w:highlight w:val="none"/>
                <w:lang w:val="en-US" w:eastAsia="zh-CN"/>
              </w:rPr>
              <w:t>.</w:t>
            </w:r>
            <w:r>
              <w:rPr>
                <w:rFonts w:hint="eastAsia" w:ascii="楷体" w:hAnsi="楷体" w:eastAsia="楷体" w:cs="楷体"/>
                <w:sz w:val="24"/>
                <w:szCs w:val="24"/>
                <w:highlight w:val="none"/>
              </w:rPr>
              <w:t>企业数字化供应链战略规划、体系设计、资源能力布局的情况；</w:t>
            </w:r>
          </w:p>
          <w:p w14:paraId="79DB5B63">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2.数字化供应链系统平台建设、信息技术应用、数据建模应用方面的情况；</w:t>
            </w:r>
          </w:p>
          <w:p w14:paraId="38A4738F">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3.在供应链计划、寻源采购、生产制造、订单管理、仓储物流、客户服务等环节的数字化应用和业务运营情况；</w:t>
            </w:r>
          </w:p>
          <w:p w14:paraId="72F51DB3">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4.与供应链上下游企业协同情况（包括与上下游企业的业务协同、系统集成、数据贯通等）；</w:t>
            </w:r>
          </w:p>
          <w:p w14:paraId="2813A4AD">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5.数字化供应链在风险防控、韧性性能提升、绩效管理、生态建设等方面的情况；</w:t>
            </w:r>
          </w:p>
          <w:p w14:paraId="3A06DCB5">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szCs w:val="24"/>
                <w:highlight w:val="none"/>
              </w:rPr>
              <w:t>6.可量化的经济、社会、创新等方面成效。</w:t>
            </w:r>
          </w:p>
        </w:tc>
      </w:tr>
      <w:tr w14:paraId="2CF85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8642" w:type="dxa"/>
            <w:gridSpan w:val="5"/>
            <w:vAlign w:val="center"/>
          </w:tcPr>
          <w:p w14:paraId="76713D7F">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应用的数字化供应链相关管理系统或平台</w:t>
            </w:r>
          </w:p>
          <w:p w14:paraId="2C4DA444">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szCs w:val="24"/>
                <w:highlight w:val="none"/>
              </w:rPr>
              <w:t>【注：包括但不限于供应链计划、订单管理、生产管理、销售管理、供应商关系管理、客户关系管理、库存管理、物流运输管理、供应链网络设计、供应链风险评价、供应链绩效评价等系统、工具或平台，如：CRM、ERP、SCM、WMS、TMS、APS、MES、SNP等】</w:t>
            </w:r>
          </w:p>
        </w:tc>
      </w:tr>
      <w:tr w14:paraId="4712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25" w:type="dxa"/>
            <w:vAlign w:val="center"/>
          </w:tcPr>
          <w:p w14:paraId="6F341BC3">
            <w:pPr>
              <w:pageBreakBefore w:val="0"/>
              <w:kinsoku/>
              <w:overflowPunct/>
              <w:topLinePunct w:val="0"/>
              <w:autoSpaceDE w:val="0"/>
              <w:autoSpaceDN w:val="0"/>
              <w:bidi w:val="0"/>
              <w:spacing w:line="24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系统/平台名称</w:t>
            </w:r>
          </w:p>
        </w:tc>
        <w:tc>
          <w:tcPr>
            <w:tcW w:w="3428" w:type="dxa"/>
            <w:vAlign w:val="center"/>
          </w:tcPr>
          <w:p w14:paraId="68CF48DB">
            <w:pPr>
              <w:pageBreakBefore w:val="0"/>
              <w:kinsoku/>
              <w:overflowPunct/>
              <w:topLinePunct w:val="0"/>
              <w:autoSpaceDE w:val="0"/>
              <w:autoSpaceDN w:val="0"/>
              <w:bidi w:val="0"/>
              <w:spacing w:line="24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主要功能</w:t>
            </w:r>
          </w:p>
        </w:tc>
        <w:tc>
          <w:tcPr>
            <w:tcW w:w="1294" w:type="dxa"/>
            <w:vAlign w:val="center"/>
          </w:tcPr>
          <w:p w14:paraId="7320824F">
            <w:pPr>
              <w:pageBreakBefore w:val="0"/>
              <w:kinsoku/>
              <w:overflowPunct/>
              <w:topLinePunct w:val="0"/>
              <w:autoSpaceDE w:val="0"/>
              <w:autoSpaceDN w:val="0"/>
              <w:bidi w:val="0"/>
              <w:spacing w:line="24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运行状态</w:t>
            </w:r>
          </w:p>
        </w:tc>
        <w:tc>
          <w:tcPr>
            <w:tcW w:w="1224" w:type="dxa"/>
            <w:vAlign w:val="center"/>
          </w:tcPr>
          <w:p w14:paraId="7B6CBF17">
            <w:pPr>
              <w:pageBreakBefore w:val="0"/>
              <w:kinsoku/>
              <w:overflowPunct/>
              <w:topLinePunct w:val="0"/>
              <w:autoSpaceDE w:val="0"/>
              <w:autoSpaceDN w:val="0"/>
              <w:bidi w:val="0"/>
              <w:spacing w:line="24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上线时间</w:t>
            </w:r>
          </w:p>
        </w:tc>
        <w:tc>
          <w:tcPr>
            <w:tcW w:w="1271" w:type="dxa"/>
            <w:vAlign w:val="center"/>
          </w:tcPr>
          <w:p w14:paraId="6EF4A44C">
            <w:pPr>
              <w:pageBreakBefore w:val="0"/>
              <w:kinsoku/>
              <w:overflowPunct/>
              <w:topLinePunct w:val="0"/>
              <w:autoSpaceDE w:val="0"/>
              <w:autoSpaceDN w:val="0"/>
              <w:bidi w:val="0"/>
              <w:spacing w:line="240" w:lineRule="auto"/>
              <w:jc w:val="center"/>
              <w:rPr>
                <w:rFonts w:hint="eastAsia" w:ascii="楷体" w:hAnsi="楷体" w:eastAsia="楷体" w:cs="楷体"/>
                <w:b/>
                <w:bCs/>
                <w:sz w:val="24"/>
                <w:highlight w:val="none"/>
              </w:rPr>
            </w:pPr>
            <w:r>
              <w:rPr>
                <w:rFonts w:hint="eastAsia" w:ascii="楷体" w:hAnsi="楷体" w:eastAsia="楷体" w:cs="楷体"/>
                <w:b/>
                <w:bCs/>
                <w:sz w:val="24"/>
                <w:highlight w:val="none"/>
              </w:rPr>
              <w:t>合作伙伴连接数量</w:t>
            </w:r>
          </w:p>
        </w:tc>
      </w:tr>
      <w:tr w14:paraId="44956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25" w:type="dxa"/>
            <w:vAlign w:val="center"/>
          </w:tcPr>
          <w:p w14:paraId="171387FE">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3428" w:type="dxa"/>
            <w:vAlign w:val="center"/>
          </w:tcPr>
          <w:p w14:paraId="14201567">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94" w:type="dxa"/>
            <w:vAlign w:val="center"/>
          </w:tcPr>
          <w:p w14:paraId="4BE7E042">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24" w:type="dxa"/>
            <w:vAlign w:val="center"/>
          </w:tcPr>
          <w:p w14:paraId="41C37DFF">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71" w:type="dxa"/>
            <w:vAlign w:val="center"/>
          </w:tcPr>
          <w:p w14:paraId="54A4713C">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r>
      <w:tr w14:paraId="28FC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25" w:type="dxa"/>
            <w:vAlign w:val="center"/>
          </w:tcPr>
          <w:p w14:paraId="655567CB">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3428" w:type="dxa"/>
            <w:vAlign w:val="center"/>
          </w:tcPr>
          <w:p w14:paraId="3E076BC9">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94" w:type="dxa"/>
            <w:vAlign w:val="center"/>
          </w:tcPr>
          <w:p w14:paraId="7553258E">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24" w:type="dxa"/>
            <w:vAlign w:val="center"/>
          </w:tcPr>
          <w:p w14:paraId="25E5EAE7">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71" w:type="dxa"/>
            <w:vAlign w:val="center"/>
          </w:tcPr>
          <w:p w14:paraId="6F6DF94A">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r>
      <w:tr w14:paraId="0974B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25" w:type="dxa"/>
            <w:vAlign w:val="center"/>
          </w:tcPr>
          <w:p w14:paraId="2773EF5B">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3428" w:type="dxa"/>
            <w:vAlign w:val="center"/>
          </w:tcPr>
          <w:p w14:paraId="06E4E1B7">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94" w:type="dxa"/>
            <w:vAlign w:val="center"/>
          </w:tcPr>
          <w:p w14:paraId="589B2020">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24" w:type="dxa"/>
            <w:vAlign w:val="center"/>
          </w:tcPr>
          <w:p w14:paraId="40B8DD32">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71" w:type="dxa"/>
            <w:vAlign w:val="center"/>
          </w:tcPr>
          <w:p w14:paraId="2B5CC9D5">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r>
      <w:tr w14:paraId="6222F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25" w:type="dxa"/>
            <w:vAlign w:val="center"/>
          </w:tcPr>
          <w:p w14:paraId="2E1FAAB1">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3428" w:type="dxa"/>
            <w:vAlign w:val="center"/>
          </w:tcPr>
          <w:p w14:paraId="41257503">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94" w:type="dxa"/>
            <w:vAlign w:val="center"/>
          </w:tcPr>
          <w:p w14:paraId="2162ECDB">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24" w:type="dxa"/>
            <w:vAlign w:val="center"/>
          </w:tcPr>
          <w:p w14:paraId="2CC1ED73">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71" w:type="dxa"/>
            <w:vAlign w:val="center"/>
          </w:tcPr>
          <w:p w14:paraId="7C28C68E">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r>
      <w:tr w14:paraId="10E56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25" w:type="dxa"/>
            <w:vAlign w:val="center"/>
          </w:tcPr>
          <w:p w14:paraId="27B1F9E5">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3428" w:type="dxa"/>
            <w:vAlign w:val="center"/>
          </w:tcPr>
          <w:p w14:paraId="04017763">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94" w:type="dxa"/>
            <w:vAlign w:val="center"/>
          </w:tcPr>
          <w:p w14:paraId="7C4CCD0B">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24" w:type="dxa"/>
            <w:vAlign w:val="center"/>
          </w:tcPr>
          <w:p w14:paraId="0956A267">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71" w:type="dxa"/>
            <w:vAlign w:val="center"/>
          </w:tcPr>
          <w:p w14:paraId="7356948B">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r>
      <w:tr w14:paraId="16F53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trPr>
        <w:tc>
          <w:tcPr>
            <w:tcW w:w="1425" w:type="dxa"/>
            <w:vAlign w:val="center"/>
          </w:tcPr>
          <w:p w14:paraId="32836956">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3428" w:type="dxa"/>
            <w:vAlign w:val="center"/>
          </w:tcPr>
          <w:p w14:paraId="2EBC2D78">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94" w:type="dxa"/>
            <w:vAlign w:val="center"/>
          </w:tcPr>
          <w:p w14:paraId="0EDF69B1">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24" w:type="dxa"/>
            <w:vAlign w:val="center"/>
          </w:tcPr>
          <w:p w14:paraId="1BEDC4C0">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c>
          <w:tcPr>
            <w:tcW w:w="1271" w:type="dxa"/>
            <w:vAlign w:val="center"/>
          </w:tcPr>
          <w:p w14:paraId="6962E32C">
            <w:pPr>
              <w:pageBreakBefore w:val="0"/>
              <w:kinsoku/>
              <w:overflowPunct/>
              <w:topLinePunct w:val="0"/>
              <w:autoSpaceDE w:val="0"/>
              <w:autoSpaceDN w:val="0"/>
              <w:bidi w:val="0"/>
              <w:spacing w:line="240" w:lineRule="auto"/>
              <w:rPr>
                <w:rFonts w:hint="eastAsia" w:ascii="楷体" w:hAnsi="楷体" w:eastAsia="楷体" w:cs="楷体"/>
                <w:sz w:val="24"/>
                <w:highlight w:val="none"/>
              </w:rPr>
            </w:pPr>
          </w:p>
        </w:tc>
      </w:tr>
      <w:tr w14:paraId="1FD8A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5" w:type="dxa"/>
            <w:vAlign w:val="center"/>
          </w:tcPr>
          <w:p w14:paraId="453DE62F">
            <w:pPr>
              <w:pageBreakBefore w:val="0"/>
              <w:kinsoku/>
              <w:overflowPunct/>
              <w:topLinePunct w:val="0"/>
              <w:bidi w:val="0"/>
              <w:spacing w:line="240" w:lineRule="auto"/>
              <w:jc w:val="center"/>
              <w:rPr>
                <w:rFonts w:hint="eastAsia" w:ascii="楷体" w:hAnsi="楷体" w:eastAsia="楷体" w:cs="楷体"/>
                <w:color w:val="000000"/>
                <w:kern w:val="0"/>
                <w:sz w:val="24"/>
                <w:szCs w:val="24"/>
                <w:highlight w:val="none"/>
              </w:rPr>
            </w:pPr>
            <w:r>
              <w:rPr>
                <w:rFonts w:hint="eastAsia" w:ascii="楷体" w:hAnsi="楷体" w:eastAsia="楷体" w:cs="楷体"/>
                <w:sz w:val="24"/>
                <w:highlight w:val="none"/>
              </w:rPr>
              <w:t>供应链数字化水平</w:t>
            </w:r>
          </w:p>
        </w:tc>
        <w:tc>
          <w:tcPr>
            <w:tcW w:w="7217" w:type="dxa"/>
            <w:gridSpan w:val="4"/>
            <w:vAlign w:val="center"/>
          </w:tcPr>
          <w:p w14:paraId="09B43C4C">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1.数字化供应链建设运营投入占比：</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rPr>
              <w:t>%</w:t>
            </w:r>
          </w:p>
          <w:p w14:paraId="011D0411">
            <w:pPr>
              <w:pageBreakBefore w:val="0"/>
              <w:kinsoku/>
              <w:overflowPunct/>
              <w:topLinePunct w:val="0"/>
              <w:bidi w:val="0"/>
              <w:spacing w:line="240" w:lineRule="auto"/>
              <w:rPr>
                <w:rFonts w:hint="eastAsia" w:ascii="楷体" w:hAnsi="楷体" w:eastAsia="楷体" w:cs="楷体"/>
                <w:i/>
                <w:iCs/>
                <w:sz w:val="24"/>
                <w:szCs w:val="24"/>
                <w:highlight w:val="none"/>
              </w:rPr>
            </w:pPr>
            <w:r>
              <w:rPr>
                <w:rFonts w:hint="eastAsia" w:ascii="楷体" w:hAnsi="楷体" w:eastAsia="楷体" w:cs="楷体"/>
                <w:i/>
                <w:iCs/>
                <w:sz w:val="24"/>
                <w:szCs w:val="24"/>
                <w:highlight w:val="none"/>
              </w:rPr>
              <w:t>（说明：企业每年在数字化供应链建设运营上进行相关软件和硬件投资额与企业年营业额的比值）</w:t>
            </w:r>
          </w:p>
          <w:p w14:paraId="3654AFCA">
            <w:pPr>
              <w:pageBreakBefore w:val="0"/>
              <w:numPr>
                <w:ilvl w:val="0"/>
                <w:numId w:val="0"/>
              </w:numPr>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2.</w:t>
            </w:r>
            <w:r>
              <w:rPr>
                <w:rFonts w:hint="eastAsia" w:ascii="楷体" w:hAnsi="楷体" w:eastAsia="楷体" w:cs="楷体"/>
                <w:sz w:val="24"/>
                <w:szCs w:val="24"/>
                <w:highlight w:val="none"/>
              </w:rPr>
              <w:t>供应链业务数字化协同率：</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rPr>
              <w:t>%</w:t>
            </w:r>
          </w:p>
          <w:p w14:paraId="016FA889">
            <w:pPr>
              <w:pageBreakBefore w:val="0"/>
              <w:kinsoku/>
              <w:overflowPunct/>
              <w:topLinePunct w:val="0"/>
              <w:bidi w:val="0"/>
              <w:spacing w:line="240" w:lineRule="auto"/>
              <w:rPr>
                <w:rFonts w:hint="eastAsia" w:ascii="楷体" w:hAnsi="楷体" w:eastAsia="楷体" w:cs="楷体"/>
                <w:i/>
                <w:iCs/>
                <w:sz w:val="24"/>
                <w:szCs w:val="24"/>
                <w:highlight w:val="none"/>
              </w:rPr>
            </w:pPr>
            <w:r>
              <w:rPr>
                <w:rFonts w:hint="eastAsia" w:ascii="楷体" w:hAnsi="楷体" w:eastAsia="楷体" w:cs="楷体"/>
                <w:i/>
                <w:iCs/>
                <w:sz w:val="24"/>
                <w:szCs w:val="24"/>
                <w:highlight w:val="none"/>
              </w:rPr>
              <w:t>（说明：企业供应链相关的计划、采购、生产、质检、销售、仓储、运配、售后、资金结算等业务流程中，实现数字化的业务流程占企业供应链业务流程总量的比值）</w:t>
            </w:r>
          </w:p>
          <w:p w14:paraId="29D478D4">
            <w:pPr>
              <w:pageBreakBefore w:val="0"/>
              <w:numPr>
                <w:ilvl w:val="0"/>
                <w:numId w:val="0"/>
              </w:numPr>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3.</w:t>
            </w:r>
            <w:r>
              <w:rPr>
                <w:rFonts w:hint="eastAsia" w:ascii="楷体" w:hAnsi="楷体" w:eastAsia="楷体" w:cs="楷体"/>
                <w:sz w:val="24"/>
                <w:szCs w:val="24"/>
                <w:highlight w:val="none"/>
              </w:rPr>
              <w:t>供应链合作伙伴数字化协作率：</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rPr>
              <w:t>%</w:t>
            </w:r>
          </w:p>
          <w:p w14:paraId="53F6AB68">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（说明：企业的供应链核心合作伙伴中，实现数字化协作的活跃合作伙伴数占所有合作伙伴数量的比例）</w:t>
            </w:r>
          </w:p>
          <w:p w14:paraId="735B3DAE">
            <w:pPr>
              <w:pageBreakBefore w:val="0"/>
              <w:numPr>
                <w:ilvl w:val="0"/>
                <w:numId w:val="0"/>
              </w:numPr>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4.</w:t>
            </w:r>
            <w:r>
              <w:rPr>
                <w:rFonts w:hint="eastAsia" w:ascii="楷体" w:hAnsi="楷体" w:eastAsia="楷体" w:cs="楷体"/>
                <w:sz w:val="24"/>
                <w:szCs w:val="24"/>
                <w:highlight w:val="none"/>
              </w:rPr>
              <w:t>企业供应链全程追溯覆盖度；</w:t>
            </w:r>
            <w:r>
              <w:rPr>
                <w:rFonts w:hint="eastAsia" w:ascii="楷体" w:hAnsi="楷体" w:eastAsia="楷体" w:cs="楷体"/>
                <w:sz w:val="24"/>
                <w:szCs w:val="24"/>
                <w:highlight w:val="none"/>
                <w:u w:val="single"/>
              </w:rPr>
              <w:t xml:space="preserve">      </w:t>
            </w:r>
            <w:r>
              <w:rPr>
                <w:rFonts w:hint="eastAsia" w:ascii="楷体" w:hAnsi="楷体" w:eastAsia="楷体" w:cs="楷体"/>
                <w:sz w:val="24"/>
                <w:szCs w:val="24"/>
                <w:highlight w:val="none"/>
              </w:rPr>
              <w:t>%</w:t>
            </w:r>
          </w:p>
          <w:p w14:paraId="342D72EE">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（说明：企业所生产的所有产品品类中，能够识别和追踪从原料采购到生产加工、仓储、物流、销售服务等全链条信息的产品比例）</w:t>
            </w:r>
          </w:p>
          <w:p w14:paraId="1E4D0CB5">
            <w:pPr>
              <w:pageBreakBefore w:val="0"/>
              <w:numPr>
                <w:ilvl w:val="0"/>
                <w:numId w:val="0"/>
              </w:numPr>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5.</w:t>
            </w:r>
            <w:r>
              <w:rPr>
                <w:rFonts w:hint="eastAsia" w:ascii="楷体" w:hAnsi="楷体" w:eastAsia="楷体" w:cs="楷体"/>
                <w:sz w:val="24"/>
                <w:szCs w:val="24"/>
                <w:highlight w:val="none"/>
              </w:rPr>
              <w:t>企业供应链数字模型数量：</w:t>
            </w:r>
            <w:r>
              <w:rPr>
                <w:rFonts w:hint="eastAsia" w:ascii="楷体" w:hAnsi="楷体" w:eastAsia="楷体" w:cs="楷体"/>
                <w:sz w:val="24"/>
                <w:szCs w:val="24"/>
                <w:highlight w:val="none"/>
                <w:u w:val="single"/>
              </w:rPr>
              <w:t xml:space="preserve">      个</w:t>
            </w:r>
          </w:p>
          <w:p w14:paraId="612FD070">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（说明：供应链数字模型包括但不限于：供应链业务规则模型、专家经验模型、数据模型仿真模型、智能算法等）</w:t>
            </w:r>
          </w:p>
          <w:p w14:paraId="611ABEBC">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szCs w:val="24"/>
                <w:highlight w:val="none"/>
              </w:rPr>
              <w:t xml:space="preserve">6. 企业数字化供应链成熟度等级： </w:t>
            </w:r>
            <w:r>
              <w:rPr>
                <w:rFonts w:hint="eastAsia" w:ascii="楷体" w:hAnsi="楷体" w:eastAsia="楷体" w:cs="楷体"/>
                <w:sz w:val="24"/>
                <w:highlight w:val="none"/>
              </w:rPr>
              <w:t>□基础起步级（L1） □单元优化级（L2） □集成互联级（L3） □全链贯通级（L4） □生态智能级（L5）</w:t>
            </w:r>
          </w:p>
          <w:p w14:paraId="6497A11D">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highlight w:val="none"/>
              </w:rPr>
              <w:t>（说明：企业可依据国际标准“Maturity model of digital supply chain”（ITU-T 4910 中文名称：《数字化供应链成熟度模型》）进行数字化供应链成熟度等级评估）</w:t>
            </w:r>
          </w:p>
          <w:p w14:paraId="7F2DD57F">
            <w:pPr>
              <w:pageBreakBefore w:val="0"/>
              <w:kinsoku/>
              <w:overflowPunct/>
              <w:topLinePunct w:val="0"/>
              <w:bidi w:val="0"/>
              <w:spacing w:line="240" w:lineRule="auto"/>
              <w:rPr>
                <w:rFonts w:hint="eastAsia" w:ascii="楷体" w:hAnsi="楷体" w:eastAsia="楷体" w:cs="楷体"/>
                <w:color w:val="000000"/>
                <w:kern w:val="0"/>
                <w:sz w:val="24"/>
                <w:highlight w:val="none"/>
              </w:rPr>
            </w:pPr>
            <w:r>
              <w:rPr>
                <w:rFonts w:hint="eastAsia" w:ascii="楷体" w:hAnsi="楷体" w:eastAsia="楷体" w:cs="楷体"/>
                <w:sz w:val="24"/>
                <w:highlight w:val="none"/>
              </w:rPr>
              <w:t>【注：企业可登录数字化供应链成熟度评价服务系统（https://dsce.siiidt.org.cn/index），填报相应指标数据，并进行数字化供应链成熟度等级自评估】</w:t>
            </w:r>
          </w:p>
        </w:tc>
      </w:tr>
      <w:tr w14:paraId="6BB50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1425" w:type="dxa"/>
            <w:vAlign w:val="center"/>
          </w:tcPr>
          <w:p w14:paraId="6CDA9AD5">
            <w:pPr>
              <w:pageBreakBefore w:val="0"/>
              <w:kinsoku/>
              <w:overflowPunct/>
              <w:topLinePunct w:val="0"/>
              <w:bidi w:val="0"/>
              <w:spacing w:line="240" w:lineRule="auto"/>
              <w:jc w:val="center"/>
              <w:rPr>
                <w:rFonts w:hint="eastAsia" w:ascii="楷体" w:hAnsi="楷体" w:eastAsia="楷体" w:cs="楷体"/>
                <w:sz w:val="24"/>
                <w:szCs w:val="24"/>
                <w:highlight w:val="none"/>
              </w:rPr>
            </w:pPr>
            <w:r>
              <w:rPr>
                <w:rFonts w:hint="eastAsia" w:ascii="楷体" w:hAnsi="楷体" w:eastAsia="楷体" w:cs="楷体"/>
                <w:sz w:val="24"/>
                <w:highlight w:val="none"/>
              </w:rPr>
              <w:t>数字化供应链性能与效能</w:t>
            </w:r>
          </w:p>
        </w:tc>
        <w:tc>
          <w:tcPr>
            <w:tcW w:w="7217" w:type="dxa"/>
            <w:gridSpan w:val="4"/>
          </w:tcPr>
          <w:p w14:paraId="53840CD8">
            <w:pPr>
              <w:pageBreakBefore w:val="0"/>
              <w:kinsoku/>
              <w:overflowPunct/>
              <w:topLinePunct w:val="0"/>
              <w:bidi w:val="0"/>
              <w:spacing w:line="240" w:lineRule="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1.柔性性能：</w:t>
            </w:r>
          </w:p>
          <w:p w14:paraId="311D7F08">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 xml:space="preserve">□近三年，核心产品生产线切换时间： </w:t>
            </w:r>
          </w:p>
          <w:p w14:paraId="58B0A96A">
            <w:pPr>
              <w:pageBreakBefore w:val="0"/>
              <w:kinsoku/>
              <w:overflowPunct/>
              <w:topLinePunct w:val="0"/>
              <w:bidi w:val="0"/>
              <w:spacing w:line="240" w:lineRule="auto"/>
              <w:rPr>
                <w:rFonts w:hint="eastAsia" w:ascii="楷体" w:hAnsi="楷体" w:eastAsia="楷体" w:cs="楷体"/>
                <w:color w:val="000000"/>
                <w:kern w:val="0"/>
                <w:sz w:val="24"/>
                <w:szCs w:val="24"/>
                <w:highlight w:val="none"/>
              </w:rPr>
            </w:pP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（日），</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（日），</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（日）</w:t>
            </w:r>
          </w:p>
          <w:p w14:paraId="7AACE126">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 xml:space="preserve">□近三年，新产品上市周期： </w:t>
            </w:r>
          </w:p>
          <w:p w14:paraId="3D3C3CCF">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（月），</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（月），</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（月）</w:t>
            </w:r>
          </w:p>
          <w:p w14:paraId="475C5B02">
            <w:pPr>
              <w:pageBreakBefore w:val="0"/>
              <w:kinsoku/>
              <w:overflowPunct/>
              <w:topLinePunct w:val="0"/>
              <w:bidi w:val="0"/>
              <w:spacing w:line="240" w:lineRule="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2.韧性性能：</w:t>
            </w:r>
          </w:p>
          <w:p w14:paraId="783D80F4">
            <w:pPr>
              <w:pageBreakBefore w:val="0"/>
              <w:kinsoku/>
              <w:overflowPunct/>
              <w:topLinePunct w:val="0"/>
              <w:bidi w:val="0"/>
              <w:spacing w:line="240" w:lineRule="auto"/>
              <w:rPr>
                <w:rFonts w:hint="eastAsia" w:ascii="楷体" w:hAnsi="楷体" w:eastAsia="楷体" w:cs="楷体"/>
                <w:color w:val="000000"/>
                <w:kern w:val="0"/>
                <w:sz w:val="24"/>
                <w:szCs w:val="24"/>
                <w:highlight w:val="none"/>
              </w:rPr>
            </w:pPr>
            <w:r>
              <w:rPr>
                <w:rFonts w:hint="eastAsia" w:ascii="楷体" w:hAnsi="楷体" w:eastAsia="楷体" w:cs="楷体"/>
                <w:sz w:val="24"/>
                <w:szCs w:val="24"/>
                <w:highlight w:val="none"/>
              </w:rPr>
              <w:t>□近三年，供应商分散度：</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p>
          <w:p w14:paraId="3CB4BA36">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（说明：关键物料供应商数量算数平均值）</w:t>
            </w:r>
          </w:p>
          <w:p w14:paraId="51CC0BB7">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□近三年，客户分散度：</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p>
          <w:p w14:paraId="2D629467">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（说明：关键产品客户数量算数平均值）</w:t>
            </w:r>
          </w:p>
          <w:p w14:paraId="66BCC943">
            <w:pPr>
              <w:pageBreakBefore w:val="0"/>
              <w:kinsoku/>
              <w:overflowPunct/>
              <w:topLinePunct w:val="0"/>
              <w:bidi w:val="0"/>
              <w:spacing w:line="240" w:lineRule="auto"/>
              <w:rPr>
                <w:rFonts w:hint="eastAsia" w:ascii="楷体" w:hAnsi="楷体" w:eastAsia="楷体" w:cs="楷体"/>
                <w:color w:val="000000"/>
                <w:kern w:val="0"/>
                <w:sz w:val="24"/>
                <w:szCs w:val="24"/>
                <w:highlight w:val="none"/>
                <w:u w:val="single"/>
              </w:rPr>
            </w:pPr>
            <w:r>
              <w:rPr>
                <w:rFonts w:hint="eastAsia" w:ascii="楷体" w:hAnsi="楷体" w:eastAsia="楷体" w:cs="楷体"/>
                <w:sz w:val="24"/>
                <w:szCs w:val="24"/>
                <w:highlight w:val="none"/>
              </w:rPr>
              <w:t>□近三年，供应商可靠性：</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p>
          <w:p w14:paraId="383C8998">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（说明：关键物料高可靠供应商数量算数平均值，高可靠供应商指年度交货准时率95%以上，产品合格率99%以上）</w:t>
            </w:r>
          </w:p>
          <w:p w14:paraId="12277F08">
            <w:pPr>
              <w:pageBreakBefore w:val="0"/>
              <w:kinsoku/>
              <w:overflowPunct/>
              <w:topLinePunct w:val="0"/>
              <w:bidi w:val="0"/>
              <w:spacing w:line="240" w:lineRule="auto"/>
              <w:rPr>
                <w:rFonts w:hint="eastAsia" w:ascii="楷体" w:hAnsi="楷体" w:eastAsia="楷体" w:cs="楷体"/>
                <w:color w:val="000000"/>
                <w:kern w:val="0"/>
                <w:sz w:val="24"/>
                <w:szCs w:val="24"/>
                <w:highlight w:val="none"/>
                <w:u w:val="single"/>
              </w:rPr>
            </w:pPr>
            <w:r>
              <w:rPr>
                <w:rFonts w:hint="eastAsia" w:ascii="楷体" w:hAnsi="楷体" w:eastAsia="楷体" w:cs="楷体"/>
                <w:sz w:val="24"/>
                <w:szCs w:val="24"/>
                <w:highlight w:val="none"/>
              </w:rPr>
              <w:t>□近三年，客户可靠性：</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p>
          <w:p w14:paraId="062FBE57">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（说明：关键产品高可靠客户数量算数平均值，高可靠客户指订单履约良好、付款及时且无投诉）</w:t>
            </w:r>
          </w:p>
          <w:p w14:paraId="6A267642">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 xml:space="preserve">□近三年，供应链资源备份能力： </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szCs w:val="24"/>
                <w:highlight w:val="none"/>
              </w:rPr>
              <w:t>，</w:t>
            </w:r>
            <w:r>
              <w:rPr>
                <w:rFonts w:hint="eastAsia" w:ascii="楷体" w:hAnsi="楷体" w:eastAsia="楷体" w:cs="楷体"/>
                <w:color w:val="000000"/>
                <w:kern w:val="0"/>
                <w:sz w:val="24"/>
                <w:szCs w:val="24"/>
                <w:highlight w:val="none"/>
                <w:u w:val="single"/>
              </w:rPr>
              <w:t xml:space="preserve">       </w:t>
            </w:r>
          </w:p>
          <w:p w14:paraId="5CB5FB9D">
            <w:pPr>
              <w:pageBreakBefore w:val="0"/>
              <w:kinsoku/>
              <w:overflowPunct/>
              <w:topLinePunct w:val="0"/>
              <w:bidi w:val="0"/>
              <w:spacing w:line="240" w:lineRule="auto"/>
              <w:rPr>
                <w:rFonts w:hint="eastAsia" w:ascii="楷体" w:hAnsi="楷体" w:eastAsia="楷体" w:cs="楷体"/>
                <w:i/>
                <w:iCs/>
                <w:sz w:val="24"/>
                <w:highlight w:val="none"/>
              </w:rPr>
            </w:pPr>
            <w:r>
              <w:rPr>
                <w:rFonts w:hint="eastAsia" w:ascii="楷体" w:hAnsi="楷体" w:eastAsia="楷体" w:cs="楷体"/>
                <w:i/>
                <w:iCs/>
                <w:sz w:val="24"/>
                <w:szCs w:val="24"/>
                <w:highlight w:val="none"/>
              </w:rPr>
              <w:t>（说明：企业产能、仓储、物流等资源利用率的倒数）</w:t>
            </w:r>
          </w:p>
          <w:p w14:paraId="77AFBEEE">
            <w:pPr>
              <w:pageBreakBefore w:val="0"/>
              <w:kinsoku/>
              <w:overflowPunct/>
              <w:topLinePunct w:val="0"/>
              <w:bidi w:val="0"/>
              <w:spacing w:line="240" w:lineRule="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3.敏捷性性能：</w:t>
            </w:r>
          </w:p>
          <w:p w14:paraId="0C50434F">
            <w:pPr>
              <w:pageBreakBefore w:val="0"/>
              <w:kinsoku/>
              <w:overflowPunct/>
              <w:topLinePunct w:val="0"/>
              <w:bidi w:val="0"/>
              <w:spacing w:line="240" w:lineRule="auto"/>
              <w:rPr>
                <w:rFonts w:hint="eastAsia" w:ascii="楷体" w:hAnsi="楷体" w:eastAsia="楷体" w:cs="楷体"/>
                <w:color w:val="000000"/>
                <w:kern w:val="0"/>
                <w:sz w:val="24"/>
                <w:szCs w:val="24"/>
                <w:highlight w:val="none"/>
              </w:rPr>
            </w:pPr>
            <w:r>
              <w:rPr>
                <w:rFonts w:hint="eastAsia" w:ascii="楷体" w:hAnsi="楷体" w:eastAsia="楷体" w:cs="楷体"/>
                <w:sz w:val="24"/>
                <w:szCs w:val="24"/>
                <w:highlight w:val="none"/>
              </w:rPr>
              <w:t>□近三年，供应链计划准确率</w:t>
            </w:r>
            <w:r>
              <w:rPr>
                <w:rFonts w:hint="eastAsia" w:ascii="楷体" w:hAnsi="楷体" w:eastAsia="楷体" w:cs="楷体"/>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p>
          <w:p w14:paraId="13742CA7">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szCs w:val="24"/>
                <w:highlight w:val="none"/>
              </w:rPr>
              <w:t>□近三年，库存周转率：</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p>
          <w:p w14:paraId="60F16EDB">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szCs w:val="24"/>
                <w:highlight w:val="none"/>
              </w:rPr>
              <w:t>□近三年，订单交付周期：</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（日），</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（日），</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（日）</w:t>
            </w:r>
          </w:p>
          <w:p w14:paraId="4A091C69">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szCs w:val="24"/>
                <w:highlight w:val="none"/>
              </w:rPr>
              <w:t>□近三年，订单准时交付率：</w:t>
            </w:r>
            <w:r>
              <w:rPr>
                <w:rFonts w:hint="eastAsia" w:ascii="楷体" w:hAnsi="楷体" w:eastAsia="楷体" w:cs="楷体"/>
                <w:color w:val="000000"/>
                <w:kern w:val="0"/>
                <w:sz w:val="24"/>
                <w:szCs w:val="24"/>
                <w:highlight w:val="none"/>
                <w:u w:val="single"/>
              </w:rPr>
              <w:t xml:space="preserve"> </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p>
          <w:p w14:paraId="2CBD3FF7">
            <w:pPr>
              <w:pageBreakBefore w:val="0"/>
              <w:kinsoku/>
              <w:overflowPunct/>
              <w:topLinePunct w:val="0"/>
              <w:bidi w:val="0"/>
              <w:spacing w:line="240" w:lineRule="auto"/>
              <w:rPr>
                <w:rFonts w:hint="eastAsia" w:ascii="楷体" w:hAnsi="楷体" w:eastAsia="楷体" w:cs="楷体"/>
                <w:b/>
                <w:bCs/>
                <w:sz w:val="24"/>
                <w:szCs w:val="24"/>
                <w:highlight w:val="none"/>
              </w:rPr>
            </w:pPr>
            <w:r>
              <w:rPr>
                <w:rFonts w:hint="eastAsia" w:ascii="楷体" w:hAnsi="楷体" w:eastAsia="楷体" w:cs="楷体"/>
                <w:b/>
                <w:bCs/>
                <w:sz w:val="24"/>
                <w:szCs w:val="24"/>
                <w:highlight w:val="none"/>
              </w:rPr>
              <w:t>4.价值效能：</w:t>
            </w:r>
          </w:p>
          <w:p w14:paraId="571FA3D0">
            <w:pPr>
              <w:pageBreakBefore w:val="0"/>
              <w:kinsoku/>
              <w:overflowPunct/>
              <w:topLinePunct w:val="0"/>
              <w:bidi w:val="0"/>
              <w:spacing w:line="240" w:lineRule="auto"/>
              <w:rPr>
                <w:rFonts w:hint="eastAsia" w:ascii="楷体" w:hAnsi="楷体" w:eastAsia="楷体" w:cs="楷体"/>
                <w:sz w:val="24"/>
                <w:highlight w:val="none"/>
              </w:rPr>
            </w:pPr>
            <w:r>
              <w:rPr>
                <w:rFonts w:hint="eastAsia" w:ascii="楷体" w:hAnsi="楷体" w:eastAsia="楷体" w:cs="楷体"/>
                <w:sz w:val="24"/>
                <w:szCs w:val="24"/>
                <w:highlight w:val="none"/>
              </w:rPr>
              <w:t>□近三年，产销率：</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p>
          <w:p w14:paraId="76DBADFD">
            <w:pPr>
              <w:pageBreakBefore w:val="0"/>
              <w:kinsoku/>
              <w:overflowPunct/>
              <w:topLinePunct w:val="0"/>
              <w:bidi w:val="0"/>
              <w:spacing w:line="240" w:lineRule="auto"/>
              <w:rPr>
                <w:rFonts w:hint="eastAsia" w:ascii="楷体" w:hAnsi="楷体" w:eastAsia="楷体" w:cs="楷体"/>
                <w:color w:val="000000"/>
                <w:kern w:val="0"/>
                <w:sz w:val="24"/>
                <w:highlight w:val="none"/>
              </w:rPr>
            </w:pPr>
            <w:r>
              <w:rPr>
                <w:rFonts w:hint="eastAsia" w:ascii="楷体" w:hAnsi="楷体" w:eastAsia="楷体" w:cs="楷体"/>
                <w:sz w:val="24"/>
                <w:szCs w:val="24"/>
                <w:highlight w:val="none"/>
              </w:rPr>
              <w:t>□近三年，产品客户满意度：</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r>
              <w:rPr>
                <w:rFonts w:hint="eastAsia" w:ascii="楷体" w:hAnsi="楷体" w:eastAsia="楷体" w:cs="楷体"/>
                <w:color w:val="000000"/>
                <w:kern w:val="0"/>
                <w:sz w:val="24"/>
                <w:highlight w:val="none"/>
                <w:u w:val="single"/>
              </w:rPr>
              <w:t xml:space="preserve">          </w:t>
            </w:r>
            <w:r>
              <w:rPr>
                <w:rFonts w:hint="eastAsia" w:ascii="楷体" w:hAnsi="楷体" w:eastAsia="楷体" w:cs="楷体"/>
                <w:color w:val="000000"/>
                <w:kern w:val="0"/>
                <w:sz w:val="24"/>
                <w:highlight w:val="none"/>
              </w:rPr>
              <w:t>（%）</w:t>
            </w:r>
          </w:p>
          <w:p w14:paraId="29E5771F">
            <w:pPr>
              <w:pStyle w:val="2"/>
              <w:pageBreakBefore w:val="0"/>
              <w:kinsoku/>
              <w:overflowPunct/>
              <w:topLinePunct w:val="0"/>
              <w:bidi w:val="0"/>
              <w:spacing w:line="240" w:lineRule="auto"/>
              <w:rPr>
                <w:rFonts w:hint="eastAsia" w:ascii="楷体" w:hAnsi="楷体" w:eastAsia="楷体" w:cs="楷体"/>
                <w:sz w:val="24"/>
                <w:szCs w:val="24"/>
                <w:highlight w:val="none"/>
              </w:rPr>
            </w:pPr>
          </w:p>
          <w:p w14:paraId="0434B656">
            <w:pPr>
              <w:pStyle w:val="2"/>
              <w:pageBreakBefore w:val="0"/>
              <w:kinsoku/>
              <w:overflowPunct/>
              <w:topLinePunct w:val="0"/>
              <w:bidi w:val="0"/>
              <w:spacing w:line="240" w:lineRule="auto"/>
              <w:jc w:val="both"/>
              <w:rPr>
                <w:rFonts w:hint="eastAsia" w:ascii="楷体" w:hAnsi="楷体" w:eastAsia="楷体" w:cs="楷体"/>
                <w:sz w:val="24"/>
                <w:szCs w:val="24"/>
                <w:highlight w:val="none"/>
              </w:rPr>
            </w:pPr>
            <w:r>
              <w:rPr>
                <w:rFonts w:hint="eastAsia" w:ascii="楷体" w:hAnsi="楷体" w:eastAsia="楷体" w:cs="楷体"/>
                <w:kern w:val="2"/>
                <w:sz w:val="24"/>
                <w:szCs w:val="24"/>
                <w:highlight w:val="none"/>
              </w:rPr>
              <w:t>【注：企业可登录数字化供应链成熟度评价服务系统（https://dsce.siiidt.org.cn/index），填报相应指标数据。】</w:t>
            </w:r>
          </w:p>
        </w:tc>
      </w:tr>
      <w:tr w14:paraId="30683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2" w:hRule="atLeast"/>
        </w:trPr>
        <w:tc>
          <w:tcPr>
            <w:tcW w:w="1425" w:type="dxa"/>
            <w:vAlign w:val="center"/>
          </w:tcPr>
          <w:p w14:paraId="08997F2A">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痛点需求</w:t>
            </w:r>
          </w:p>
        </w:tc>
        <w:tc>
          <w:tcPr>
            <w:tcW w:w="7217" w:type="dxa"/>
            <w:gridSpan w:val="4"/>
          </w:tcPr>
          <w:p w14:paraId="1F98DC14">
            <w:pPr>
              <w:pStyle w:val="2"/>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分条说明典型案例在项目建设前，分析论证的项目拟解决的企业供应链业务的痛点和堵点。</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不超过500字</w:t>
            </w:r>
            <w:r>
              <w:rPr>
                <w:rFonts w:hint="eastAsia" w:ascii="楷体" w:hAnsi="楷体" w:eastAsia="楷体" w:cs="楷体"/>
                <w:sz w:val="24"/>
                <w:szCs w:val="24"/>
                <w:highlight w:val="none"/>
                <w:lang w:eastAsia="zh-CN"/>
              </w:rPr>
              <w:t>）</w:t>
            </w:r>
          </w:p>
        </w:tc>
      </w:tr>
      <w:tr w14:paraId="65C68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1" w:hRule="atLeast"/>
        </w:trPr>
        <w:tc>
          <w:tcPr>
            <w:tcW w:w="1425" w:type="dxa"/>
            <w:vAlign w:val="center"/>
          </w:tcPr>
          <w:p w14:paraId="774B3CB9">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实施路径</w:t>
            </w:r>
          </w:p>
        </w:tc>
        <w:tc>
          <w:tcPr>
            <w:tcW w:w="7217" w:type="dxa"/>
            <w:gridSpan w:val="4"/>
          </w:tcPr>
          <w:p w14:paraId="7F803B67">
            <w:pPr>
              <w:pStyle w:val="2"/>
              <w:pageBreakBefore w:val="0"/>
              <w:kinsoku/>
              <w:overflowPunct/>
              <w:topLinePunct w:val="0"/>
              <w:bidi w:val="0"/>
              <w:spacing w:line="24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rPr>
              <w:t>围绕选择的方向，详细说明企业数字化供应链实施方案，包括但不限于供应链网络设计优化、系统平台部署、模型开发应用、业务流程再造、合作伙伴协作、风险预警处置等方面的做法和经验</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不超过3000字</w:t>
            </w:r>
            <w:r>
              <w:rPr>
                <w:rFonts w:hint="eastAsia" w:ascii="楷体" w:hAnsi="楷体" w:eastAsia="楷体" w:cs="楷体"/>
                <w:sz w:val="24"/>
                <w:szCs w:val="24"/>
                <w:highlight w:val="none"/>
                <w:lang w:eastAsia="zh-CN"/>
              </w:rPr>
              <w:t>）</w:t>
            </w:r>
          </w:p>
        </w:tc>
      </w:tr>
      <w:tr w14:paraId="27EDB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9" w:hRule="atLeast"/>
        </w:trPr>
        <w:tc>
          <w:tcPr>
            <w:tcW w:w="1425" w:type="dxa"/>
            <w:vAlign w:val="center"/>
          </w:tcPr>
          <w:p w14:paraId="09198288">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价值成效分析</w:t>
            </w:r>
          </w:p>
        </w:tc>
        <w:tc>
          <w:tcPr>
            <w:tcW w:w="7217" w:type="dxa"/>
            <w:gridSpan w:val="4"/>
          </w:tcPr>
          <w:p w14:paraId="3D70F1B2">
            <w:pPr>
              <w:pStyle w:val="2"/>
              <w:pageBreakBefore w:val="0"/>
              <w:kinsoku/>
              <w:overflowPunct/>
              <w:topLinePunct w:val="0"/>
              <w:bidi w:val="0"/>
              <w:spacing w:line="240" w:lineRule="auto"/>
              <w:rPr>
                <w:rFonts w:hint="eastAsia" w:ascii="楷体" w:hAnsi="楷体" w:eastAsia="楷体" w:cs="楷体"/>
                <w:sz w:val="24"/>
                <w:szCs w:val="24"/>
                <w:highlight w:val="none"/>
                <w:lang w:eastAsia="zh-CN"/>
              </w:rPr>
            </w:pPr>
            <w:r>
              <w:rPr>
                <w:rFonts w:hint="eastAsia" w:ascii="楷体" w:hAnsi="楷体" w:eastAsia="楷体" w:cs="楷体"/>
                <w:sz w:val="24"/>
                <w:szCs w:val="24"/>
                <w:highlight w:val="none"/>
              </w:rPr>
              <w:t>重点描述本案例中，通过数字化供应链建设为企业和合作伙伴带来的成本降低、效率提升、流程再造、管理优化、服务创新、机制建设、业务拓展、资源整合、节能减排、生态运营等经济社会效益，可用实例和数据介绍</w:t>
            </w:r>
            <w:r>
              <w:rPr>
                <w:rFonts w:hint="eastAsia" w:ascii="楷体" w:hAnsi="楷体" w:eastAsia="楷体" w:cs="楷体"/>
                <w:sz w:val="24"/>
                <w:szCs w:val="24"/>
                <w:highlight w:val="none"/>
                <w:lang w:eastAsia="zh-CN"/>
              </w:rPr>
              <w:t>（</w:t>
            </w:r>
            <w:r>
              <w:rPr>
                <w:rFonts w:hint="eastAsia" w:ascii="楷体" w:hAnsi="楷体" w:eastAsia="楷体" w:cs="楷体"/>
                <w:sz w:val="24"/>
                <w:szCs w:val="24"/>
                <w:highlight w:val="none"/>
              </w:rPr>
              <w:t>不超过2000字</w:t>
            </w:r>
            <w:r>
              <w:rPr>
                <w:rFonts w:hint="eastAsia" w:ascii="楷体" w:hAnsi="楷体" w:eastAsia="楷体" w:cs="楷体"/>
                <w:sz w:val="24"/>
                <w:szCs w:val="24"/>
                <w:highlight w:val="none"/>
                <w:lang w:eastAsia="zh-CN"/>
              </w:rPr>
              <w:t>）</w:t>
            </w:r>
          </w:p>
          <w:p w14:paraId="56C38E44">
            <w:pPr>
              <w:pStyle w:val="2"/>
              <w:pageBreakBefore w:val="0"/>
              <w:kinsoku/>
              <w:overflowPunct/>
              <w:topLinePunct w:val="0"/>
              <w:bidi w:val="0"/>
              <w:spacing w:line="240" w:lineRule="auto"/>
              <w:rPr>
                <w:rFonts w:hint="eastAsia" w:ascii="楷体" w:hAnsi="楷体" w:eastAsia="楷体" w:cs="楷体"/>
                <w:sz w:val="24"/>
                <w:szCs w:val="24"/>
                <w:highlight w:val="none"/>
              </w:rPr>
            </w:pPr>
          </w:p>
        </w:tc>
      </w:tr>
      <w:tr w14:paraId="1F66B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9" w:hRule="atLeast"/>
        </w:trPr>
        <w:tc>
          <w:tcPr>
            <w:tcW w:w="1425" w:type="dxa"/>
            <w:vAlign w:val="center"/>
          </w:tcPr>
          <w:p w14:paraId="41238475">
            <w:pPr>
              <w:pageBreakBefore w:val="0"/>
              <w:kinsoku/>
              <w:overflowPunct/>
              <w:topLinePunct w:val="0"/>
              <w:bidi w:val="0"/>
              <w:spacing w:line="240" w:lineRule="auto"/>
              <w:jc w:val="center"/>
              <w:rPr>
                <w:rFonts w:hint="eastAsia" w:ascii="楷体" w:hAnsi="楷体" w:eastAsia="楷体" w:cs="楷体"/>
                <w:sz w:val="24"/>
                <w:highlight w:val="none"/>
              </w:rPr>
            </w:pPr>
            <w:r>
              <w:rPr>
                <w:rFonts w:hint="eastAsia" w:ascii="楷体" w:hAnsi="楷体" w:eastAsia="楷体" w:cs="楷体"/>
                <w:sz w:val="24"/>
                <w:highlight w:val="none"/>
              </w:rPr>
              <w:t>案例亮点总结</w:t>
            </w:r>
          </w:p>
        </w:tc>
        <w:tc>
          <w:tcPr>
            <w:tcW w:w="7217" w:type="dxa"/>
            <w:gridSpan w:val="4"/>
          </w:tcPr>
          <w:p w14:paraId="6F84372F">
            <w:pPr>
              <w:pageBreakBefore w:val="0"/>
              <w:numPr>
                <w:ilvl w:val="0"/>
                <w:numId w:val="0"/>
              </w:numPr>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1.</w:t>
            </w:r>
            <w:r>
              <w:rPr>
                <w:rFonts w:hint="eastAsia" w:ascii="楷体" w:hAnsi="楷体" w:eastAsia="楷体" w:cs="楷体"/>
                <w:sz w:val="24"/>
                <w:szCs w:val="24"/>
                <w:highlight w:val="none"/>
              </w:rPr>
              <w:t>分析本案例的创新点、先进性等</w:t>
            </w:r>
          </w:p>
          <w:p w14:paraId="115BE2C5">
            <w:pPr>
              <w:pageBreakBefore w:val="0"/>
              <w:numPr>
                <w:ilvl w:val="0"/>
                <w:numId w:val="0"/>
              </w:numPr>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kern w:val="2"/>
                <w:sz w:val="24"/>
                <w:szCs w:val="24"/>
                <w:highlight w:val="none"/>
                <w:lang w:val="en-US" w:eastAsia="zh-CN" w:bidi="ar-SA"/>
              </w:rPr>
              <w:t>2.</w:t>
            </w:r>
            <w:r>
              <w:rPr>
                <w:rFonts w:hint="eastAsia" w:ascii="楷体" w:hAnsi="楷体" w:eastAsia="楷体" w:cs="楷体"/>
                <w:sz w:val="24"/>
                <w:szCs w:val="24"/>
                <w:highlight w:val="none"/>
              </w:rPr>
              <w:t>总结提炼本案例可复制、可推广的数字化供应链建设应用经验</w:t>
            </w:r>
          </w:p>
          <w:p w14:paraId="484EBCDA">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3.阐述案例未来投入计划和行业推广路径</w:t>
            </w:r>
          </w:p>
          <w:p w14:paraId="5F03A334">
            <w:pPr>
              <w:pageBreakBefore w:val="0"/>
              <w:kinsoku/>
              <w:overflowPunct/>
              <w:topLinePunct w:val="0"/>
              <w:bidi w:val="0"/>
              <w:spacing w:line="240" w:lineRule="auto"/>
              <w:rPr>
                <w:rFonts w:hint="eastAsia" w:ascii="楷体" w:hAnsi="楷体" w:eastAsia="楷体" w:cs="楷体"/>
                <w:sz w:val="24"/>
                <w:szCs w:val="24"/>
                <w:highlight w:val="none"/>
              </w:rPr>
            </w:pPr>
            <w:r>
              <w:rPr>
                <w:rFonts w:hint="eastAsia" w:ascii="楷体" w:hAnsi="楷体" w:eastAsia="楷体" w:cs="楷体"/>
                <w:sz w:val="24"/>
                <w:szCs w:val="24"/>
                <w:highlight w:val="none"/>
              </w:rPr>
              <w:t>（不超过2000字）</w:t>
            </w:r>
          </w:p>
          <w:p w14:paraId="245069CF">
            <w:pPr>
              <w:pStyle w:val="2"/>
              <w:pageBreakBefore w:val="0"/>
              <w:kinsoku/>
              <w:overflowPunct/>
              <w:topLinePunct w:val="0"/>
              <w:bidi w:val="0"/>
              <w:spacing w:line="240" w:lineRule="auto"/>
              <w:rPr>
                <w:rFonts w:hint="eastAsia" w:ascii="楷体" w:hAnsi="楷体" w:eastAsia="楷体" w:cs="楷体"/>
                <w:sz w:val="24"/>
                <w:szCs w:val="24"/>
                <w:highlight w:val="none"/>
              </w:rPr>
            </w:pPr>
          </w:p>
        </w:tc>
      </w:tr>
    </w:tbl>
    <w:p w14:paraId="3E202035">
      <w:pPr>
        <w:pageBreakBefore w:val="0"/>
        <w:kinsoku/>
        <w:overflowPunct/>
        <w:topLinePunct w:val="0"/>
        <w:bidi w:val="0"/>
        <w:spacing w:line="240" w:lineRule="auto"/>
        <w:rPr>
          <w:rFonts w:ascii="Times New Roman" w:hAnsi="Times New Roman" w:eastAsia="黑体" w:cs="Times New Roman"/>
          <w:sz w:val="32"/>
          <w:highlight w:val="none"/>
        </w:rPr>
      </w:pPr>
      <w:r>
        <w:rPr>
          <w:rFonts w:ascii="Times New Roman" w:hAnsi="Times New Roman" w:eastAsia="黑体" w:cs="Times New Roman"/>
          <w:sz w:val="32"/>
          <w:highlight w:val="none"/>
        </w:rPr>
        <w:br w:type="page"/>
      </w:r>
    </w:p>
    <w:p w14:paraId="4500F04A">
      <w:pPr>
        <w:pStyle w:val="3"/>
        <w:bidi w:val="0"/>
        <w:rPr>
          <w:highlight w:val="none"/>
        </w:rPr>
      </w:pPr>
      <w:r>
        <w:rPr>
          <w:rFonts w:hint="eastAsia"/>
          <w:highlight w:val="none"/>
          <w:lang w:val="en-US" w:eastAsia="zh-CN"/>
        </w:rPr>
        <w:t>三、</w:t>
      </w:r>
      <w:r>
        <w:rPr>
          <w:highlight w:val="none"/>
        </w:rPr>
        <w:t>证明材料</w:t>
      </w:r>
    </w:p>
    <w:p w14:paraId="32E4CDB1">
      <w:pPr>
        <w:pStyle w:val="4"/>
        <w:bidi w:val="0"/>
        <w:rPr>
          <w:highlight w:val="none"/>
        </w:rPr>
      </w:pPr>
      <w:r>
        <w:rPr>
          <w:highlight w:val="none"/>
        </w:rPr>
        <w:t>（一）申报单位相关证明材料</w:t>
      </w:r>
    </w:p>
    <w:p w14:paraId="09D13D57">
      <w:pPr>
        <w:pageBreakBefore w:val="0"/>
        <w:kinsoku/>
        <w:overflowPunct/>
        <w:topLinePunct w:val="0"/>
        <w:bidi w:val="0"/>
        <w:spacing w:line="240" w:lineRule="auto"/>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1.法人营业执照</w:t>
      </w:r>
      <w:r>
        <w:rPr>
          <w:rFonts w:hint="eastAsia" w:ascii="Times New Roman" w:hAnsi="Times New Roman" w:cs="Times New Roman"/>
          <w:sz w:val="32"/>
          <w:szCs w:val="32"/>
          <w:highlight w:val="none"/>
          <w:lang w:eastAsia="zh-CN"/>
        </w:rPr>
        <w:t>。</w:t>
      </w:r>
    </w:p>
    <w:p w14:paraId="6B8FF522">
      <w:pPr>
        <w:pageBreakBefore w:val="0"/>
        <w:kinsoku/>
        <w:overflowPunct/>
        <w:topLinePunct w:val="0"/>
        <w:bidi w:val="0"/>
        <w:spacing w:line="240" w:lineRule="auto"/>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2.信用信息及近三年财务状况证明材料（信用中国截图、财务审计报告、纳税证明等）</w:t>
      </w:r>
      <w:r>
        <w:rPr>
          <w:rFonts w:hint="eastAsia" w:ascii="Times New Roman" w:hAnsi="Times New Roman" w:cs="Times New Roman"/>
          <w:sz w:val="32"/>
          <w:szCs w:val="32"/>
          <w:highlight w:val="none"/>
          <w:lang w:eastAsia="zh-CN"/>
        </w:rPr>
        <w:t>。</w:t>
      </w:r>
    </w:p>
    <w:p w14:paraId="712E8F31">
      <w:pPr>
        <w:pageBreakBefore w:val="0"/>
        <w:kinsoku/>
        <w:overflowPunct/>
        <w:topLinePunct w:val="0"/>
        <w:bidi w:val="0"/>
        <w:spacing w:line="240" w:lineRule="auto"/>
        <w:ind w:firstLine="640" w:firstLineChars="200"/>
        <w:rPr>
          <w:rFonts w:hint="eastAsia" w:ascii="Times New Roman" w:hAnsi="Times New Roman" w:eastAsia="仿宋_GB2312" w:cs="Times New Roman"/>
          <w:sz w:val="32"/>
          <w:szCs w:val="32"/>
          <w:highlight w:val="none"/>
          <w:lang w:eastAsia="zh-CN"/>
        </w:rPr>
      </w:pPr>
      <w:r>
        <w:rPr>
          <w:rFonts w:ascii="Times New Roman" w:hAnsi="Times New Roman" w:eastAsia="仿宋_GB2312" w:cs="Times New Roman"/>
          <w:sz w:val="32"/>
          <w:szCs w:val="32"/>
          <w:highlight w:val="none"/>
        </w:rPr>
        <w:t>3.资质、荣誉、技术成果等证明材料</w:t>
      </w:r>
      <w:r>
        <w:rPr>
          <w:rFonts w:hint="eastAsia" w:ascii="Times New Roman" w:hAnsi="Times New Roman" w:cs="Times New Roman"/>
          <w:sz w:val="32"/>
          <w:szCs w:val="32"/>
          <w:highlight w:val="none"/>
          <w:lang w:eastAsia="zh-CN"/>
        </w:rPr>
        <w:t>。</w:t>
      </w:r>
    </w:p>
    <w:p w14:paraId="63044E68">
      <w:pPr>
        <w:pageBreakBefore w:val="0"/>
        <w:kinsoku/>
        <w:overflowPunct/>
        <w:topLinePunct w:val="0"/>
        <w:bidi w:val="0"/>
        <w:spacing w:line="240" w:lineRule="auto"/>
        <w:ind w:firstLine="640" w:firstLineChars="200"/>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4.</w:t>
      </w:r>
      <w:r>
        <w:rPr>
          <w:rFonts w:hint="eastAsia" w:ascii="Times New Roman" w:hAnsi="Times New Roman" w:cs="Times New Roman"/>
          <w:sz w:val="32"/>
          <w:szCs w:val="32"/>
          <w:highlight w:val="none"/>
          <w:lang w:val="en-US" w:eastAsia="zh-CN"/>
        </w:rPr>
        <w:t>数</w:t>
      </w:r>
      <w:r>
        <w:rPr>
          <w:rFonts w:ascii="Times New Roman" w:hAnsi="Times New Roman" w:eastAsia="仿宋_GB2312" w:cs="Times New Roman"/>
          <w:sz w:val="32"/>
          <w:szCs w:val="32"/>
          <w:highlight w:val="none"/>
        </w:rPr>
        <w:t>字化供应链成熟度等级自评估报告【企业可登录数字化供应链成熟度评价服务系统（https://dsce.siiidt.org.cn/index），依据国际标准“Maturity model of digital supply chain”（ITU-T 4910  中文名称：《数字化供应链成熟度模型》）进行数字化供应链成熟度等级自评估并免费获取自评估报告】。</w:t>
      </w:r>
    </w:p>
    <w:p w14:paraId="0E2F9026">
      <w:pPr>
        <w:pStyle w:val="4"/>
        <w:bidi w:val="0"/>
        <w:rPr>
          <w:highlight w:val="none"/>
        </w:rPr>
      </w:pPr>
      <w:r>
        <w:rPr>
          <w:highlight w:val="none"/>
        </w:rPr>
        <w:t>（二）案例相关证明材料</w:t>
      </w:r>
    </w:p>
    <w:p w14:paraId="299516D3">
      <w:pPr>
        <w:pageBreakBefore w:val="0"/>
        <w:kinsoku/>
        <w:overflowPunct/>
        <w:topLinePunct w:val="0"/>
        <w:bidi w:val="0"/>
        <w:spacing w:line="240" w:lineRule="auto"/>
        <w:ind w:firstLine="640" w:firstLineChars="200"/>
        <w:rPr>
          <w:highlight w:val="none"/>
        </w:rPr>
      </w:pPr>
      <w:r>
        <w:rPr>
          <w:rFonts w:ascii="Times New Roman" w:hAnsi="Times New Roman" w:eastAsia="仿宋_GB2312" w:cs="Times New Roman"/>
          <w:sz w:val="32"/>
          <w:szCs w:val="32"/>
          <w:highlight w:val="none"/>
        </w:rPr>
        <w:t>系统截图、专利证书、测试报告、生态合作协议、标准成果等相关证明材料。（若有）</w:t>
      </w:r>
    </w:p>
    <w:p w14:paraId="00097D6F">
      <w:pPr>
        <w:pageBreakBefore w:val="0"/>
        <w:kinsoku/>
        <w:overflowPunct/>
        <w:topLinePunct w:val="0"/>
        <w:bidi w:val="0"/>
        <w:spacing w:line="240" w:lineRule="auto"/>
        <w:ind w:firstLine="640" w:firstLineChars="200"/>
        <w:rPr>
          <w:rFonts w:hint="default" w:ascii="Times New Roman" w:hAnsi="Times New Roman" w:cs="Times New Roman"/>
        </w:rPr>
      </w:pPr>
    </w:p>
    <w:p w14:paraId="6C677287">
      <w:pPr>
        <w:pageBreakBefore w:val="0"/>
        <w:kinsoku/>
        <w:overflowPunct/>
        <w:topLinePunct w:val="0"/>
        <w:bidi w:val="0"/>
        <w:spacing w:line="240" w:lineRule="auto"/>
        <w:rPr>
          <w:rFonts w:hint="default" w:ascii="Times New Roman" w:hAnsi="Times New Roman" w:cs="Times New Roman"/>
        </w:rPr>
      </w:pPr>
    </w:p>
    <w:p w14:paraId="414A8E4E">
      <w:pPr>
        <w:pageBreakBefore w:val="0"/>
        <w:kinsoku/>
        <w:overflowPunct/>
        <w:topLinePunct w:val="0"/>
        <w:bidi w:val="0"/>
        <w:spacing w:line="240" w:lineRule="auto"/>
        <w:rPr>
          <w:rFonts w:hint="default" w:ascii="Times New Roman" w:hAnsi="Times New Roman" w:cs="Times New Roman"/>
        </w:rPr>
      </w:pPr>
    </w:p>
    <w:p w14:paraId="6A5AF6A6">
      <w:pPr>
        <w:pageBreakBefore w:val="0"/>
        <w:kinsoku/>
        <w:overflowPunct/>
        <w:topLinePunct w:val="0"/>
        <w:bidi w:val="0"/>
        <w:spacing w:line="240" w:lineRule="auto"/>
        <w:jc w:val="center"/>
        <w:rPr>
          <w:rFonts w:hint="default" w:ascii="Times New Roman" w:hAnsi="Times New Roman" w:eastAsia="仿宋" w:cs="Times New Roman"/>
          <w:sz w:val="32"/>
          <w:szCs w:val="32"/>
        </w:rPr>
      </w:pPr>
    </w:p>
    <w:p w14:paraId="6FFCF6DC">
      <w:pPr>
        <w:pageBreakBefore w:val="0"/>
        <w:kinsoku/>
        <w:overflowPunct/>
        <w:topLinePunct w:val="0"/>
        <w:bidi w:val="0"/>
        <w:spacing w:line="240" w:lineRule="auto"/>
        <w:jc w:val="center"/>
        <w:rPr>
          <w:rFonts w:hint="default" w:ascii="Times New Roman" w:hAnsi="Times New Roman" w:eastAsia="仿宋" w:cs="Times New Roman"/>
          <w:sz w:val="32"/>
          <w:szCs w:val="32"/>
        </w:rPr>
      </w:pPr>
    </w:p>
    <w:p w14:paraId="27064BC9">
      <w:pPr>
        <w:pageBreakBefore w:val="0"/>
        <w:kinsoku/>
        <w:overflowPunct/>
        <w:topLinePunct w:val="0"/>
        <w:bidi w:val="0"/>
        <w:spacing w:line="240" w:lineRule="auto"/>
        <w:jc w:val="center"/>
        <w:rPr>
          <w:rFonts w:hint="default" w:ascii="Times New Roman" w:hAnsi="Times New Roman" w:eastAsia="仿宋" w:cs="Times New Roman"/>
          <w:sz w:val="32"/>
          <w:szCs w:val="32"/>
        </w:rPr>
      </w:pPr>
    </w:p>
    <w:p w14:paraId="7378453D">
      <w:pPr>
        <w:pageBreakBefore w:val="0"/>
        <w:kinsoku/>
        <w:overflowPunct/>
        <w:topLinePunct w:val="0"/>
        <w:bidi w:val="0"/>
        <w:spacing w:line="240" w:lineRule="auto"/>
        <w:rPr>
          <w:rFonts w:hint="default" w:ascii="Times New Roman" w:hAnsi="Times New Roman" w:cs="Times New Roman"/>
        </w:rPr>
      </w:pPr>
      <w:r>
        <w:rPr>
          <w:rFonts w:hint="default" w:ascii="Times New Roman" w:hAnsi="Times New Roman" w:eastAsia="仿宋_GB2312" w:cs="Times New Roman"/>
          <w:sz w:val="32"/>
          <w:szCs w:val="32"/>
        </w:rPr>
        <w:t xml:space="preserve">    </w:t>
      </w:r>
    </w:p>
    <w:sectPr>
      <w:footerReference r:id="rId10"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script"/>
    <w:pitch w:val="default"/>
    <w:sig w:usb0="00000001" w:usb1="080E0000" w:usb2="00000000" w:usb3="00000000" w:csb0="00040000" w:csb1="00000000"/>
  </w:font>
  <w:font w:name="方正仿宋_GB2312">
    <w:altName w:val="仿宋"/>
    <w:panose1 w:val="02000000000000000000"/>
    <w:charset w:val="86"/>
    <w:family w:val="auto"/>
    <w:pitch w:val="default"/>
    <w:sig w:usb0="00000000" w:usb1="00000000" w:usb2="00000012"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panose1 w:val="02010609030101010101"/>
    <w:charset w:val="86"/>
    <w:family w:val="auto"/>
    <w:pitch w:val="default"/>
    <w:sig w:usb0="00000001" w:usb1="080E0000" w:usb2="00000000" w:usb3="00000000" w:csb0="00040000"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9CFA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EBE31E">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2EBE31E">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CA52D0">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7AAB8">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FE7AAB8">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1656E">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8479A7">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D8479A7">
                    <w:pPr>
                      <w:pStyle w:val="2"/>
                      <w:rPr>
                        <w:sz w:val="21"/>
                        <w:szCs w:val="21"/>
                      </w:rPr>
                    </w:pPr>
                    <w:r>
                      <w:rPr>
                        <w:sz w:val="21"/>
                        <w:szCs w:val="21"/>
                      </w:rPr>
                      <w:fldChar w:fldCharType="begin"/>
                    </w:r>
                    <w:r>
                      <w:rPr>
                        <w:sz w:val="21"/>
                        <w:szCs w:val="21"/>
                      </w:rPr>
                      <w:instrText xml:space="preserve"> PAGE  \* MERGEFORMAT </w:instrText>
                    </w:r>
                    <w:r>
                      <w:rPr>
                        <w:sz w:val="21"/>
                        <w:szCs w:val="21"/>
                      </w:rPr>
                      <w:fldChar w:fldCharType="separate"/>
                    </w:r>
                    <w:r>
                      <w:rPr>
                        <w:sz w:val="21"/>
                        <w:szCs w:val="21"/>
                      </w:rPr>
                      <w:t>1</w:t>
                    </w:r>
                    <w:r>
                      <w:rPr>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C875E">
    <w:pPr>
      <w:pStyle w:val="2"/>
      <w:tabs>
        <w:tab w:val="left" w:pos="7387"/>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B7AC15">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13B7AC15">
                    <w:pPr>
                      <w:pStyle w:val="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B0DDD">
    <w:pPr>
      <w:pStyle w:val="2"/>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52DBB2">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2B52DBB2">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B34153">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lang w:val="en-US" w:eastAsia="zh-CN" w:bidi="ar-S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7D9A5">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szCs w:val="22"/>
        <w:lang w:val="en-US" w:eastAsia="zh-CN" w:bidi="ar-S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6E3A00">
    <w:pPr>
      <w:widowControl w:val="0"/>
      <w:pBdr>
        <w:top w:val="none" w:color="auto" w:sz="0" w:space="1"/>
        <w:left w:val="none" w:color="auto" w:sz="0" w:space="4"/>
        <w:bottom w:val="none" w:color="auto" w:sz="0" w:space="1"/>
        <w:right w:val="none" w:color="auto" w:sz="0" w:space="4"/>
      </w:pBdr>
      <w:snapToGrid w:val="0"/>
      <w:jc w:val="both"/>
      <w:rPr>
        <w:rFonts w:ascii="Times New Roman" w:hAnsi="Times New Roman" w:eastAsia="宋体" w:cs="Times New Roman"/>
        <w:kern w:val="2"/>
        <w:sz w:val="18"/>
        <w:szCs w:val="22"/>
        <w:lang w:val="en-US" w:eastAsia="zh-CN" w:bidi="ar-S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FlMzUyZjZmNTYzNGM3NWE0MjZmOGEyZmIyYWExMWMifQ=="/>
  </w:docVars>
  <w:rsids>
    <w:rsidRoot w:val="00172A27"/>
    <w:rsid w:val="00002DE5"/>
    <w:rsid w:val="00004DED"/>
    <w:rsid w:val="000109E6"/>
    <w:rsid w:val="00021E0C"/>
    <w:rsid w:val="0002798A"/>
    <w:rsid w:val="00065C49"/>
    <w:rsid w:val="00095ADB"/>
    <w:rsid w:val="00170FC9"/>
    <w:rsid w:val="00172A27"/>
    <w:rsid w:val="00191D17"/>
    <w:rsid w:val="001B5089"/>
    <w:rsid w:val="001D0FED"/>
    <w:rsid w:val="001D6CF1"/>
    <w:rsid w:val="001F1757"/>
    <w:rsid w:val="00202487"/>
    <w:rsid w:val="00215AA4"/>
    <w:rsid w:val="002265E2"/>
    <w:rsid w:val="00237748"/>
    <w:rsid w:val="0025636B"/>
    <w:rsid w:val="00264E69"/>
    <w:rsid w:val="002921D8"/>
    <w:rsid w:val="002A195D"/>
    <w:rsid w:val="002B5160"/>
    <w:rsid w:val="002B72E7"/>
    <w:rsid w:val="002D0C51"/>
    <w:rsid w:val="00336DC0"/>
    <w:rsid w:val="003550AC"/>
    <w:rsid w:val="00355D8C"/>
    <w:rsid w:val="003904A8"/>
    <w:rsid w:val="003A21CE"/>
    <w:rsid w:val="00407921"/>
    <w:rsid w:val="00472CB2"/>
    <w:rsid w:val="004814AD"/>
    <w:rsid w:val="004A274A"/>
    <w:rsid w:val="004B15A7"/>
    <w:rsid w:val="004F07A2"/>
    <w:rsid w:val="004F2710"/>
    <w:rsid w:val="00522102"/>
    <w:rsid w:val="00535E7A"/>
    <w:rsid w:val="0053692E"/>
    <w:rsid w:val="00542003"/>
    <w:rsid w:val="0054273B"/>
    <w:rsid w:val="00580B27"/>
    <w:rsid w:val="00587A08"/>
    <w:rsid w:val="00591D52"/>
    <w:rsid w:val="0059619A"/>
    <w:rsid w:val="00597BF7"/>
    <w:rsid w:val="005A72ED"/>
    <w:rsid w:val="005F70E2"/>
    <w:rsid w:val="0061563F"/>
    <w:rsid w:val="00642B88"/>
    <w:rsid w:val="00657A88"/>
    <w:rsid w:val="0066369E"/>
    <w:rsid w:val="0066412F"/>
    <w:rsid w:val="00664ACA"/>
    <w:rsid w:val="00681535"/>
    <w:rsid w:val="0068202C"/>
    <w:rsid w:val="006C79D3"/>
    <w:rsid w:val="007728FD"/>
    <w:rsid w:val="007A2708"/>
    <w:rsid w:val="007D2272"/>
    <w:rsid w:val="007F5255"/>
    <w:rsid w:val="0085253B"/>
    <w:rsid w:val="0085760F"/>
    <w:rsid w:val="00870CCD"/>
    <w:rsid w:val="0087325F"/>
    <w:rsid w:val="008A5FAA"/>
    <w:rsid w:val="008E4395"/>
    <w:rsid w:val="008E576C"/>
    <w:rsid w:val="00922966"/>
    <w:rsid w:val="00922CE0"/>
    <w:rsid w:val="00940208"/>
    <w:rsid w:val="009433B0"/>
    <w:rsid w:val="0095356F"/>
    <w:rsid w:val="009779D4"/>
    <w:rsid w:val="009B50A6"/>
    <w:rsid w:val="009E250B"/>
    <w:rsid w:val="009F0273"/>
    <w:rsid w:val="00A42BE7"/>
    <w:rsid w:val="00A53B81"/>
    <w:rsid w:val="00AD31D8"/>
    <w:rsid w:val="00AD4A24"/>
    <w:rsid w:val="00AE00AC"/>
    <w:rsid w:val="00B242B9"/>
    <w:rsid w:val="00B42C38"/>
    <w:rsid w:val="00B561ED"/>
    <w:rsid w:val="00B71F65"/>
    <w:rsid w:val="00BB25D9"/>
    <w:rsid w:val="00BE5C0A"/>
    <w:rsid w:val="00C27435"/>
    <w:rsid w:val="00C43AE0"/>
    <w:rsid w:val="00C448DB"/>
    <w:rsid w:val="00C66D4B"/>
    <w:rsid w:val="00C846EB"/>
    <w:rsid w:val="00CB399A"/>
    <w:rsid w:val="00CB3F95"/>
    <w:rsid w:val="00CD30B5"/>
    <w:rsid w:val="00CE1F25"/>
    <w:rsid w:val="00D014DF"/>
    <w:rsid w:val="00D06285"/>
    <w:rsid w:val="00D16B77"/>
    <w:rsid w:val="00D16FC1"/>
    <w:rsid w:val="00D33618"/>
    <w:rsid w:val="00D935E6"/>
    <w:rsid w:val="00D96DDF"/>
    <w:rsid w:val="00D97F17"/>
    <w:rsid w:val="00DF1A06"/>
    <w:rsid w:val="00E8010A"/>
    <w:rsid w:val="00E93A25"/>
    <w:rsid w:val="00EA7A47"/>
    <w:rsid w:val="00F036C9"/>
    <w:rsid w:val="00F1507C"/>
    <w:rsid w:val="00F26EF7"/>
    <w:rsid w:val="00F441C3"/>
    <w:rsid w:val="00FA1E5A"/>
    <w:rsid w:val="00FA4D15"/>
    <w:rsid w:val="00FC18E6"/>
    <w:rsid w:val="00FD52A4"/>
    <w:rsid w:val="0105054C"/>
    <w:rsid w:val="01066A48"/>
    <w:rsid w:val="01154EDD"/>
    <w:rsid w:val="011E6A5A"/>
    <w:rsid w:val="01215D99"/>
    <w:rsid w:val="01233A9E"/>
    <w:rsid w:val="01457570"/>
    <w:rsid w:val="014C25AB"/>
    <w:rsid w:val="01514167"/>
    <w:rsid w:val="01573009"/>
    <w:rsid w:val="0158051A"/>
    <w:rsid w:val="015E16A2"/>
    <w:rsid w:val="016814B1"/>
    <w:rsid w:val="01767209"/>
    <w:rsid w:val="018362EB"/>
    <w:rsid w:val="018C77AF"/>
    <w:rsid w:val="018F6A3E"/>
    <w:rsid w:val="01B66054"/>
    <w:rsid w:val="01C62773"/>
    <w:rsid w:val="01CE61B8"/>
    <w:rsid w:val="01DE1773"/>
    <w:rsid w:val="01E27E2B"/>
    <w:rsid w:val="01F23341"/>
    <w:rsid w:val="01FB2325"/>
    <w:rsid w:val="020626AB"/>
    <w:rsid w:val="0220513B"/>
    <w:rsid w:val="022300D7"/>
    <w:rsid w:val="022C0730"/>
    <w:rsid w:val="023870D5"/>
    <w:rsid w:val="0239074D"/>
    <w:rsid w:val="023C3AF8"/>
    <w:rsid w:val="02497534"/>
    <w:rsid w:val="028C3E05"/>
    <w:rsid w:val="028E4F47"/>
    <w:rsid w:val="029167E5"/>
    <w:rsid w:val="029321C1"/>
    <w:rsid w:val="029C203C"/>
    <w:rsid w:val="02A1111E"/>
    <w:rsid w:val="02A8512C"/>
    <w:rsid w:val="02AD32CA"/>
    <w:rsid w:val="02D14354"/>
    <w:rsid w:val="02F111F1"/>
    <w:rsid w:val="02FA49E0"/>
    <w:rsid w:val="030A40E2"/>
    <w:rsid w:val="0313644C"/>
    <w:rsid w:val="031A4779"/>
    <w:rsid w:val="031D1575"/>
    <w:rsid w:val="03275A49"/>
    <w:rsid w:val="03294790"/>
    <w:rsid w:val="032A6D4A"/>
    <w:rsid w:val="032C4E8C"/>
    <w:rsid w:val="03451AAA"/>
    <w:rsid w:val="0358725C"/>
    <w:rsid w:val="035F61C3"/>
    <w:rsid w:val="038B7C7C"/>
    <w:rsid w:val="03962305"/>
    <w:rsid w:val="03964B53"/>
    <w:rsid w:val="03973D29"/>
    <w:rsid w:val="039B52FB"/>
    <w:rsid w:val="03A013D6"/>
    <w:rsid w:val="03A809C9"/>
    <w:rsid w:val="03A964DC"/>
    <w:rsid w:val="03AF0E4A"/>
    <w:rsid w:val="03BA053C"/>
    <w:rsid w:val="03BB17E3"/>
    <w:rsid w:val="03BC1191"/>
    <w:rsid w:val="03C42A24"/>
    <w:rsid w:val="03CD1A9F"/>
    <w:rsid w:val="03D270B5"/>
    <w:rsid w:val="03D41080"/>
    <w:rsid w:val="03DD6186"/>
    <w:rsid w:val="03E07A24"/>
    <w:rsid w:val="03E33B2F"/>
    <w:rsid w:val="03E77005"/>
    <w:rsid w:val="03E868D9"/>
    <w:rsid w:val="041216F3"/>
    <w:rsid w:val="041A145A"/>
    <w:rsid w:val="042961E7"/>
    <w:rsid w:val="04425FE9"/>
    <w:rsid w:val="04436F05"/>
    <w:rsid w:val="045D72C7"/>
    <w:rsid w:val="046E3282"/>
    <w:rsid w:val="04700DA8"/>
    <w:rsid w:val="0479561B"/>
    <w:rsid w:val="04B14F1D"/>
    <w:rsid w:val="04CD2116"/>
    <w:rsid w:val="04D94B9F"/>
    <w:rsid w:val="04DA0918"/>
    <w:rsid w:val="04E23D5C"/>
    <w:rsid w:val="04E90B5B"/>
    <w:rsid w:val="04FA03DA"/>
    <w:rsid w:val="05147CFD"/>
    <w:rsid w:val="051D4A42"/>
    <w:rsid w:val="052102F4"/>
    <w:rsid w:val="05281683"/>
    <w:rsid w:val="05385066"/>
    <w:rsid w:val="05453FE3"/>
    <w:rsid w:val="05506228"/>
    <w:rsid w:val="0558553A"/>
    <w:rsid w:val="055C30DB"/>
    <w:rsid w:val="056A3A4A"/>
    <w:rsid w:val="05802AF2"/>
    <w:rsid w:val="058D598A"/>
    <w:rsid w:val="059A3C03"/>
    <w:rsid w:val="059D432A"/>
    <w:rsid w:val="05AB2D7A"/>
    <w:rsid w:val="05AC22B4"/>
    <w:rsid w:val="05CB5AD5"/>
    <w:rsid w:val="05DC421B"/>
    <w:rsid w:val="05EE11FD"/>
    <w:rsid w:val="05F00C5C"/>
    <w:rsid w:val="05F11A75"/>
    <w:rsid w:val="05F81055"/>
    <w:rsid w:val="0601624A"/>
    <w:rsid w:val="060C2D53"/>
    <w:rsid w:val="060D40BC"/>
    <w:rsid w:val="060F6837"/>
    <w:rsid w:val="061130EE"/>
    <w:rsid w:val="062736E9"/>
    <w:rsid w:val="062C51A3"/>
    <w:rsid w:val="062F259D"/>
    <w:rsid w:val="065023FA"/>
    <w:rsid w:val="065169B7"/>
    <w:rsid w:val="065676B7"/>
    <w:rsid w:val="06644B7F"/>
    <w:rsid w:val="066F0E1A"/>
    <w:rsid w:val="06700F7A"/>
    <w:rsid w:val="06824DC3"/>
    <w:rsid w:val="0699266F"/>
    <w:rsid w:val="069E36BB"/>
    <w:rsid w:val="06A44D39"/>
    <w:rsid w:val="06AA4286"/>
    <w:rsid w:val="06AB6F5F"/>
    <w:rsid w:val="06BA4E24"/>
    <w:rsid w:val="06C55752"/>
    <w:rsid w:val="06E475E1"/>
    <w:rsid w:val="0709482E"/>
    <w:rsid w:val="070B4DB8"/>
    <w:rsid w:val="071719AF"/>
    <w:rsid w:val="07247C28"/>
    <w:rsid w:val="073E518E"/>
    <w:rsid w:val="073F4A62"/>
    <w:rsid w:val="07434552"/>
    <w:rsid w:val="07506C6F"/>
    <w:rsid w:val="07546AE4"/>
    <w:rsid w:val="077C7A64"/>
    <w:rsid w:val="077E71C0"/>
    <w:rsid w:val="078A7F59"/>
    <w:rsid w:val="07911761"/>
    <w:rsid w:val="07921036"/>
    <w:rsid w:val="079337C6"/>
    <w:rsid w:val="0797664C"/>
    <w:rsid w:val="079A5872"/>
    <w:rsid w:val="07BC5F66"/>
    <w:rsid w:val="08044A39"/>
    <w:rsid w:val="081C4DA3"/>
    <w:rsid w:val="08227B6F"/>
    <w:rsid w:val="0825634E"/>
    <w:rsid w:val="08296C5F"/>
    <w:rsid w:val="083E11BD"/>
    <w:rsid w:val="087D7F38"/>
    <w:rsid w:val="08812C97"/>
    <w:rsid w:val="088C39B7"/>
    <w:rsid w:val="08957B08"/>
    <w:rsid w:val="08AA0A91"/>
    <w:rsid w:val="08B077D2"/>
    <w:rsid w:val="08D5745B"/>
    <w:rsid w:val="08E85D3C"/>
    <w:rsid w:val="08FF094D"/>
    <w:rsid w:val="090441B5"/>
    <w:rsid w:val="090E0B90"/>
    <w:rsid w:val="09127CF8"/>
    <w:rsid w:val="093B7794"/>
    <w:rsid w:val="093D3223"/>
    <w:rsid w:val="095D6A53"/>
    <w:rsid w:val="0967532E"/>
    <w:rsid w:val="096802A0"/>
    <w:rsid w:val="097166E9"/>
    <w:rsid w:val="0972111F"/>
    <w:rsid w:val="097C5DF5"/>
    <w:rsid w:val="097E533A"/>
    <w:rsid w:val="09835B7C"/>
    <w:rsid w:val="098F5FD7"/>
    <w:rsid w:val="098F7F23"/>
    <w:rsid w:val="09A92667"/>
    <w:rsid w:val="09C000DC"/>
    <w:rsid w:val="09CC041F"/>
    <w:rsid w:val="09E2259A"/>
    <w:rsid w:val="09F00B49"/>
    <w:rsid w:val="09F2225F"/>
    <w:rsid w:val="09F63AFE"/>
    <w:rsid w:val="0A012323"/>
    <w:rsid w:val="0A11160D"/>
    <w:rsid w:val="0A2A4E46"/>
    <w:rsid w:val="0A2A5810"/>
    <w:rsid w:val="0A544CC8"/>
    <w:rsid w:val="0A580232"/>
    <w:rsid w:val="0A5B6057"/>
    <w:rsid w:val="0A6749FB"/>
    <w:rsid w:val="0A6767AA"/>
    <w:rsid w:val="0A6F38B0"/>
    <w:rsid w:val="0A717628"/>
    <w:rsid w:val="0A790960"/>
    <w:rsid w:val="0A871AE2"/>
    <w:rsid w:val="0A8A693C"/>
    <w:rsid w:val="0A8C7FBE"/>
    <w:rsid w:val="0AA15162"/>
    <w:rsid w:val="0AA22AAB"/>
    <w:rsid w:val="0AA716C3"/>
    <w:rsid w:val="0AB45767"/>
    <w:rsid w:val="0ABF65E6"/>
    <w:rsid w:val="0AC35DF4"/>
    <w:rsid w:val="0ACF434F"/>
    <w:rsid w:val="0AE87728"/>
    <w:rsid w:val="0AEB5059"/>
    <w:rsid w:val="0AEE4770"/>
    <w:rsid w:val="0AF0197B"/>
    <w:rsid w:val="0AF76185"/>
    <w:rsid w:val="0AFD1774"/>
    <w:rsid w:val="0B1123C0"/>
    <w:rsid w:val="0B444D3D"/>
    <w:rsid w:val="0B577208"/>
    <w:rsid w:val="0B680131"/>
    <w:rsid w:val="0B6B55CC"/>
    <w:rsid w:val="0B6E7C2D"/>
    <w:rsid w:val="0B772A1C"/>
    <w:rsid w:val="0B7849E6"/>
    <w:rsid w:val="0B7A69B0"/>
    <w:rsid w:val="0B7E1CB6"/>
    <w:rsid w:val="0B9310CE"/>
    <w:rsid w:val="0BCD6AE0"/>
    <w:rsid w:val="0BEA48E5"/>
    <w:rsid w:val="0BEB4854"/>
    <w:rsid w:val="0BFE6C9A"/>
    <w:rsid w:val="0C0B438A"/>
    <w:rsid w:val="0C0D5624"/>
    <w:rsid w:val="0C10275E"/>
    <w:rsid w:val="0C3C77C2"/>
    <w:rsid w:val="0C4D7C21"/>
    <w:rsid w:val="0C5D5CDA"/>
    <w:rsid w:val="0C601702"/>
    <w:rsid w:val="0C6805B7"/>
    <w:rsid w:val="0C6D6342"/>
    <w:rsid w:val="0C831DFB"/>
    <w:rsid w:val="0C8D64BA"/>
    <w:rsid w:val="0C96202E"/>
    <w:rsid w:val="0CA63FC2"/>
    <w:rsid w:val="0CA658E2"/>
    <w:rsid w:val="0CAE6912"/>
    <w:rsid w:val="0CB63A18"/>
    <w:rsid w:val="0CB87B01"/>
    <w:rsid w:val="0CCE0D62"/>
    <w:rsid w:val="0CDA7707"/>
    <w:rsid w:val="0CE20369"/>
    <w:rsid w:val="0CFF155D"/>
    <w:rsid w:val="0D1322A3"/>
    <w:rsid w:val="0D156991"/>
    <w:rsid w:val="0D17571A"/>
    <w:rsid w:val="0D1F5436"/>
    <w:rsid w:val="0D3E4515"/>
    <w:rsid w:val="0D462F57"/>
    <w:rsid w:val="0D56535F"/>
    <w:rsid w:val="0D570D57"/>
    <w:rsid w:val="0D6935ED"/>
    <w:rsid w:val="0D9A50E8"/>
    <w:rsid w:val="0DC56ADD"/>
    <w:rsid w:val="0DD7061F"/>
    <w:rsid w:val="0DE8700E"/>
    <w:rsid w:val="0E0643B1"/>
    <w:rsid w:val="0E1C42D0"/>
    <w:rsid w:val="0E2E3EEC"/>
    <w:rsid w:val="0E3C619F"/>
    <w:rsid w:val="0E5957CE"/>
    <w:rsid w:val="0E6C0832"/>
    <w:rsid w:val="0E76520D"/>
    <w:rsid w:val="0E8042DE"/>
    <w:rsid w:val="0E821080"/>
    <w:rsid w:val="0E8813E4"/>
    <w:rsid w:val="0E8C0B61"/>
    <w:rsid w:val="0E9E56A1"/>
    <w:rsid w:val="0EAB19AE"/>
    <w:rsid w:val="0ECB6503"/>
    <w:rsid w:val="0ED85EC8"/>
    <w:rsid w:val="0ED87454"/>
    <w:rsid w:val="0EEE63D8"/>
    <w:rsid w:val="0EF645A0"/>
    <w:rsid w:val="0EF64C2F"/>
    <w:rsid w:val="0EFB111C"/>
    <w:rsid w:val="0EFB6851"/>
    <w:rsid w:val="0F00541F"/>
    <w:rsid w:val="0F117AF7"/>
    <w:rsid w:val="0F1A1DC7"/>
    <w:rsid w:val="0F347B80"/>
    <w:rsid w:val="0F383687"/>
    <w:rsid w:val="0F61182D"/>
    <w:rsid w:val="0F62404B"/>
    <w:rsid w:val="0F684F69"/>
    <w:rsid w:val="0F7257E9"/>
    <w:rsid w:val="0F88654C"/>
    <w:rsid w:val="0F897C70"/>
    <w:rsid w:val="0F9A317D"/>
    <w:rsid w:val="0FA51CF2"/>
    <w:rsid w:val="0FAE09D7"/>
    <w:rsid w:val="0FBE7A18"/>
    <w:rsid w:val="0FC1070A"/>
    <w:rsid w:val="0FC25D56"/>
    <w:rsid w:val="0FD3043D"/>
    <w:rsid w:val="0FE04167"/>
    <w:rsid w:val="0FE07BEA"/>
    <w:rsid w:val="0FE268D2"/>
    <w:rsid w:val="0FE71E38"/>
    <w:rsid w:val="0FF7412C"/>
    <w:rsid w:val="0FFA00C0"/>
    <w:rsid w:val="10101691"/>
    <w:rsid w:val="1018352B"/>
    <w:rsid w:val="102173FB"/>
    <w:rsid w:val="10237220"/>
    <w:rsid w:val="102A0947"/>
    <w:rsid w:val="10354C54"/>
    <w:rsid w:val="103C5FE2"/>
    <w:rsid w:val="104A3647"/>
    <w:rsid w:val="104B2EAC"/>
    <w:rsid w:val="105A2661"/>
    <w:rsid w:val="106612B1"/>
    <w:rsid w:val="10705937"/>
    <w:rsid w:val="10710382"/>
    <w:rsid w:val="10790FE5"/>
    <w:rsid w:val="107D60AA"/>
    <w:rsid w:val="1085002E"/>
    <w:rsid w:val="1092367F"/>
    <w:rsid w:val="109C64BB"/>
    <w:rsid w:val="10AA1950"/>
    <w:rsid w:val="10AB58DC"/>
    <w:rsid w:val="10B14C22"/>
    <w:rsid w:val="10BA3F67"/>
    <w:rsid w:val="10C065A7"/>
    <w:rsid w:val="10CE66FE"/>
    <w:rsid w:val="10E8296A"/>
    <w:rsid w:val="111F7DDE"/>
    <w:rsid w:val="112A2232"/>
    <w:rsid w:val="11401CD0"/>
    <w:rsid w:val="114E421F"/>
    <w:rsid w:val="11567578"/>
    <w:rsid w:val="116221E4"/>
    <w:rsid w:val="116B6410"/>
    <w:rsid w:val="1182211B"/>
    <w:rsid w:val="1187256E"/>
    <w:rsid w:val="119E183B"/>
    <w:rsid w:val="11A5405C"/>
    <w:rsid w:val="11A71F3B"/>
    <w:rsid w:val="11AD6D86"/>
    <w:rsid w:val="11B928C8"/>
    <w:rsid w:val="11BD3126"/>
    <w:rsid w:val="11C9093A"/>
    <w:rsid w:val="11D7020E"/>
    <w:rsid w:val="11E332CA"/>
    <w:rsid w:val="11E9219A"/>
    <w:rsid w:val="11EE77B0"/>
    <w:rsid w:val="11F60056"/>
    <w:rsid w:val="1208501A"/>
    <w:rsid w:val="12085D3A"/>
    <w:rsid w:val="1209342D"/>
    <w:rsid w:val="122A12C0"/>
    <w:rsid w:val="125408D7"/>
    <w:rsid w:val="1256752E"/>
    <w:rsid w:val="125B2EC5"/>
    <w:rsid w:val="12922832"/>
    <w:rsid w:val="129A4132"/>
    <w:rsid w:val="12AE5CED"/>
    <w:rsid w:val="12B16BA0"/>
    <w:rsid w:val="12B24C82"/>
    <w:rsid w:val="12B66520"/>
    <w:rsid w:val="12B72298"/>
    <w:rsid w:val="12C06F52"/>
    <w:rsid w:val="12C37AC7"/>
    <w:rsid w:val="12C50511"/>
    <w:rsid w:val="12CA3D79"/>
    <w:rsid w:val="12E176D6"/>
    <w:rsid w:val="12EA79AF"/>
    <w:rsid w:val="12EF558E"/>
    <w:rsid w:val="130848A2"/>
    <w:rsid w:val="13127DB1"/>
    <w:rsid w:val="131555D3"/>
    <w:rsid w:val="13174A08"/>
    <w:rsid w:val="132D6873"/>
    <w:rsid w:val="133E6515"/>
    <w:rsid w:val="1343051E"/>
    <w:rsid w:val="134C5F41"/>
    <w:rsid w:val="13525B1D"/>
    <w:rsid w:val="13535210"/>
    <w:rsid w:val="136441CE"/>
    <w:rsid w:val="137B5074"/>
    <w:rsid w:val="138307FC"/>
    <w:rsid w:val="1384198A"/>
    <w:rsid w:val="139132F7"/>
    <w:rsid w:val="13963041"/>
    <w:rsid w:val="13B55BE6"/>
    <w:rsid w:val="13B567D8"/>
    <w:rsid w:val="13B821AE"/>
    <w:rsid w:val="13D03611"/>
    <w:rsid w:val="13D33102"/>
    <w:rsid w:val="14004C93"/>
    <w:rsid w:val="14012A79"/>
    <w:rsid w:val="141D244D"/>
    <w:rsid w:val="14215C1B"/>
    <w:rsid w:val="14467430"/>
    <w:rsid w:val="145A112D"/>
    <w:rsid w:val="14761846"/>
    <w:rsid w:val="147E1CD1"/>
    <w:rsid w:val="14834D35"/>
    <w:rsid w:val="14900FF3"/>
    <w:rsid w:val="14951EC7"/>
    <w:rsid w:val="14996D87"/>
    <w:rsid w:val="149C34F4"/>
    <w:rsid w:val="14A16D5C"/>
    <w:rsid w:val="14B20F69"/>
    <w:rsid w:val="14C8253B"/>
    <w:rsid w:val="14CF1B1B"/>
    <w:rsid w:val="15004894"/>
    <w:rsid w:val="15086875"/>
    <w:rsid w:val="150E5968"/>
    <w:rsid w:val="151E30D8"/>
    <w:rsid w:val="15275440"/>
    <w:rsid w:val="152A745E"/>
    <w:rsid w:val="153320AA"/>
    <w:rsid w:val="15400323"/>
    <w:rsid w:val="154A76C1"/>
    <w:rsid w:val="154C6CC8"/>
    <w:rsid w:val="154F67B8"/>
    <w:rsid w:val="155752C4"/>
    <w:rsid w:val="15576CB6"/>
    <w:rsid w:val="155E4C4D"/>
    <w:rsid w:val="156F6CC4"/>
    <w:rsid w:val="15756CF7"/>
    <w:rsid w:val="157D0C04"/>
    <w:rsid w:val="157E0B23"/>
    <w:rsid w:val="158A77F0"/>
    <w:rsid w:val="158B24B8"/>
    <w:rsid w:val="15962639"/>
    <w:rsid w:val="15B11221"/>
    <w:rsid w:val="15B36D47"/>
    <w:rsid w:val="15C301DF"/>
    <w:rsid w:val="15D44BEB"/>
    <w:rsid w:val="15D8123E"/>
    <w:rsid w:val="15D94CC6"/>
    <w:rsid w:val="15FD7C30"/>
    <w:rsid w:val="15FF3D3A"/>
    <w:rsid w:val="16094C51"/>
    <w:rsid w:val="16154DE1"/>
    <w:rsid w:val="161B48EC"/>
    <w:rsid w:val="161F618A"/>
    <w:rsid w:val="162E7BA7"/>
    <w:rsid w:val="16424EAB"/>
    <w:rsid w:val="16503D44"/>
    <w:rsid w:val="165E1AC7"/>
    <w:rsid w:val="165E2C55"/>
    <w:rsid w:val="166167A3"/>
    <w:rsid w:val="166242C9"/>
    <w:rsid w:val="167C28ED"/>
    <w:rsid w:val="16846935"/>
    <w:rsid w:val="16895CFA"/>
    <w:rsid w:val="16935CAA"/>
    <w:rsid w:val="16937AD7"/>
    <w:rsid w:val="169C77DB"/>
    <w:rsid w:val="16AC5129"/>
    <w:rsid w:val="16BD2593"/>
    <w:rsid w:val="16BF34C9"/>
    <w:rsid w:val="16D42BE4"/>
    <w:rsid w:val="16EA4ADF"/>
    <w:rsid w:val="16F20321"/>
    <w:rsid w:val="16F37295"/>
    <w:rsid w:val="16F6738D"/>
    <w:rsid w:val="16F75359"/>
    <w:rsid w:val="16F84BBD"/>
    <w:rsid w:val="16FE2B67"/>
    <w:rsid w:val="17206A5B"/>
    <w:rsid w:val="17257FCD"/>
    <w:rsid w:val="17260EFB"/>
    <w:rsid w:val="172C5003"/>
    <w:rsid w:val="173B4AC4"/>
    <w:rsid w:val="17460759"/>
    <w:rsid w:val="17570CF6"/>
    <w:rsid w:val="17634F3F"/>
    <w:rsid w:val="176E30C4"/>
    <w:rsid w:val="178955B7"/>
    <w:rsid w:val="178C5AA1"/>
    <w:rsid w:val="179610B0"/>
    <w:rsid w:val="179A4054"/>
    <w:rsid w:val="179B7A92"/>
    <w:rsid w:val="179C65D6"/>
    <w:rsid w:val="17B86896"/>
    <w:rsid w:val="17CA65CA"/>
    <w:rsid w:val="17DA1304"/>
    <w:rsid w:val="17F673BF"/>
    <w:rsid w:val="17F90C5D"/>
    <w:rsid w:val="181810E3"/>
    <w:rsid w:val="18381785"/>
    <w:rsid w:val="184D6CEC"/>
    <w:rsid w:val="18814D8E"/>
    <w:rsid w:val="18822A00"/>
    <w:rsid w:val="188449CB"/>
    <w:rsid w:val="188624F1"/>
    <w:rsid w:val="188A04FE"/>
    <w:rsid w:val="189A1234"/>
    <w:rsid w:val="18A26C8A"/>
    <w:rsid w:val="18A6497D"/>
    <w:rsid w:val="18AB1F57"/>
    <w:rsid w:val="18C64FE3"/>
    <w:rsid w:val="18D86D19"/>
    <w:rsid w:val="18DE2E43"/>
    <w:rsid w:val="18E80323"/>
    <w:rsid w:val="18EA6F23"/>
    <w:rsid w:val="18FB6F3E"/>
    <w:rsid w:val="18FD5F64"/>
    <w:rsid w:val="19121FD6"/>
    <w:rsid w:val="19193365"/>
    <w:rsid w:val="192A3C11"/>
    <w:rsid w:val="19633FB6"/>
    <w:rsid w:val="19660327"/>
    <w:rsid w:val="196E4143"/>
    <w:rsid w:val="1988519C"/>
    <w:rsid w:val="198E0F04"/>
    <w:rsid w:val="19A1335A"/>
    <w:rsid w:val="19B01685"/>
    <w:rsid w:val="19BB78CB"/>
    <w:rsid w:val="19C77265"/>
    <w:rsid w:val="19D92AF4"/>
    <w:rsid w:val="19E5593D"/>
    <w:rsid w:val="19EE1986"/>
    <w:rsid w:val="1A084D34"/>
    <w:rsid w:val="1A090840"/>
    <w:rsid w:val="1A0A1408"/>
    <w:rsid w:val="1A2757CB"/>
    <w:rsid w:val="1A3D3083"/>
    <w:rsid w:val="1A5F2F76"/>
    <w:rsid w:val="1A622AE9"/>
    <w:rsid w:val="1A6E148E"/>
    <w:rsid w:val="1A7D474F"/>
    <w:rsid w:val="1A9F64B1"/>
    <w:rsid w:val="1AB6755E"/>
    <w:rsid w:val="1ABA0B77"/>
    <w:rsid w:val="1AC22F32"/>
    <w:rsid w:val="1AE87493"/>
    <w:rsid w:val="1AF4654F"/>
    <w:rsid w:val="1AF75928"/>
    <w:rsid w:val="1B014EA3"/>
    <w:rsid w:val="1B0D514B"/>
    <w:rsid w:val="1B171B26"/>
    <w:rsid w:val="1B283D33"/>
    <w:rsid w:val="1B3E075A"/>
    <w:rsid w:val="1B4A4141"/>
    <w:rsid w:val="1B667C11"/>
    <w:rsid w:val="1B6D5BEA"/>
    <w:rsid w:val="1B723200"/>
    <w:rsid w:val="1B821BDE"/>
    <w:rsid w:val="1B972C67"/>
    <w:rsid w:val="1B9A0316"/>
    <w:rsid w:val="1BBF5376"/>
    <w:rsid w:val="1BC4342C"/>
    <w:rsid w:val="1BCA4DEA"/>
    <w:rsid w:val="1BCB296E"/>
    <w:rsid w:val="1BD6553D"/>
    <w:rsid w:val="1BF12377"/>
    <w:rsid w:val="1BF21B8C"/>
    <w:rsid w:val="1C1E6EE4"/>
    <w:rsid w:val="1C200EAE"/>
    <w:rsid w:val="1C330BE1"/>
    <w:rsid w:val="1C346708"/>
    <w:rsid w:val="1C373BE9"/>
    <w:rsid w:val="1C394612"/>
    <w:rsid w:val="1C395ACC"/>
    <w:rsid w:val="1C485D0F"/>
    <w:rsid w:val="1C4F6FF7"/>
    <w:rsid w:val="1C5D52B5"/>
    <w:rsid w:val="1C69015F"/>
    <w:rsid w:val="1C825F5B"/>
    <w:rsid w:val="1C945653"/>
    <w:rsid w:val="1CA16B51"/>
    <w:rsid w:val="1CBD66FD"/>
    <w:rsid w:val="1CBF1FD1"/>
    <w:rsid w:val="1CCA39AE"/>
    <w:rsid w:val="1CCD2A88"/>
    <w:rsid w:val="1CD74623"/>
    <w:rsid w:val="1CD96F21"/>
    <w:rsid w:val="1CDB0F71"/>
    <w:rsid w:val="1CE50935"/>
    <w:rsid w:val="1CE772A7"/>
    <w:rsid w:val="1CEE7AC3"/>
    <w:rsid w:val="1CFD4D4B"/>
    <w:rsid w:val="1D003151"/>
    <w:rsid w:val="1D04432C"/>
    <w:rsid w:val="1D100E26"/>
    <w:rsid w:val="1D166814"/>
    <w:rsid w:val="1D1E53EE"/>
    <w:rsid w:val="1D33076D"/>
    <w:rsid w:val="1D332DC8"/>
    <w:rsid w:val="1D3456BE"/>
    <w:rsid w:val="1D3458DB"/>
    <w:rsid w:val="1D4110DC"/>
    <w:rsid w:val="1D41190E"/>
    <w:rsid w:val="1D4A4435"/>
    <w:rsid w:val="1D927B8A"/>
    <w:rsid w:val="1D982F34"/>
    <w:rsid w:val="1DB4365C"/>
    <w:rsid w:val="1DBF442E"/>
    <w:rsid w:val="1DCC602D"/>
    <w:rsid w:val="1DCD28E2"/>
    <w:rsid w:val="1DD1635E"/>
    <w:rsid w:val="1DDD20FA"/>
    <w:rsid w:val="1DE5415D"/>
    <w:rsid w:val="1DE8142A"/>
    <w:rsid w:val="1E025426"/>
    <w:rsid w:val="1E0E6FCE"/>
    <w:rsid w:val="1E113891"/>
    <w:rsid w:val="1E201B9E"/>
    <w:rsid w:val="1E295BD7"/>
    <w:rsid w:val="1E2D4F79"/>
    <w:rsid w:val="1E326C77"/>
    <w:rsid w:val="1E433B7B"/>
    <w:rsid w:val="1E463F1E"/>
    <w:rsid w:val="1E492294"/>
    <w:rsid w:val="1E522E75"/>
    <w:rsid w:val="1E5C5565"/>
    <w:rsid w:val="1E871C5F"/>
    <w:rsid w:val="1E9A1E3F"/>
    <w:rsid w:val="1EA56906"/>
    <w:rsid w:val="1EA9518B"/>
    <w:rsid w:val="1EB06519"/>
    <w:rsid w:val="1EB1403F"/>
    <w:rsid w:val="1EB600BC"/>
    <w:rsid w:val="1EBA2EF4"/>
    <w:rsid w:val="1EC21DA9"/>
    <w:rsid w:val="1EC43D73"/>
    <w:rsid w:val="1ECA499A"/>
    <w:rsid w:val="1ED5792E"/>
    <w:rsid w:val="1EDB2E6A"/>
    <w:rsid w:val="1EDD2F7B"/>
    <w:rsid w:val="1EDD3086"/>
    <w:rsid w:val="1EDF0B70"/>
    <w:rsid w:val="1F041EF4"/>
    <w:rsid w:val="1F1703CD"/>
    <w:rsid w:val="1F1A7E37"/>
    <w:rsid w:val="1F2672F7"/>
    <w:rsid w:val="1F38650F"/>
    <w:rsid w:val="1F3C53C9"/>
    <w:rsid w:val="1F3C5FFF"/>
    <w:rsid w:val="1F3C7DAD"/>
    <w:rsid w:val="1F3E7015"/>
    <w:rsid w:val="1F413615"/>
    <w:rsid w:val="1F5A6485"/>
    <w:rsid w:val="1F735047"/>
    <w:rsid w:val="1F9D7323"/>
    <w:rsid w:val="1FAA0E78"/>
    <w:rsid w:val="1FAB0434"/>
    <w:rsid w:val="1FCE656C"/>
    <w:rsid w:val="1FF22B09"/>
    <w:rsid w:val="20000A59"/>
    <w:rsid w:val="20024C12"/>
    <w:rsid w:val="200D34F7"/>
    <w:rsid w:val="20125B0B"/>
    <w:rsid w:val="202076CF"/>
    <w:rsid w:val="2040567B"/>
    <w:rsid w:val="20634019"/>
    <w:rsid w:val="20672C2E"/>
    <w:rsid w:val="20710CFD"/>
    <w:rsid w:val="207372AE"/>
    <w:rsid w:val="20746A5E"/>
    <w:rsid w:val="20833974"/>
    <w:rsid w:val="208E288A"/>
    <w:rsid w:val="2091237A"/>
    <w:rsid w:val="209661C2"/>
    <w:rsid w:val="209E05F3"/>
    <w:rsid w:val="20A33C2B"/>
    <w:rsid w:val="20A53730"/>
    <w:rsid w:val="20AB7DFD"/>
    <w:rsid w:val="20B3409F"/>
    <w:rsid w:val="20BE2A44"/>
    <w:rsid w:val="20D4111C"/>
    <w:rsid w:val="20D855F8"/>
    <w:rsid w:val="20F3093F"/>
    <w:rsid w:val="20F43A08"/>
    <w:rsid w:val="20F6042F"/>
    <w:rsid w:val="20F76B2D"/>
    <w:rsid w:val="20F90D91"/>
    <w:rsid w:val="20FB6266"/>
    <w:rsid w:val="20FD17BE"/>
    <w:rsid w:val="2100305C"/>
    <w:rsid w:val="211A2370"/>
    <w:rsid w:val="21206319"/>
    <w:rsid w:val="213B6468"/>
    <w:rsid w:val="214D1A8E"/>
    <w:rsid w:val="215D18CE"/>
    <w:rsid w:val="216F2CC8"/>
    <w:rsid w:val="21745B1D"/>
    <w:rsid w:val="21771570"/>
    <w:rsid w:val="217732A7"/>
    <w:rsid w:val="21937A2C"/>
    <w:rsid w:val="219519F6"/>
    <w:rsid w:val="219A301C"/>
    <w:rsid w:val="21A460DD"/>
    <w:rsid w:val="21B445C8"/>
    <w:rsid w:val="21B55CA5"/>
    <w:rsid w:val="21B75E11"/>
    <w:rsid w:val="21D02A2F"/>
    <w:rsid w:val="21D3299F"/>
    <w:rsid w:val="21D62873"/>
    <w:rsid w:val="21DC7625"/>
    <w:rsid w:val="21EC0618"/>
    <w:rsid w:val="21FB3F4F"/>
    <w:rsid w:val="21FC3620"/>
    <w:rsid w:val="22160D89"/>
    <w:rsid w:val="22377B04"/>
    <w:rsid w:val="224E645D"/>
    <w:rsid w:val="225D4400"/>
    <w:rsid w:val="22631AF5"/>
    <w:rsid w:val="226650A3"/>
    <w:rsid w:val="226A32CF"/>
    <w:rsid w:val="226A69DF"/>
    <w:rsid w:val="227132E9"/>
    <w:rsid w:val="22791318"/>
    <w:rsid w:val="228C104B"/>
    <w:rsid w:val="22963E14"/>
    <w:rsid w:val="22A26E97"/>
    <w:rsid w:val="22A70FE7"/>
    <w:rsid w:val="22AF3FF6"/>
    <w:rsid w:val="22B97967"/>
    <w:rsid w:val="22BB66EE"/>
    <w:rsid w:val="22D50457"/>
    <w:rsid w:val="22D66F38"/>
    <w:rsid w:val="22D93B65"/>
    <w:rsid w:val="22E53DE6"/>
    <w:rsid w:val="22E542B8"/>
    <w:rsid w:val="22E70030"/>
    <w:rsid w:val="22FE5379"/>
    <w:rsid w:val="230368EF"/>
    <w:rsid w:val="231177A3"/>
    <w:rsid w:val="231E09D1"/>
    <w:rsid w:val="23256DAA"/>
    <w:rsid w:val="23273A0D"/>
    <w:rsid w:val="232E5C5F"/>
    <w:rsid w:val="23377209"/>
    <w:rsid w:val="23385E19"/>
    <w:rsid w:val="23655471"/>
    <w:rsid w:val="2369138D"/>
    <w:rsid w:val="236E206F"/>
    <w:rsid w:val="237542A7"/>
    <w:rsid w:val="237E524F"/>
    <w:rsid w:val="23865A9B"/>
    <w:rsid w:val="23867DB3"/>
    <w:rsid w:val="238B4256"/>
    <w:rsid w:val="23916A3A"/>
    <w:rsid w:val="2393640A"/>
    <w:rsid w:val="23942016"/>
    <w:rsid w:val="23952182"/>
    <w:rsid w:val="23B02B18"/>
    <w:rsid w:val="23B2373A"/>
    <w:rsid w:val="23C137F9"/>
    <w:rsid w:val="23C2284B"/>
    <w:rsid w:val="23C67733"/>
    <w:rsid w:val="23DA7B95"/>
    <w:rsid w:val="23EB62B3"/>
    <w:rsid w:val="23F24EDE"/>
    <w:rsid w:val="23F6508E"/>
    <w:rsid w:val="23FA0237"/>
    <w:rsid w:val="23FF341B"/>
    <w:rsid w:val="24002495"/>
    <w:rsid w:val="240418E7"/>
    <w:rsid w:val="240834CF"/>
    <w:rsid w:val="24150BCD"/>
    <w:rsid w:val="243503F5"/>
    <w:rsid w:val="24466FD8"/>
    <w:rsid w:val="24572F93"/>
    <w:rsid w:val="247308DE"/>
    <w:rsid w:val="24734F9F"/>
    <w:rsid w:val="247D4AB1"/>
    <w:rsid w:val="249720B1"/>
    <w:rsid w:val="249B7324"/>
    <w:rsid w:val="249E15B7"/>
    <w:rsid w:val="24A658AF"/>
    <w:rsid w:val="24A82E51"/>
    <w:rsid w:val="24AF0954"/>
    <w:rsid w:val="24AF1021"/>
    <w:rsid w:val="24C43113"/>
    <w:rsid w:val="24D76CB0"/>
    <w:rsid w:val="24DF333F"/>
    <w:rsid w:val="24EC77C9"/>
    <w:rsid w:val="25177390"/>
    <w:rsid w:val="251B0699"/>
    <w:rsid w:val="252E0198"/>
    <w:rsid w:val="25355D17"/>
    <w:rsid w:val="253B4663"/>
    <w:rsid w:val="254C2D14"/>
    <w:rsid w:val="255120D8"/>
    <w:rsid w:val="25531A57"/>
    <w:rsid w:val="255E536A"/>
    <w:rsid w:val="255F6E23"/>
    <w:rsid w:val="25627E42"/>
    <w:rsid w:val="256C0CC0"/>
    <w:rsid w:val="256F0751"/>
    <w:rsid w:val="25714529"/>
    <w:rsid w:val="257412D0"/>
    <w:rsid w:val="25950217"/>
    <w:rsid w:val="259D0E7A"/>
    <w:rsid w:val="25AC70E4"/>
    <w:rsid w:val="25C91C6F"/>
    <w:rsid w:val="25CA7797"/>
    <w:rsid w:val="25CC3FB0"/>
    <w:rsid w:val="25D627BB"/>
    <w:rsid w:val="25D94476"/>
    <w:rsid w:val="25DD6A35"/>
    <w:rsid w:val="25DE1BBE"/>
    <w:rsid w:val="25EE7927"/>
    <w:rsid w:val="25F232BD"/>
    <w:rsid w:val="25F80DA5"/>
    <w:rsid w:val="25F8459E"/>
    <w:rsid w:val="25FD5DBC"/>
    <w:rsid w:val="260C01FF"/>
    <w:rsid w:val="26127ABA"/>
    <w:rsid w:val="26277002"/>
    <w:rsid w:val="26321F0A"/>
    <w:rsid w:val="2635203B"/>
    <w:rsid w:val="264D45FF"/>
    <w:rsid w:val="265676F7"/>
    <w:rsid w:val="265956E8"/>
    <w:rsid w:val="265D3823"/>
    <w:rsid w:val="266450C0"/>
    <w:rsid w:val="26773DC1"/>
    <w:rsid w:val="267B79D2"/>
    <w:rsid w:val="267F67D1"/>
    <w:rsid w:val="2682126C"/>
    <w:rsid w:val="26834513"/>
    <w:rsid w:val="26881B2A"/>
    <w:rsid w:val="26914E82"/>
    <w:rsid w:val="269313E0"/>
    <w:rsid w:val="26977FBF"/>
    <w:rsid w:val="26997893"/>
    <w:rsid w:val="26A20310"/>
    <w:rsid w:val="26B557B7"/>
    <w:rsid w:val="26CD39E1"/>
    <w:rsid w:val="26CF7759"/>
    <w:rsid w:val="26E67CE5"/>
    <w:rsid w:val="26F15921"/>
    <w:rsid w:val="26F70A5D"/>
    <w:rsid w:val="27035654"/>
    <w:rsid w:val="270B7843"/>
    <w:rsid w:val="271A49CD"/>
    <w:rsid w:val="27221F7E"/>
    <w:rsid w:val="2725381D"/>
    <w:rsid w:val="27256D75"/>
    <w:rsid w:val="272F02A4"/>
    <w:rsid w:val="27402404"/>
    <w:rsid w:val="275E2C5D"/>
    <w:rsid w:val="277C1949"/>
    <w:rsid w:val="277D078B"/>
    <w:rsid w:val="27850771"/>
    <w:rsid w:val="27856069"/>
    <w:rsid w:val="279C4F25"/>
    <w:rsid w:val="27B571D5"/>
    <w:rsid w:val="27C272BD"/>
    <w:rsid w:val="27C44DE4"/>
    <w:rsid w:val="27C52B8D"/>
    <w:rsid w:val="27C60B5C"/>
    <w:rsid w:val="27D05B4F"/>
    <w:rsid w:val="27D91042"/>
    <w:rsid w:val="28223279"/>
    <w:rsid w:val="28243568"/>
    <w:rsid w:val="28305FD5"/>
    <w:rsid w:val="283D02B9"/>
    <w:rsid w:val="28496766"/>
    <w:rsid w:val="28531B6B"/>
    <w:rsid w:val="285D4FE3"/>
    <w:rsid w:val="286640ED"/>
    <w:rsid w:val="2871356E"/>
    <w:rsid w:val="287D1DFC"/>
    <w:rsid w:val="287E71EA"/>
    <w:rsid w:val="288B76AF"/>
    <w:rsid w:val="289F315B"/>
    <w:rsid w:val="28A455F2"/>
    <w:rsid w:val="28A8786A"/>
    <w:rsid w:val="28AD1D1C"/>
    <w:rsid w:val="28B8598A"/>
    <w:rsid w:val="28C01A4F"/>
    <w:rsid w:val="28D741E0"/>
    <w:rsid w:val="28D76D98"/>
    <w:rsid w:val="28D9041B"/>
    <w:rsid w:val="28E120D3"/>
    <w:rsid w:val="28E82D54"/>
    <w:rsid w:val="28EC4F6E"/>
    <w:rsid w:val="28F17E5A"/>
    <w:rsid w:val="291B6C85"/>
    <w:rsid w:val="291C47AB"/>
    <w:rsid w:val="291E22D1"/>
    <w:rsid w:val="29226266"/>
    <w:rsid w:val="29244993"/>
    <w:rsid w:val="29245D79"/>
    <w:rsid w:val="292875F4"/>
    <w:rsid w:val="29344898"/>
    <w:rsid w:val="29392315"/>
    <w:rsid w:val="29491A44"/>
    <w:rsid w:val="295403E9"/>
    <w:rsid w:val="29662406"/>
    <w:rsid w:val="297A4A2F"/>
    <w:rsid w:val="298A0090"/>
    <w:rsid w:val="29AE5670"/>
    <w:rsid w:val="29C21D16"/>
    <w:rsid w:val="29C721E5"/>
    <w:rsid w:val="29CD4B48"/>
    <w:rsid w:val="29D65F98"/>
    <w:rsid w:val="29EA6657"/>
    <w:rsid w:val="2A096EE6"/>
    <w:rsid w:val="2A113C6B"/>
    <w:rsid w:val="2A133670"/>
    <w:rsid w:val="2A1B4A63"/>
    <w:rsid w:val="2A315F88"/>
    <w:rsid w:val="2A401D2A"/>
    <w:rsid w:val="2A470A00"/>
    <w:rsid w:val="2A4915D0"/>
    <w:rsid w:val="2A4E6BE6"/>
    <w:rsid w:val="2A681272"/>
    <w:rsid w:val="2A7523C5"/>
    <w:rsid w:val="2A7B614E"/>
    <w:rsid w:val="2A7C7192"/>
    <w:rsid w:val="2A862824"/>
    <w:rsid w:val="2A8735B8"/>
    <w:rsid w:val="2A930A9D"/>
    <w:rsid w:val="2A950CB9"/>
    <w:rsid w:val="2A97058D"/>
    <w:rsid w:val="2AA36F32"/>
    <w:rsid w:val="2AA51707"/>
    <w:rsid w:val="2AA809EC"/>
    <w:rsid w:val="2AB033FD"/>
    <w:rsid w:val="2AB2780B"/>
    <w:rsid w:val="2AB81676"/>
    <w:rsid w:val="2AB96756"/>
    <w:rsid w:val="2AC673A4"/>
    <w:rsid w:val="2AD215C5"/>
    <w:rsid w:val="2ADB4165"/>
    <w:rsid w:val="2AEB3456"/>
    <w:rsid w:val="2AF32926"/>
    <w:rsid w:val="2B083064"/>
    <w:rsid w:val="2B084FE7"/>
    <w:rsid w:val="2B1C3C99"/>
    <w:rsid w:val="2B224A92"/>
    <w:rsid w:val="2B2362C5"/>
    <w:rsid w:val="2B306136"/>
    <w:rsid w:val="2B455E91"/>
    <w:rsid w:val="2B516F1A"/>
    <w:rsid w:val="2B5A4674"/>
    <w:rsid w:val="2B6C0725"/>
    <w:rsid w:val="2B6D6D3B"/>
    <w:rsid w:val="2B804123"/>
    <w:rsid w:val="2B856638"/>
    <w:rsid w:val="2B894E2A"/>
    <w:rsid w:val="2B98280F"/>
    <w:rsid w:val="2B9B22FF"/>
    <w:rsid w:val="2B9F22FD"/>
    <w:rsid w:val="2BA955DA"/>
    <w:rsid w:val="2BB66FC6"/>
    <w:rsid w:val="2BBD04C8"/>
    <w:rsid w:val="2BC5737C"/>
    <w:rsid w:val="2BEE73A5"/>
    <w:rsid w:val="2C303622"/>
    <w:rsid w:val="2C370A57"/>
    <w:rsid w:val="2C3A38C6"/>
    <w:rsid w:val="2C3C5088"/>
    <w:rsid w:val="2C453FE1"/>
    <w:rsid w:val="2C5C1A8E"/>
    <w:rsid w:val="2C924C4A"/>
    <w:rsid w:val="2C956D4E"/>
    <w:rsid w:val="2CB27900"/>
    <w:rsid w:val="2CBD3F01"/>
    <w:rsid w:val="2CBF201D"/>
    <w:rsid w:val="2CC31B0E"/>
    <w:rsid w:val="2CC52E96"/>
    <w:rsid w:val="2CC87739"/>
    <w:rsid w:val="2CDF446E"/>
    <w:rsid w:val="2CE61FCE"/>
    <w:rsid w:val="2CF04195"/>
    <w:rsid w:val="2CF14E2D"/>
    <w:rsid w:val="2CFA1355"/>
    <w:rsid w:val="2CFE48F4"/>
    <w:rsid w:val="2CFE6B4F"/>
    <w:rsid w:val="2D007A6D"/>
    <w:rsid w:val="2D0B1B07"/>
    <w:rsid w:val="2D10523A"/>
    <w:rsid w:val="2D1C4D7A"/>
    <w:rsid w:val="2D1E533E"/>
    <w:rsid w:val="2D285E15"/>
    <w:rsid w:val="2D2F0F51"/>
    <w:rsid w:val="2D331D0D"/>
    <w:rsid w:val="2D4254F8"/>
    <w:rsid w:val="2D46629B"/>
    <w:rsid w:val="2D480EA5"/>
    <w:rsid w:val="2D505F94"/>
    <w:rsid w:val="2D5C786C"/>
    <w:rsid w:val="2D686211"/>
    <w:rsid w:val="2D943534"/>
    <w:rsid w:val="2DAA5C4C"/>
    <w:rsid w:val="2DB82695"/>
    <w:rsid w:val="2DBE22D5"/>
    <w:rsid w:val="2DBF1922"/>
    <w:rsid w:val="2DC1199C"/>
    <w:rsid w:val="2DD62175"/>
    <w:rsid w:val="2DEF0274"/>
    <w:rsid w:val="2DF271BE"/>
    <w:rsid w:val="2DFE0923"/>
    <w:rsid w:val="2E111FC7"/>
    <w:rsid w:val="2E152218"/>
    <w:rsid w:val="2E255EB0"/>
    <w:rsid w:val="2E422F06"/>
    <w:rsid w:val="2E4649D9"/>
    <w:rsid w:val="2E513149"/>
    <w:rsid w:val="2E513ADD"/>
    <w:rsid w:val="2E556795"/>
    <w:rsid w:val="2E607BFE"/>
    <w:rsid w:val="2E643F59"/>
    <w:rsid w:val="2E650B55"/>
    <w:rsid w:val="2E67471B"/>
    <w:rsid w:val="2E6E3CFB"/>
    <w:rsid w:val="2E8C6FF7"/>
    <w:rsid w:val="2E9C2616"/>
    <w:rsid w:val="2EA20CD5"/>
    <w:rsid w:val="2EA92AA4"/>
    <w:rsid w:val="2EB37960"/>
    <w:rsid w:val="2ECE479A"/>
    <w:rsid w:val="2EE45D6B"/>
    <w:rsid w:val="2EE5276F"/>
    <w:rsid w:val="2EEA11CE"/>
    <w:rsid w:val="2EF0545D"/>
    <w:rsid w:val="2F00237B"/>
    <w:rsid w:val="2F0D3158"/>
    <w:rsid w:val="2F0D7070"/>
    <w:rsid w:val="2F15505D"/>
    <w:rsid w:val="2F1821E4"/>
    <w:rsid w:val="2F2F5D4E"/>
    <w:rsid w:val="2F397E65"/>
    <w:rsid w:val="2F4D2112"/>
    <w:rsid w:val="2F710E6E"/>
    <w:rsid w:val="2F927575"/>
    <w:rsid w:val="2FA97CE3"/>
    <w:rsid w:val="2FBE2025"/>
    <w:rsid w:val="2FBE437F"/>
    <w:rsid w:val="2FC66097"/>
    <w:rsid w:val="2FEF6776"/>
    <w:rsid w:val="30071D11"/>
    <w:rsid w:val="3008511A"/>
    <w:rsid w:val="30215B55"/>
    <w:rsid w:val="302428C3"/>
    <w:rsid w:val="302A1EA4"/>
    <w:rsid w:val="30494461"/>
    <w:rsid w:val="30504491"/>
    <w:rsid w:val="30691F0D"/>
    <w:rsid w:val="306B46F8"/>
    <w:rsid w:val="307E0872"/>
    <w:rsid w:val="30933893"/>
    <w:rsid w:val="30944F66"/>
    <w:rsid w:val="30A17E2C"/>
    <w:rsid w:val="30A67EF5"/>
    <w:rsid w:val="30B31E99"/>
    <w:rsid w:val="30B9743E"/>
    <w:rsid w:val="30B97B8C"/>
    <w:rsid w:val="30DB6B86"/>
    <w:rsid w:val="30F32296"/>
    <w:rsid w:val="30FA7AC8"/>
    <w:rsid w:val="31050331"/>
    <w:rsid w:val="310B3A83"/>
    <w:rsid w:val="310D3357"/>
    <w:rsid w:val="3113339F"/>
    <w:rsid w:val="31151BE9"/>
    <w:rsid w:val="3115220C"/>
    <w:rsid w:val="312D483B"/>
    <w:rsid w:val="31413001"/>
    <w:rsid w:val="31540F86"/>
    <w:rsid w:val="31717D8A"/>
    <w:rsid w:val="317D34FD"/>
    <w:rsid w:val="318B6972"/>
    <w:rsid w:val="318D4498"/>
    <w:rsid w:val="31931252"/>
    <w:rsid w:val="319538FA"/>
    <w:rsid w:val="31A11CF2"/>
    <w:rsid w:val="31A737AC"/>
    <w:rsid w:val="31AB48AF"/>
    <w:rsid w:val="31BB2DB3"/>
    <w:rsid w:val="31BE28A4"/>
    <w:rsid w:val="31C979B4"/>
    <w:rsid w:val="31CC4FC0"/>
    <w:rsid w:val="31CE4D2B"/>
    <w:rsid w:val="31DE4CF4"/>
    <w:rsid w:val="31E66C61"/>
    <w:rsid w:val="31EF6E10"/>
    <w:rsid w:val="3200779C"/>
    <w:rsid w:val="32016699"/>
    <w:rsid w:val="32022216"/>
    <w:rsid w:val="32132FE6"/>
    <w:rsid w:val="3216270E"/>
    <w:rsid w:val="321B29E2"/>
    <w:rsid w:val="322850C0"/>
    <w:rsid w:val="32382656"/>
    <w:rsid w:val="324C7EAF"/>
    <w:rsid w:val="32563C92"/>
    <w:rsid w:val="326276D3"/>
    <w:rsid w:val="3264169D"/>
    <w:rsid w:val="326F3B9E"/>
    <w:rsid w:val="327B2649"/>
    <w:rsid w:val="32902492"/>
    <w:rsid w:val="32B7432C"/>
    <w:rsid w:val="32C10836"/>
    <w:rsid w:val="32DA54BB"/>
    <w:rsid w:val="32E314F2"/>
    <w:rsid w:val="32E60C88"/>
    <w:rsid w:val="32E91BA2"/>
    <w:rsid w:val="32F20017"/>
    <w:rsid w:val="32FB4021"/>
    <w:rsid w:val="32FD2138"/>
    <w:rsid w:val="330F07D0"/>
    <w:rsid w:val="33264770"/>
    <w:rsid w:val="333A41AC"/>
    <w:rsid w:val="333C2526"/>
    <w:rsid w:val="335A65FC"/>
    <w:rsid w:val="33705886"/>
    <w:rsid w:val="33727DEA"/>
    <w:rsid w:val="33753B3D"/>
    <w:rsid w:val="33792F26"/>
    <w:rsid w:val="338A1B3D"/>
    <w:rsid w:val="338D4C23"/>
    <w:rsid w:val="3398423F"/>
    <w:rsid w:val="33A2024B"/>
    <w:rsid w:val="33B05759"/>
    <w:rsid w:val="33B757FC"/>
    <w:rsid w:val="33B92CC9"/>
    <w:rsid w:val="33C148CD"/>
    <w:rsid w:val="33C27D85"/>
    <w:rsid w:val="33C61EE3"/>
    <w:rsid w:val="33CD6955"/>
    <w:rsid w:val="33CF0478"/>
    <w:rsid w:val="33EA4198"/>
    <w:rsid w:val="34036C94"/>
    <w:rsid w:val="340D366E"/>
    <w:rsid w:val="342D0D71"/>
    <w:rsid w:val="34394463"/>
    <w:rsid w:val="344A6670"/>
    <w:rsid w:val="344D62A8"/>
    <w:rsid w:val="34540044"/>
    <w:rsid w:val="34767465"/>
    <w:rsid w:val="34897199"/>
    <w:rsid w:val="348E2A01"/>
    <w:rsid w:val="348F0527"/>
    <w:rsid w:val="349A13A6"/>
    <w:rsid w:val="349D6A1E"/>
    <w:rsid w:val="34AF4D79"/>
    <w:rsid w:val="34B41245"/>
    <w:rsid w:val="34B65FCE"/>
    <w:rsid w:val="34D425D7"/>
    <w:rsid w:val="34E02B31"/>
    <w:rsid w:val="34F34F5A"/>
    <w:rsid w:val="35001BFA"/>
    <w:rsid w:val="35073BBB"/>
    <w:rsid w:val="350963EA"/>
    <w:rsid w:val="3509652C"/>
    <w:rsid w:val="350C3926"/>
    <w:rsid w:val="35184D8D"/>
    <w:rsid w:val="35303AB8"/>
    <w:rsid w:val="35305866"/>
    <w:rsid w:val="354C0922"/>
    <w:rsid w:val="35630281"/>
    <w:rsid w:val="356370F1"/>
    <w:rsid w:val="356A48CC"/>
    <w:rsid w:val="357E0CC8"/>
    <w:rsid w:val="35965355"/>
    <w:rsid w:val="35BE7A8E"/>
    <w:rsid w:val="35C30B9C"/>
    <w:rsid w:val="35C61E00"/>
    <w:rsid w:val="35DA3A24"/>
    <w:rsid w:val="35E137AB"/>
    <w:rsid w:val="35EB3360"/>
    <w:rsid w:val="36034E7B"/>
    <w:rsid w:val="36085658"/>
    <w:rsid w:val="360C62D3"/>
    <w:rsid w:val="36171BD2"/>
    <w:rsid w:val="3626102A"/>
    <w:rsid w:val="3627170A"/>
    <w:rsid w:val="36275D58"/>
    <w:rsid w:val="362C24D2"/>
    <w:rsid w:val="36645C6A"/>
    <w:rsid w:val="366652B8"/>
    <w:rsid w:val="366C72B2"/>
    <w:rsid w:val="36730100"/>
    <w:rsid w:val="3684230E"/>
    <w:rsid w:val="369462C9"/>
    <w:rsid w:val="369B4675"/>
    <w:rsid w:val="36C02C1A"/>
    <w:rsid w:val="36C4095C"/>
    <w:rsid w:val="36D02889"/>
    <w:rsid w:val="36D15C9E"/>
    <w:rsid w:val="36D30B9F"/>
    <w:rsid w:val="36E5586C"/>
    <w:rsid w:val="36EC0C03"/>
    <w:rsid w:val="36EE26AB"/>
    <w:rsid w:val="36F079A3"/>
    <w:rsid w:val="36F93EED"/>
    <w:rsid w:val="36FE1AF2"/>
    <w:rsid w:val="3700273C"/>
    <w:rsid w:val="372372A2"/>
    <w:rsid w:val="373158C6"/>
    <w:rsid w:val="37335AE2"/>
    <w:rsid w:val="37337890"/>
    <w:rsid w:val="37345902"/>
    <w:rsid w:val="373A2CCA"/>
    <w:rsid w:val="37432C2A"/>
    <w:rsid w:val="37440F2A"/>
    <w:rsid w:val="37461944"/>
    <w:rsid w:val="374E6478"/>
    <w:rsid w:val="375A4E56"/>
    <w:rsid w:val="37601F05"/>
    <w:rsid w:val="376143FD"/>
    <w:rsid w:val="376A64DB"/>
    <w:rsid w:val="376D546C"/>
    <w:rsid w:val="37732ABD"/>
    <w:rsid w:val="3776777C"/>
    <w:rsid w:val="377D24DB"/>
    <w:rsid w:val="377F4883"/>
    <w:rsid w:val="3791691B"/>
    <w:rsid w:val="37941132"/>
    <w:rsid w:val="37B07013"/>
    <w:rsid w:val="37B53145"/>
    <w:rsid w:val="37B6137A"/>
    <w:rsid w:val="37BA58BB"/>
    <w:rsid w:val="37D660E1"/>
    <w:rsid w:val="37DA39D0"/>
    <w:rsid w:val="37E10671"/>
    <w:rsid w:val="381E703B"/>
    <w:rsid w:val="382878CD"/>
    <w:rsid w:val="383513E6"/>
    <w:rsid w:val="383A69FC"/>
    <w:rsid w:val="384C3E15"/>
    <w:rsid w:val="38602906"/>
    <w:rsid w:val="387B4A11"/>
    <w:rsid w:val="387C0DC3"/>
    <w:rsid w:val="3891486E"/>
    <w:rsid w:val="389445B1"/>
    <w:rsid w:val="389C54E6"/>
    <w:rsid w:val="38A31D21"/>
    <w:rsid w:val="38A4219A"/>
    <w:rsid w:val="38AE11D6"/>
    <w:rsid w:val="38B421CF"/>
    <w:rsid w:val="38C121AB"/>
    <w:rsid w:val="38C369F1"/>
    <w:rsid w:val="38C57937"/>
    <w:rsid w:val="38D26C34"/>
    <w:rsid w:val="38D806EF"/>
    <w:rsid w:val="38D85C29"/>
    <w:rsid w:val="38E10229"/>
    <w:rsid w:val="38F44504"/>
    <w:rsid w:val="390A2056"/>
    <w:rsid w:val="391E63E2"/>
    <w:rsid w:val="3928303B"/>
    <w:rsid w:val="39353AE9"/>
    <w:rsid w:val="393B1FF3"/>
    <w:rsid w:val="39434534"/>
    <w:rsid w:val="39557F91"/>
    <w:rsid w:val="39575064"/>
    <w:rsid w:val="398A1DA4"/>
    <w:rsid w:val="398F4E06"/>
    <w:rsid w:val="39900FC9"/>
    <w:rsid w:val="39B02B0B"/>
    <w:rsid w:val="39BC189A"/>
    <w:rsid w:val="39CB238D"/>
    <w:rsid w:val="39CD3258"/>
    <w:rsid w:val="39CD7DFD"/>
    <w:rsid w:val="39D0475B"/>
    <w:rsid w:val="39F2758E"/>
    <w:rsid w:val="39F41558"/>
    <w:rsid w:val="39F538DD"/>
    <w:rsid w:val="3A0D6BB5"/>
    <w:rsid w:val="3A267238"/>
    <w:rsid w:val="3A2B695F"/>
    <w:rsid w:val="3A3000B7"/>
    <w:rsid w:val="3A3E5389"/>
    <w:rsid w:val="3A402CDA"/>
    <w:rsid w:val="3A550E38"/>
    <w:rsid w:val="3A634E6A"/>
    <w:rsid w:val="3A68758F"/>
    <w:rsid w:val="3A6F2645"/>
    <w:rsid w:val="3A716474"/>
    <w:rsid w:val="3A775CE5"/>
    <w:rsid w:val="3A802DEC"/>
    <w:rsid w:val="3A9B25D7"/>
    <w:rsid w:val="3ADE6798"/>
    <w:rsid w:val="3AE1400C"/>
    <w:rsid w:val="3AE570F3"/>
    <w:rsid w:val="3AEF7BDF"/>
    <w:rsid w:val="3AFA56C6"/>
    <w:rsid w:val="3AFA60EE"/>
    <w:rsid w:val="3AFB0B52"/>
    <w:rsid w:val="3B093F20"/>
    <w:rsid w:val="3B2F036E"/>
    <w:rsid w:val="3B2F2288"/>
    <w:rsid w:val="3B36794F"/>
    <w:rsid w:val="3B41427A"/>
    <w:rsid w:val="3B4262F3"/>
    <w:rsid w:val="3B427C5E"/>
    <w:rsid w:val="3B4E2EEA"/>
    <w:rsid w:val="3B614F44"/>
    <w:rsid w:val="3B6B3A9C"/>
    <w:rsid w:val="3B712735"/>
    <w:rsid w:val="3B750477"/>
    <w:rsid w:val="3B7D557D"/>
    <w:rsid w:val="3B7F4E52"/>
    <w:rsid w:val="3B844B5E"/>
    <w:rsid w:val="3B9B1226"/>
    <w:rsid w:val="3B9E639A"/>
    <w:rsid w:val="3B9F0DF3"/>
    <w:rsid w:val="3BB371F1"/>
    <w:rsid w:val="3BB865B6"/>
    <w:rsid w:val="3BCC416D"/>
    <w:rsid w:val="3BD43DDD"/>
    <w:rsid w:val="3BDA29D0"/>
    <w:rsid w:val="3BE57EDC"/>
    <w:rsid w:val="3BEE04B3"/>
    <w:rsid w:val="3C070B8D"/>
    <w:rsid w:val="3C0F1971"/>
    <w:rsid w:val="3C101822"/>
    <w:rsid w:val="3C10772C"/>
    <w:rsid w:val="3C17152E"/>
    <w:rsid w:val="3C3D71E3"/>
    <w:rsid w:val="3C437AE7"/>
    <w:rsid w:val="3C575DCE"/>
    <w:rsid w:val="3C5D4D07"/>
    <w:rsid w:val="3C6978B0"/>
    <w:rsid w:val="3C920F92"/>
    <w:rsid w:val="3C9C5234"/>
    <w:rsid w:val="3CAC740C"/>
    <w:rsid w:val="3CBE7A55"/>
    <w:rsid w:val="3CD76F0F"/>
    <w:rsid w:val="3CDC07C9"/>
    <w:rsid w:val="3D074938"/>
    <w:rsid w:val="3D0870C9"/>
    <w:rsid w:val="3D1912D6"/>
    <w:rsid w:val="3D1E0ED8"/>
    <w:rsid w:val="3D296AB4"/>
    <w:rsid w:val="3D2972A3"/>
    <w:rsid w:val="3D2A6C91"/>
    <w:rsid w:val="3D3D6D72"/>
    <w:rsid w:val="3D595B76"/>
    <w:rsid w:val="3D751210"/>
    <w:rsid w:val="3D8D78A6"/>
    <w:rsid w:val="3D8F15CC"/>
    <w:rsid w:val="3D954E00"/>
    <w:rsid w:val="3DA07301"/>
    <w:rsid w:val="3DA60DBB"/>
    <w:rsid w:val="3DB42DAD"/>
    <w:rsid w:val="3DBD4357"/>
    <w:rsid w:val="3DBD7EB3"/>
    <w:rsid w:val="3DC079A3"/>
    <w:rsid w:val="3DCA6F60"/>
    <w:rsid w:val="3DE10046"/>
    <w:rsid w:val="3DE356DF"/>
    <w:rsid w:val="3DE74B5F"/>
    <w:rsid w:val="3DF25CC4"/>
    <w:rsid w:val="3E09759C"/>
    <w:rsid w:val="3E0B6E71"/>
    <w:rsid w:val="3E1C72D0"/>
    <w:rsid w:val="3E216694"/>
    <w:rsid w:val="3E4B54BF"/>
    <w:rsid w:val="3E4C6769"/>
    <w:rsid w:val="3E537369"/>
    <w:rsid w:val="3E647633"/>
    <w:rsid w:val="3E6B790F"/>
    <w:rsid w:val="3E725142"/>
    <w:rsid w:val="3E832EAB"/>
    <w:rsid w:val="3F002D0E"/>
    <w:rsid w:val="3F0329D9"/>
    <w:rsid w:val="3F17036B"/>
    <w:rsid w:val="3F1B6D68"/>
    <w:rsid w:val="3F206814"/>
    <w:rsid w:val="3F28314F"/>
    <w:rsid w:val="3F3452FF"/>
    <w:rsid w:val="3F3B19D7"/>
    <w:rsid w:val="3F400D9C"/>
    <w:rsid w:val="3F49635F"/>
    <w:rsid w:val="3F4A7E6C"/>
    <w:rsid w:val="3F500B1A"/>
    <w:rsid w:val="3F5B3E28"/>
    <w:rsid w:val="3F5D3C35"/>
    <w:rsid w:val="3F67370F"/>
    <w:rsid w:val="3F6D021D"/>
    <w:rsid w:val="3F716775"/>
    <w:rsid w:val="3F732F1F"/>
    <w:rsid w:val="3F79605C"/>
    <w:rsid w:val="3F7A3E2D"/>
    <w:rsid w:val="3F7A6160"/>
    <w:rsid w:val="3F7B6278"/>
    <w:rsid w:val="3F880EB0"/>
    <w:rsid w:val="3FB13A83"/>
    <w:rsid w:val="3FB5178A"/>
    <w:rsid w:val="3FBB674B"/>
    <w:rsid w:val="3FC7326B"/>
    <w:rsid w:val="3FC96FE3"/>
    <w:rsid w:val="3FCD213F"/>
    <w:rsid w:val="3FCD3549"/>
    <w:rsid w:val="3FD05DB3"/>
    <w:rsid w:val="3FD12A24"/>
    <w:rsid w:val="3FDF2363"/>
    <w:rsid w:val="3FDF6807"/>
    <w:rsid w:val="3FF02B7B"/>
    <w:rsid w:val="3FF603C6"/>
    <w:rsid w:val="3FFD6511"/>
    <w:rsid w:val="40122037"/>
    <w:rsid w:val="4013200C"/>
    <w:rsid w:val="4024246B"/>
    <w:rsid w:val="402B37FA"/>
    <w:rsid w:val="402B4333"/>
    <w:rsid w:val="404058E2"/>
    <w:rsid w:val="40510816"/>
    <w:rsid w:val="406B0D2C"/>
    <w:rsid w:val="40752CC7"/>
    <w:rsid w:val="40776A3F"/>
    <w:rsid w:val="407F6445"/>
    <w:rsid w:val="409E6703"/>
    <w:rsid w:val="40B376D3"/>
    <w:rsid w:val="40B7508E"/>
    <w:rsid w:val="40BA4B7E"/>
    <w:rsid w:val="40C6265F"/>
    <w:rsid w:val="40E27F15"/>
    <w:rsid w:val="40E611D1"/>
    <w:rsid w:val="41024F18"/>
    <w:rsid w:val="41032081"/>
    <w:rsid w:val="4108086F"/>
    <w:rsid w:val="4110479E"/>
    <w:rsid w:val="41255C51"/>
    <w:rsid w:val="413A50CC"/>
    <w:rsid w:val="413B181B"/>
    <w:rsid w:val="41410DFB"/>
    <w:rsid w:val="414A5F02"/>
    <w:rsid w:val="414E29EF"/>
    <w:rsid w:val="416071D4"/>
    <w:rsid w:val="416C40CA"/>
    <w:rsid w:val="4171348E"/>
    <w:rsid w:val="419A54FE"/>
    <w:rsid w:val="41AC55E2"/>
    <w:rsid w:val="41B4021C"/>
    <w:rsid w:val="41BB6EE4"/>
    <w:rsid w:val="41BC2D26"/>
    <w:rsid w:val="41D337F8"/>
    <w:rsid w:val="41D43A1D"/>
    <w:rsid w:val="41E00614"/>
    <w:rsid w:val="41F23969"/>
    <w:rsid w:val="41F61BE6"/>
    <w:rsid w:val="41FA7045"/>
    <w:rsid w:val="41FC24F7"/>
    <w:rsid w:val="420A5691"/>
    <w:rsid w:val="42342D2C"/>
    <w:rsid w:val="423C0527"/>
    <w:rsid w:val="426D64F2"/>
    <w:rsid w:val="427A45C5"/>
    <w:rsid w:val="42870A90"/>
    <w:rsid w:val="428B1C17"/>
    <w:rsid w:val="42A6360C"/>
    <w:rsid w:val="42BF647C"/>
    <w:rsid w:val="42DA37E3"/>
    <w:rsid w:val="42DE7687"/>
    <w:rsid w:val="42EC0495"/>
    <w:rsid w:val="42F27CA6"/>
    <w:rsid w:val="42F43F27"/>
    <w:rsid w:val="42F44377"/>
    <w:rsid w:val="42F9198D"/>
    <w:rsid w:val="42F93CB4"/>
    <w:rsid w:val="430673EB"/>
    <w:rsid w:val="431726E2"/>
    <w:rsid w:val="431B5DA8"/>
    <w:rsid w:val="431F6C99"/>
    <w:rsid w:val="43212C92"/>
    <w:rsid w:val="43246B60"/>
    <w:rsid w:val="43252390"/>
    <w:rsid w:val="432E58E0"/>
    <w:rsid w:val="43384F80"/>
    <w:rsid w:val="433F5238"/>
    <w:rsid w:val="4341276F"/>
    <w:rsid w:val="43457D5F"/>
    <w:rsid w:val="434C5E8F"/>
    <w:rsid w:val="434E19E0"/>
    <w:rsid w:val="4355293C"/>
    <w:rsid w:val="4358397B"/>
    <w:rsid w:val="4360090E"/>
    <w:rsid w:val="436C448B"/>
    <w:rsid w:val="437E00E5"/>
    <w:rsid w:val="437F73D1"/>
    <w:rsid w:val="43B14016"/>
    <w:rsid w:val="43CD4BC8"/>
    <w:rsid w:val="43D1290A"/>
    <w:rsid w:val="43D63A7D"/>
    <w:rsid w:val="43E3619A"/>
    <w:rsid w:val="43E81218"/>
    <w:rsid w:val="43E93204"/>
    <w:rsid w:val="43EE0E59"/>
    <w:rsid w:val="43F90F5C"/>
    <w:rsid w:val="43F96674"/>
    <w:rsid w:val="440700DA"/>
    <w:rsid w:val="440B5E1C"/>
    <w:rsid w:val="441E7867"/>
    <w:rsid w:val="442F13DF"/>
    <w:rsid w:val="44342C20"/>
    <w:rsid w:val="443676BD"/>
    <w:rsid w:val="44463BE1"/>
    <w:rsid w:val="4456696C"/>
    <w:rsid w:val="445B0C46"/>
    <w:rsid w:val="44631132"/>
    <w:rsid w:val="448736B2"/>
    <w:rsid w:val="448A3658"/>
    <w:rsid w:val="44913E48"/>
    <w:rsid w:val="449D0A3E"/>
    <w:rsid w:val="44A761AF"/>
    <w:rsid w:val="44AB4F09"/>
    <w:rsid w:val="44B30262"/>
    <w:rsid w:val="44B738AE"/>
    <w:rsid w:val="44BF2763"/>
    <w:rsid w:val="44C264AA"/>
    <w:rsid w:val="44C77D71"/>
    <w:rsid w:val="44C85ABB"/>
    <w:rsid w:val="44E07058"/>
    <w:rsid w:val="44ED5522"/>
    <w:rsid w:val="45085EB8"/>
    <w:rsid w:val="450D38DF"/>
    <w:rsid w:val="45120AE5"/>
    <w:rsid w:val="45191E0F"/>
    <w:rsid w:val="453C5E40"/>
    <w:rsid w:val="45435142"/>
    <w:rsid w:val="45576E3F"/>
    <w:rsid w:val="456357E4"/>
    <w:rsid w:val="456F23DB"/>
    <w:rsid w:val="458A4B1F"/>
    <w:rsid w:val="458D718C"/>
    <w:rsid w:val="459832F1"/>
    <w:rsid w:val="45A3503E"/>
    <w:rsid w:val="45A55DFD"/>
    <w:rsid w:val="45B84A42"/>
    <w:rsid w:val="45B85A57"/>
    <w:rsid w:val="45D25D77"/>
    <w:rsid w:val="45E1035A"/>
    <w:rsid w:val="45FC61B8"/>
    <w:rsid w:val="46054AED"/>
    <w:rsid w:val="460906FB"/>
    <w:rsid w:val="46165B2A"/>
    <w:rsid w:val="462B7D03"/>
    <w:rsid w:val="46340F2E"/>
    <w:rsid w:val="463D4C31"/>
    <w:rsid w:val="46530B4E"/>
    <w:rsid w:val="46560EA5"/>
    <w:rsid w:val="465D07D8"/>
    <w:rsid w:val="465F5FAB"/>
    <w:rsid w:val="4662784A"/>
    <w:rsid w:val="46631F3C"/>
    <w:rsid w:val="46641814"/>
    <w:rsid w:val="4664461E"/>
    <w:rsid w:val="46667BA8"/>
    <w:rsid w:val="466C691A"/>
    <w:rsid w:val="46841CE6"/>
    <w:rsid w:val="469D0882"/>
    <w:rsid w:val="46AF0258"/>
    <w:rsid w:val="46B20D6A"/>
    <w:rsid w:val="46BB51AC"/>
    <w:rsid w:val="46D20BD3"/>
    <w:rsid w:val="46F34946"/>
    <w:rsid w:val="470773B2"/>
    <w:rsid w:val="471A00C0"/>
    <w:rsid w:val="471E2616"/>
    <w:rsid w:val="471E59EC"/>
    <w:rsid w:val="47225597"/>
    <w:rsid w:val="47281FAA"/>
    <w:rsid w:val="473016F6"/>
    <w:rsid w:val="473C453F"/>
    <w:rsid w:val="473D5543"/>
    <w:rsid w:val="47411B55"/>
    <w:rsid w:val="474433F3"/>
    <w:rsid w:val="474471C6"/>
    <w:rsid w:val="474B0D7A"/>
    <w:rsid w:val="474B7A4F"/>
    <w:rsid w:val="4757051F"/>
    <w:rsid w:val="47733284"/>
    <w:rsid w:val="47734B98"/>
    <w:rsid w:val="47783581"/>
    <w:rsid w:val="4779309D"/>
    <w:rsid w:val="47797541"/>
    <w:rsid w:val="477C0DDF"/>
    <w:rsid w:val="477C780F"/>
    <w:rsid w:val="4780737E"/>
    <w:rsid w:val="4783216D"/>
    <w:rsid w:val="479779C7"/>
    <w:rsid w:val="47982056"/>
    <w:rsid w:val="4799729B"/>
    <w:rsid w:val="47A26341"/>
    <w:rsid w:val="47A53E92"/>
    <w:rsid w:val="47A82E38"/>
    <w:rsid w:val="47B16CDB"/>
    <w:rsid w:val="47B57E4D"/>
    <w:rsid w:val="47B71A68"/>
    <w:rsid w:val="47BB3218"/>
    <w:rsid w:val="47BE1EED"/>
    <w:rsid w:val="47C20506"/>
    <w:rsid w:val="47C52A22"/>
    <w:rsid w:val="47C55AC6"/>
    <w:rsid w:val="47D93B3C"/>
    <w:rsid w:val="47DC1A5E"/>
    <w:rsid w:val="47DC5461"/>
    <w:rsid w:val="47DE22F4"/>
    <w:rsid w:val="47E0065D"/>
    <w:rsid w:val="47EB386F"/>
    <w:rsid w:val="47F00006"/>
    <w:rsid w:val="47F168D3"/>
    <w:rsid w:val="47F40975"/>
    <w:rsid w:val="47FE17F4"/>
    <w:rsid w:val="48030BB8"/>
    <w:rsid w:val="4808661D"/>
    <w:rsid w:val="480A1DDA"/>
    <w:rsid w:val="480B3877"/>
    <w:rsid w:val="482C047C"/>
    <w:rsid w:val="48474F49"/>
    <w:rsid w:val="484B5AD6"/>
    <w:rsid w:val="484F3DFE"/>
    <w:rsid w:val="48733F90"/>
    <w:rsid w:val="48741AB6"/>
    <w:rsid w:val="48743864"/>
    <w:rsid w:val="487B2914"/>
    <w:rsid w:val="487C5215"/>
    <w:rsid w:val="48902211"/>
    <w:rsid w:val="48976474"/>
    <w:rsid w:val="48981C49"/>
    <w:rsid w:val="489D2DBB"/>
    <w:rsid w:val="48A4239B"/>
    <w:rsid w:val="48A57EC2"/>
    <w:rsid w:val="48CB5A3A"/>
    <w:rsid w:val="48DA7B6B"/>
    <w:rsid w:val="48DB2DE5"/>
    <w:rsid w:val="48EC4D48"/>
    <w:rsid w:val="48FE58C8"/>
    <w:rsid w:val="49002F54"/>
    <w:rsid w:val="490B7DA5"/>
    <w:rsid w:val="491237A9"/>
    <w:rsid w:val="4913723D"/>
    <w:rsid w:val="49155047"/>
    <w:rsid w:val="491F139E"/>
    <w:rsid w:val="494D47E1"/>
    <w:rsid w:val="495B2217"/>
    <w:rsid w:val="497A30FC"/>
    <w:rsid w:val="497F7A00"/>
    <w:rsid w:val="49816086"/>
    <w:rsid w:val="49817730"/>
    <w:rsid w:val="49855FD9"/>
    <w:rsid w:val="49867FEF"/>
    <w:rsid w:val="49874854"/>
    <w:rsid w:val="49957F36"/>
    <w:rsid w:val="49C12AD9"/>
    <w:rsid w:val="49C64593"/>
    <w:rsid w:val="49EC224C"/>
    <w:rsid w:val="49FF7834"/>
    <w:rsid w:val="4A036434"/>
    <w:rsid w:val="4A0465C1"/>
    <w:rsid w:val="4A0A4200"/>
    <w:rsid w:val="4A163263"/>
    <w:rsid w:val="4A272EF1"/>
    <w:rsid w:val="4A2A68D0"/>
    <w:rsid w:val="4A2C272C"/>
    <w:rsid w:val="4A3A2226"/>
    <w:rsid w:val="4A3E503E"/>
    <w:rsid w:val="4A3F1980"/>
    <w:rsid w:val="4A45195C"/>
    <w:rsid w:val="4A4A0970"/>
    <w:rsid w:val="4A532E7E"/>
    <w:rsid w:val="4A58343D"/>
    <w:rsid w:val="4A5D13C8"/>
    <w:rsid w:val="4A600544"/>
    <w:rsid w:val="4A617E1F"/>
    <w:rsid w:val="4A73689B"/>
    <w:rsid w:val="4A826C22"/>
    <w:rsid w:val="4ACF3DA7"/>
    <w:rsid w:val="4AFD3FE5"/>
    <w:rsid w:val="4B0233A9"/>
    <w:rsid w:val="4B1D01E3"/>
    <w:rsid w:val="4B50680B"/>
    <w:rsid w:val="4B5D4A84"/>
    <w:rsid w:val="4B614574"/>
    <w:rsid w:val="4B7847A0"/>
    <w:rsid w:val="4B7A3E8A"/>
    <w:rsid w:val="4B7F4334"/>
    <w:rsid w:val="4B827E91"/>
    <w:rsid w:val="4B866A83"/>
    <w:rsid w:val="4B944949"/>
    <w:rsid w:val="4B9701A6"/>
    <w:rsid w:val="4BA27013"/>
    <w:rsid w:val="4BAD5A0B"/>
    <w:rsid w:val="4BB357BD"/>
    <w:rsid w:val="4BB87F0C"/>
    <w:rsid w:val="4BC0566F"/>
    <w:rsid w:val="4BC14205"/>
    <w:rsid w:val="4BC525E7"/>
    <w:rsid w:val="4BD96800"/>
    <w:rsid w:val="4BDA5A90"/>
    <w:rsid w:val="4BF821AF"/>
    <w:rsid w:val="4BFE6267"/>
    <w:rsid w:val="4C04422D"/>
    <w:rsid w:val="4C093232"/>
    <w:rsid w:val="4C22720E"/>
    <w:rsid w:val="4C2A2851"/>
    <w:rsid w:val="4C2C4B82"/>
    <w:rsid w:val="4C3E6663"/>
    <w:rsid w:val="4C4652C2"/>
    <w:rsid w:val="4C4F1127"/>
    <w:rsid w:val="4C650797"/>
    <w:rsid w:val="4C856040"/>
    <w:rsid w:val="4C893AEA"/>
    <w:rsid w:val="4C8B5807"/>
    <w:rsid w:val="4C9149E5"/>
    <w:rsid w:val="4C9E688E"/>
    <w:rsid w:val="4CA02E7A"/>
    <w:rsid w:val="4CA23096"/>
    <w:rsid w:val="4CAA1F4A"/>
    <w:rsid w:val="4CC44899"/>
    <w:rsid w:val="4CC517CB"/>
    <w:rsid w:val="4CCE79E7"/>
    <w:rsid w:val="4CE95A78"/>
    <w:rsid w:val="4CF07404"/>
    <w:rsid w:val="4D076EAC"/>
    <w:rsid w:val="4D35515A"/>
    <w:rsid w:val="4D3A5540"/>
    <w:rsid w:val="4D3D2DBF"/>
    <w:rsid w:val="4D4E28D6"/>
    <w:rsid w:val="4D5A74CD"/>
    <w:rsid w:val="4D5C7DD6"/>
    <w:rsid w:val="4D624D8F"/>
    <w:rsid w:val="4D754306"/>
    <w:rsid w:val="4D930C30"/>
    <w:rsid w:val="4D9C26EE"/>
    <w:rsid w:val="4D9D1909"/>
    <w:rsid w:val="4DA00C19"/>
    <w:rsid w:val="4DB210B7"/>
    <w:rsid w:val="4DBB1491"/>
    <w:rsid w:val="4DD908F3"/>
    <w:rsid w:val="4DDA6DE0"/>
    <w:rsid w:val="4DDF79D2"/>
    <w:rsid w:val="4DE025B2"/>
    <w:rsid w:val="4DE317A7"/>
    <w:rsid w:val="4DE60D60"/>
    <w:rsid w:val="4DE82D2A"/>
    <w:rsid w:val="4E04568A"/>
    <w:rsid w:val="4E065E6C"/>
    <w:rsid w:val="4E0C137B"/>
    <w:rsid w:val="4E1C4782"/>
    <w:rsid w:val="4E1D7B05"/>
    <w:rsid w:val="4E1E2257"/>
    <w:rsid w:val="4E2B70BB"/>
    <w:rsid w:val="4E341177"/>
    <w:rsid w:val="4E410911"/>
    <w:rsid w:val="4E481A1B"/>
    <w:rsid w:val="4E4A6E87"/>
    <w:rsid w:val="4E4D0DDF"/>
    <w:rsid w:val="4E6A7C4E"/>
    <w:rsid w:val="4E7E71EB"/>
    <w:rsid w:val="4E9C1120"/>
    <w:rsid w:val="4EA56E6D"/>
    <w:rsid w:val="4EAA4484"/>
    <w:rsid w:val="4EAF3848"/>
    <w:rsid w:val="4EC20999"/>
    <w:rsid w:val="4EC86752"/>
    <w:rsid w:val="4ED26C2D"/>
    <w:rsid w:val="4EDF237F"/>
    <w:rsid w:val="4EE47996"/>
    <w:rsid w:val="4EE72FE2"/>
    <w:rsid w:val="4EEA4CA5"/>
    <w:rsid w:val="4F041DE6"/>
    <w:rsid w:val="4F070434"/>
    <w:rsid w:val="4F11546E"/>
    <w:rsid w:val="4F225C3F"/>
    <w:rsid w:val="4F2E29BF"/>
    <w:rsid w:val="4F324AC9"/>
    <w:rsid w:val="4F36771D"/>
    <w:rsid w:val="4F3A18BA"/>
    <w:rsid w:val="4F5C1529"/>
    <w:rsid w:val="4F842A19"/>
    <w:rsid w:val="4FA36286"/>
    <w:rsid w:val="4FAE58AE"/>
    <w:rsid w:val="4FBD0C85"/>
    <w:rsid w:val="4FD15D48"/>
    <w:rsid w:val="4FDF1F0B"/>
    <w:rsid w:val="4FEC493D"/>
    <w:rsid w:val="50033E4B"/>
    <w:rsid w:val="502B7297"/>
    <w:rsid w:val="502D7B09"/>
    <w:rsid w:val="50357D7D"/>
    <w:rsid w:val="503731B6"/>
    <w:rsid w:val="5039786D"/>
    <w:rsid w:val="503A35E5"/>
    <w:rsid w:val="50517375"/>
    <w:rsid w:val="505C355C"/>
    <w:rsid w:val="505E5DEC"/>
    <w:rsid w:val="507A3B28"/>
    <w:rsid w:val="50B67110"/>
    <w:rsid w:val="50BB4726"/>
    <w:rsid w:val="50BC3FFA"/>
    <w:rsid w:val="50D70E34"/>
    <w:rsid w:val="50DA763F"/>
    <w:rsid w:val="50E3106D"/>
    <w:rsid w:val="50EB1ADC"/>
    <w:rsid w:val="50EF4CA2"/>
    <w:rsid w:val="50F352E5"/>
    <w:rsid w:val="50FB4B23"/>
    <w:rsid w:val="5116059E"/>
    <w:rsid w:val="5119458E"/>
    <w:rsid w:val="511A360D"/>
    <w:rsid w:val="512F1FEA"/>
    <w:rsid w:val="513444D8"/>
    <w:rsid w:val="513A06B3"/>
    <w:rsid w:val="514349B6"/>
    <w:rsid w:val="51553796"/>
    <w:rsid w:val="515D3A2F"/>
    <w:rsid w:val="51622DF4"/>
    <w:rsid w:val="516528E4"/>
    <w:rsid w:val="516E79EA"/>
    <w:rsid w:val="517F0E73"/>
    <w:rsid w:val="517F5754"/>
    <w:rsid w:val="5188593A"/>
    <w:rsid w:val="5189577F"/>
    <w:rsid w:val="519061E2"/>
    <w:rsid w:val="51956D25"/>
    <w:rsid w:val="51AE099D"/>
    <w:rsid w:val="51B7313F"/>
    <w:rsid w:val="51D07D5D"/>
    <w:rsid w:val="51D6105F"/>
    <w:rsid w:val="51D830B6"/>
    <w:rsid w:val="51DD06CC"/>
    <w:rsid w:val="51DD691E"/>
    <w:rsid w:val="51E95CCC"/>
    <w:rsid w:val="51FB0739"/>
    <w:rsid w:val="521141D3"/>
    <w:rsid w:val="5212481A"/>
    <w:rsid w:val="521F2A93"/>
    <w:rsid w:val="522105B9"/>
    <w:rsid w:val="52440452"/>
    <w:rsid w:val="525261BA"/>
    <w:rsid w:val="5254412B"/>
    <w:rsid w:val="52551F21"/>
    <w:rsid w:val="526441CF"/>
    <w:rsid w:val="527728CF"/>
    <w:rsid w:val="527D6035"/>
    <w:rsid w:val="527E1EAF"/>
    <w:rsid w:val="528277F2"/>
    <w:rsid w:val="5285182E"/>
    <w:rsid w:val="529472A2"/>
    <w:rsid w:val="52972F71"/>
    <w:rsid w:val="5298570C"/>
    <w:rsid w:val="529E60AD"/>
    <w:rsid w:val="52B4142D"/>
    <w:rsid w:val="52B7716F"/>
    <w:rsid w:val="52C022C3"/>
    <w:rsid w:val="52E2243E"/>
    <w:rsid w:val="52ED0A0D"/>
    <w:rsid w:val="52FD1026"/>
    <w:rsid w:val="53100AD5"/>
    <w:rsid w:val="5314011E"/>
    <w:rsid w:val="531437B1"/>
    <w:rsid w:val="53322A44"/>
    <w:rsid w:val="533D2B12"/>
    <w:rsid w:val="533E7C30"/>
    <w:rsid w:val="535D069F"/>
    <w:rsid w:val="53702915"/>
    <w:rsid w:val="53730201"/>
    <w:rsid w:val="53786A90"/>
    <w:rsid w:val="538708F0"/>
    <w:rsid w:val="53B84F4D"/>
    <w:rsid w:val="53D9414F"/>
    <w:rsid w:val="53DF24DA"/>
    <w:rsid w:val="53EB70D0"/>
    <w:rsid w:val="53F1045F"/>
    <w:rsid w:val="540B1521"/>
    <w:rsid w:val="54142C7E"/>
    <w:rsid w:val="54157FE2"/>
    <w:rsid w:val="541879C0"/>
    <w:rsid w:val="54227938"/>
    <w:rsid w:val="54297BF9"/>
    <w:rsid w:val="543211F5"/>
    <w:rsid w:val="54387E3C"/>
    <w:rsid w:val="54442C85"/>
    <w:rsid w:val="544B4013"/>
    <w:rsid w:val="544C74F6"/>
    <w:rsid w:val="5463135D"/>
    <w:rsid w:val="54670FA8"/>
    <w:rsid w:val="54774E08"/>
    <w:rsid w:val="547E6196"/>
    <w:rsid w:val="54921C42"/>
    <w:rsid w:val="54994D7E"/>
    <w:rsid w:val="54A7379A"/>
    <w:rsid w:val="54AE00FE"/>
    <w:rsid w:val="54C55B73"/>
    <w:rsid w:val="54D12FF9"/>
    <w:rsid w:val="54D47B64"/>
    <w:rsid w:val="54DB5397"/>
    <w:rsid w:val="54E16F47"/>
    <w:rsid w:val="54EF2BF0"/>
    <w:rsid w:val="54F154CB"/>
    <w:rsid w:val="551C775D"/>
    <w:rsid w:val="55287EB0"/>
    <w:rsid w:val="552A59D6"/>
    <w:rsid w:val="553A4AD6"/>
    <w:rsid w:val="553E1482"/>
    <w:rsid w:val="55456CB4"/>
    <w:rsid w:val="556043C4"/>
    <w:rsid w:val="55617913"/>
    <w:rsid w:val="556709D9"/>
    <w:rsid w:val="556814E4"/>
    <w:rsid w:val="55700164"/>
    <w:rsid w:val="55771CFC"/>
    <w:rsid w:val="5578285F"/>
    <w:rsid w:val="5579695E"/>
    <w:rsid w:val="55831ECE"/>
    <w:rsid w:val="559D504D"/>
    <w:rsid w:val="55A27C63"/>
    <w:rsid w:val="55A82434"/>
    <w:rsid w:val="55B66725"/>
    <w:rsid w:val="55C62F77"/>
    <w:rsid w:val="55C77CEC"/>
    <w:rsid w:val="55CA0F67"/>
    <w:rsid w:val="55CE2806"/>
    <w:rsid w:val="55E31481"/>
    <w:rsid w:val="55E95892"/>
    <w:rsid w:val="55EA33B8"/>
    <w:rsid w:val="55EC35D4"/>
    <w:rsid w:val="55F03770"/>
    <w:rsid w:val="55F66B04"/>
    <w:rsid w:val="56004989"/>
    <w:rsid w:val="56011C43"/>
    <w:rsid w:val="56014986"/>
    <w:rsid w:val="56076851"/>
    <w:rsid w:val="561B7A15"/>
    <w:rsid w:val="56262642"/>
    <w:rsid w:val="563D580C"/>
    <w:rsid w:val="56407A44"/>
    <w:rsid w:val="5656482C"/>
    <w:rsid w:val="5657607B"/>
    <w:rsid w:val="5664713F"/>
    <w:rsid w:val="56764AC9"/>
    <w:rsid w:val="567F1D52"/>
    <w:rsid w:val="56885905"/>
    <w:rsid w:val="568B4B9B"/>
    <w:rsid w:val="568D16D4"/>
    <w:rsid w:val="56955A19"/>
    <w:rsid w:val="569D04AE"/>
    <w:rsid w:val="56B37DC4"/>
    <w:rsid w:val="56C37E91"/>
    <w:rsid w:val="56CA0A6A"/>
    <w:rsid w:val="56D227CA"/>
    <w:rsid w:val="56D61235"/>
    <w:rsid w:val="56D95B38"/>
    <w:rsid w:val="56F664B8"/>
    <w:rsid w:val="56FB3ACE"/>
    <w:rsid w:val="57062473"/>
    <w:rsid w:val="570A5ABF"/>
    <w:rsid w:val="5710659A"/>
    <w:rsid w:val="57131D4C"/>
    <w:rsid w:val="571921A6"/>
    <w:rsid w:val="572037A2"/>
    <w:rsid w:val="57226B03"/>
    <w:rsid w:val="572B3A7A"/>
    <w:rsid w:val="574E08FC"/>
    <w:rsid w:val="575E453D"/>
    <w:rsid w:val="57623B4D"/>
    <w:rsid w:val="57737C95"/>
    <w:rsid w:val="577862CB"/>
    <w:rsid w:val="578F5BFA"/>
    <w:rsid w:val="579637F7"/>
    <w:rsid w:val="57A13024"/>
    <w:rsid w:val="57A46AA6"/>
    <w:rsid w:val="57B22DCB"/>
    <w:rsid w:val="57BB4C14"/>
    <w:rsid w:val="57D3536C"/>
    <w:rsid w:val="57ED3CC2"/>
    <w:rsid w:val="57FF00AA"/>
    <w:rsid w:val="58276B45"/>
    <w:rsid w:val="582A3F3F"/>
    <w:rsid w:val="58500EA9"/>
    <w:rsid w:val="586837D2"/>
    <w:rsid w:val="587C29ED"/>
    <w:rsid w:val="58810003"/>
    <w:rsid w:val="58853907"/>
    <w:rsid w:val="589D185F"/>
    <w:rsid w:val="589D3A33"/>
    <w:rsid w:val="58B10512"/>
    <w:rsid w:val="58B32187"/>
    <w:rsid w:val="58B74ECA"/>
    <w:rsid w:val="58BC1FBA"/>
    <w:rsid w:val="58BD34CA"/>
    <w:rsid w:val="58C47EF0"/>
    <w:rsid w:val="58C64872"/>
    <w:rsid w:val="58DB7E0B"/>
    <w:rsid w:val="58DC7930"/>
    <w:rsid w:val="58DE5456"/>
    <w:rsid w:val="58F76517"/>
    <w:rsid w:val="58FC59CA"/>
    <w:rsid w:val="58FD4339"/>
    <w:rsid w:val="59012EF2"/>
    <w:rsid w:val="59034B0E"/>
    <w:rsid w:val="590B5B1F"/>
    <w:rsid w:val="59123351"/>
    <w:rsid w:val="592866D1"/>
    <w:rsid w:val="5929009C"/>
    <w:rsid w:val="5934305A"/>
    <w:rsid w:val="59353454"/>
    <w:rsid w:val="59413C36"/>
    <w:rsid w:val="5944063D"/>
    <w:rsid w:val="59513D66"/>
    <w:rsid w:val="5957015C"/>
    <w:rsid w:val="59583EDB"/>
    <w:rsid w:val="5963315C"/>
    <w:rsid w:val="59740BE0"/>
    <w:rsid w:val="59787A0E"/>
    <w:rsid w:val="59815B2B"/>
    <w:rsid w:val="598C197E"/>
    <w:rsid w:val="5999291B"/>
    <w:rsid w:val="59AC5554"/>
    <w:rsid w:val="59AD6BD6"/>
    <w:rsid w:val="59B03B31"/>
    <w:rsid w:val="59BB12F3"/>
    <w:rsid w:val="59C06909"/>
    <w:rsid w:val="59C363FA"/>
    <w:rsid w:val="59C56616"/>
    <w:rsid w:val="59C60E2A"/>
    <w:rsid w:val="59D25F85"/>
    <w:rsid w:val="59DF55BC"/>
    <w:rsid w:val="59E06FAB"/>
    <w:rsid w:val="59F86512"/>
    <w:rsid w:val="5A026F22"/>
    <w:rsid w:val="5A0709DC"/>
    <w:rsid w:val="5A0D09B6"/>
    <w:rsid w:val="5A201CF2"/>
    <w:rsid w:val="5A2259A3"/>
    <w:rsid w:val="5A315A59"/>
    <w:rsid w:val="5A403EEE"/>
    <w:rsid w:val="5A647BDD"/>
    <w:rsid w:val="5A720F9E"/>
    <w:rsid w:val="5AAB580B"/>
    <w:rsid w:val="5AAF67F0"/>
    <w:rsid w:val="5AB87F28"/>
    <w:rsid w:val="5ABF6B4D"/>
    <w:rsid w:val="5AC0592A"/>
    <w:rsid w:val="5AE86A30"/>
    <w:rsid w:val="5AEC372E"/>
    <w:rsid w:val="5AF75103"/>
    <w:rsid w:val="5AFB7281"/>
    <w:rsid w:val="5B024C95"/>
    <w:rsid w:val="5B04717B"/>
    <w:rsid w:val="5B050295"/>
    <w:rsid w:val="5B0D2022"/>
    <w:rsid w:val="5B11543D"/>
    <w:rsid w:val="5B1909C7"/>
    <w:rsid w:val="5B280C0A"/>
    <w:rsid w:val="5B3D2E36"/>
    <w:rsid w:val="5B435A44"/>
    <w:rsid w:val="5B4361C9"/>
    <w:rsid w:val="5B446778"/>
    <w:rsid w:val="5B465534"/>
    <w:rsid w:val="5B600722"/>
    <w:rsid w:val="5B6572CF"/>
    <w:rsid w:val="5B6B35E0"/>
    <w:rsid w:val="5B781A77"/>
    <w:rsid w:val="5B7B3430"/>
    <w:rsid w:val="5B8223B2"/>
    <w:rsid w:val="5B920779"/>
    <w:rsid w:val="5B922527"/>
    <w:rsid w:val="5BB13D97"/>
    <w:rsid w:val="5BBE6F7B"/>
    <w:rsid w:val="5BCE032C"/>
    <w:rsid w:val="5BE54D4D"/>
    <w:rsid w:val="5BF136F2"/>
    <w:rsid w:val="5BF32685"/>
    <w:rsid w:val="5BFA55FD"/>
    <w:rsid w:val="5BFB2A8E"/>
    <w:rsid w:val="5BFD2097"/>
    <w:rsid w:val="5C001B87"/>
    <w:rsid w:val="5C0057AE"/>
    <w:rsid w:val="5C0D1BAE"/>
    <w:rsid w:val="5C11209A"/>
    <w:rsid w:val="5C2277FF"/>
    <w:rsid w:val="5C3018BE"/>
    <w:rsid w:val="5C436442"/>
    <w:rsid w:val="5C466C57"/>
    <w:rsid w:val="5C471564"/>
    <w:rsid w:val="5C4C0928"/>
    <w:rsid w:val="5C4F78DA"/>
    <w:rsid w:val="5C554AC8"/>
    <w:rsid w:val="5C58551F"/>
    <w:rsid w:val="5C594DF3"/>
    <w:rsid w:val="5C6B5807"/>
    <w:rsid w:val="5C7659A5"/>
    <w:rsid w:val="5C765BF7"/>
    <w:rsid w:val="5C8A31FF"/>
    <w:rsid w:val="5C9974A8"/>
    <w:rsid w:val="5CA442C0"/>
    <w:rsid w:val="5CAB38A1"/>
    <w:rsid w:val="5CC04E72"/>
    <w:rsid w:val="5CC46711"/>
    <w:rsid w:val="5CCC5AC5"/>
    <w:rsid w:val="5CD821BC"/>
    <w:rsid w:val="5CE13766"/>
    <w:rsid w:val="5CE312A0"/>
    <w:rsid w:val="5CEA5519"/>
    <w:rsid w:val="5CF214D0"/>
    <w:rsid w:val="5CFB6F38"/>
    <w:rsid w:val="5D015BB7"/>
    <w:rsid w:val="5D1E6ACF"/>
    <w:rsid w:val="5D2B62B4"/>
    <w:rsid w:val="5D2E5553"/>
    <w:rsid w:val="5D395350"/>
    <w:rsid w:val="5D3D699F"/>
    <w:rsid w:val="5D3E2967"/>
    <w:rsid w:val="5D415FB3"/>
    <w:rsid w:val="5D613BDC"/>
    <w:rsid w:val="5D6D0B56"/>
    <w:rsid w:val="5D8414EE"/>
    <w:rsid w:val="5D861C18"/>
    <w:rsid w:val="5D8F6D1E"/>
    <w:rsid w:val="5D995DEF"/>
    <w:rsid w:val="5D9D1FEE"/>
    <w:rsid w:val="5D9E6D08"/>
    <w:rsid w:val="5DB20ED4"/>
    <w:rsid w:val="5DC80259"/>
    <w:rsid w:val="5DCF35BF"/>
    <w:rsid w:val="5DDB6408"/>
    <w:rsid w:val="5DDF522C"/>
    <w:rsid w:val="5DF21B1D"/>
    <w:rsid w:val="5DF523E6"/>
    <w:rsid w:val="5DFD480A"/>
    <w:rsid w:val="5DFE63FB"/>
    <w:rsid w:val="5E175D30"/>
    <w:rsid w:val="5E2A30DF"/>
    <w:rsid w:val="5E2E50AE"/>
    <w:rsid w:val="5E34606B"/>
    <w:rsid w:val="5E3A018A"/>
    <w:rsid w:val="5E92021F"/>
    <w:rsid w:val="5E9465B6"/>
    <w:rsid w:val="5EBA228C"/>
    <w:rsid w:val="5EC856C7"/>
    <w:rsid w:val="5ED846F5"/>
    <w:rsid w:val="5EF60559"/>
    <w:rsid w:val="5EFB03E4"/>
    <w:rsid w:val="5F0F0C6D"/>
    <w:rsid w:val="5F1C2834"/>
    <w:rsid w:val="5F2711D9"/>
    <w:rsid w:val="5F2931A3"/>
    <w:rsid w:val="5F334021"/>
    <w:rsid w:val="5F46108A"/>
    <w:rsid w:val="5F463D55"/>
    <w:rsid w:val="5F6A335E"/>
    <w:rsid w:val="5F6D0775"/>
    <w:rsid w:val="5F7B2695"/>
    <w:rsid w:val="5FA50265"/>
    <w:rsid w:val="5FB15CD0"/>
    <w:rsid w:val="5FBD6373"/>
    <w:rsid w:val="5FC14780"/>
    <w:rsid w:val="5FD0361E"/>
    <w:rsid w:val="5FD11532"/>
    <w:rsid w:val="5FE33352"/>
    <w:rsid w:val="5FEB6E02"/>
    <w:rsid w:val="5FF13CC0"/>
    <w:rsid w:val="5FF32DB7"/>
    <w:rsid w:val="5FFB509F"/>
    <w:rsid w:val="601654D5"/>
    <w:rsid w:val="602E410D"/>
    <w:rsid w:val="604D4978"/>
    <w:rsid w:val="604D4C6F"/>
    <w:rsid w:val="604E3AF9"/>
    <w:rsid w:val="60542387"/>
    <w:rsid w:val="60663A3F"/>
    <w:rsid w:val="60695F4D"/>
    <w:rsid w:val="60731C59"/>
    <w:rsid w:val="60732927"/>
    <w:rsid w:val="6096437F"/>
    <w:rsid w:val="60A34153"/>
    <w:rsid w:val="60B45981"/>
    <w:rsid w:val="60BA0556"/>
    <w:rsid w:val="60BF3DBF"/>
    <w:rsid w:val="60C16AE5"/>
    <w:rsid w:val="60C21DAE"/>
    <w:rsid w:val="60CB76B5"/>
    <w:rsid w:val="60CC2038"/>
    <w:rsid w:val="60D14A72"/>
    <w:rsid w:val="60E5134B"/>
    <w:rsid w:val="60EB7DF8"/>
    <w:rsid w:val="60EE1FAE"/>
    <w:rsid w:val="6103281B"/>
    <w:rsid w:val="611D2893"/>
    <w:rsid w:val="61232C21"/>
    <w:rsid w:val="61283090"/>
    <w:rsid w:val="612A20D5"/>
    <w:rsid w:val="613B0F6B"/>
    <w:rsid w:val="613F43F1"/>
    <w:rsid w:val="614F3BA1"/>
    <w:rsid w:val="615A1480"/>
    <w:rsid w:val="617A1BEC"/>
    <w:rsid w:val="618036ED"/>
    <w:rsid w:val="61907509"/>
    <w:rsid w:val="619B7087"/>
    <w:rsid w:val="619C5EAE"/>
    <w:rsid w:val="61A94127"/>
    <w:rsid w:val="61B01959"/>
    <w:rsid w:val="61B054B5"/>
    <w:rsid w:val="61DF404A"/>
    <w:rsid w:val="61E0242D"/>
    <w:rsid w:val="61E37639"/>
    <w:rsid w:val="61EB0BE3"/>
    <w:rsid w:val="61ED3E04"/>
    <w:rsid w:val="61F546E1"/>
    <w:rsid w:val="61F622F2"/>
    <w:rsid w:val="61FE437F"/>
    <w:rsid w:val="6212107F"/>
    <w:rsid w:val="62134334"/>
    <w:rsid w:val="621517BC"/>
    <w:rsid w:val="621532F2"/>
    <w:rsid w:val="6237616D"/>
    <w:rsid w:val="623F295C"/>
    <w:rsid w:val="624D6CDB"/>
    <w:rsid w:val="62546789"/>
    <w:rsid w:val="625D4A96"/>
    <w:rsid w:val="62600C89"/>
    <w:rsid w:val="626764BC"/>
    <w:rsid w:val="629047BC"/>
    <w:rsid w:val="629E5C56"/>
    <w:rsid w:val="62A3501A"/>
    <w:rsid w:val="62B9215C"/>
    <w:rsid w:val="62B965EC"/>
    <w:rsid w:val="62C63284"/>
    <w:rsid w:val="62D81AA0"/>
    <w:rsid w:val="62D90A3C"/>
    <w:rsid w:val="62F5562E"/>
    <w:rsid w:val="6303092A"/>
    <w:rsid w:val="63051831"/>
    <w:rsid w:val="63123361"/>
    <w:rsid w:val="633F4D43"/>
    <w:rsid w:val="63422A85"/>
    <w:rsid w:val="63450875"/>
    <w:rsid w:val="63542BF4"/>
    <w:rsid w:val="63576530"/>
    <w:rsid w:val="635D233B"/>
    <w:rsid w:val="636522D0"/>
    <w:rsid w:val="6370679C"/>
    <w:rsid w:val="637E2D0B"/>
    <w:rsid w:val="6397692D"/>
    <w:rsid w:val="63AD6150"/>
    <w:rsid w:val="63B133E3"/>
    <w:rsid w:val="63B55005"/>
    <w:rsid w:val="63BB72F4"/>
    <w:rsid w:val="63BE16FF"/>
    <w:rsid w:val="63CE52D9"/>
    <w:rsid w:val="63D50037"/>
    <w:rsid w:val="63DC6A36"/>
    <w:rsid w:val="63E678B4"/>
    <w:rsid w:val="63F06D02"/>
    <w:rsid w:val="640E3A07"/>
    <w:rsid w:val="6416019A"/>
    <w:rsid w:val="641B57B0"/>
    <w:rsid w:val="64260D50"/>
    <w:rsid w:val="642C22C0"/>
    <w:rsid w:val="64300B2F"/>
    <w:rsid w:val="643728BE"/>
    <w:rsid w:val="643E04B9"/>
    <w:rsid w:val="64406FC4"/>
    <w:rsid w:val="64531499"/>
    <w:rsid w:val="645E3E65"/>
    <w:rsid w:val="64606E97"/>
    <w:rsid w:val="64985C1E"/>
    <w:rsid w:val="649B399A"/>
    <w:rsid w:val="649D342E"/>
    <w:rsid w:val="649E5EE6"/>
    <w:rsid w:val="64A137DB"/>
    <w:rsid w:val="64C75896"/>
    <w:rsid w:val="64E50534"/>
    <w:rsid w:val="64E5191A"/>
    <w:rsid w:val="64EF67EA"/>
    <w:rsid w:val="64FD143E"/>
    <w:rsid w:val="650E02E7"/>
    <w:rsid w:val="650F05F9"/>
    <w:rsid w:val="650F4D1E"/>
    <w:rsid w:val="651915C4"/>
    <w:rsid w:val="651B2C0F"/>
    <w:rsid w:val="651E3A73"/>
    <w:rsid w:val="65275AF4"/>
    <w:rsid w:val="65336B29"/>
    <w:rsid w:val="6549634D"/>
    <w:rsid w:val="654A5282"/>
    <w:rsid w:val="654D1197"/>
    <w:rsid w:val="65502AFE"/>
    <w:rsid w:val="655A44EB"/>
    <w:rsid w:val="656126BB"/>
    <w:rsid w:val="656A4536"/>
    <w:rsid w:val="65757482"/>
    <w:rsid w:val="657D7DA4"/>
    <w:rsid w:val="658945C8"/>
    <w:rsid w:val="659402A7"/>
    <w:rsid w:val="65966309"/>
    <w:rsid w:val="65982E30"/>
    <w:rsid w:val="65A50949"/>
    <w:rsid w:val="65A55D12"/>
    <w:rsid w:val="65B91612"/>
    <w:rsid w:val="65DB38F0"/>
    <w:rsid w:val="65E3744A"/>
    <w:rsid w:val="65E93BF9"/>
    <w:rsid w:val="6606479E"/>
    <w:rsid w:val="660758C0"/>
    <w:rsid w:val="66141761"/>
    <w:rsid w:val="66285F62"/>
    <w:rsid w:val="6635242D"/>
    <w:rsid w:val="6637403D"/>
    <w:rsid w:val="664A1A2C"/>
    <w:rsid w:val="664B7EA3"/>
    <w:rsid w:val="664D7777"/>
    <w:rsid w:val="66642A17"/>
    <w:rsid w:val="667016B7"/>
    <w:rsid w:val="668C29E2"/>
    <w:rsid w:val="66911341"/>
    <w:rsid w:val="66925AD1"/>
    <w:rsid w:val="66967370"/>
    <w:rsid w:val="66B41E56"/>
    <w:rsid w:val="66CA0BA6"/>
    <w:rsid w:val="66D71736"/>
    <w:rsid w:val="66E848F8"/>
    <w:rsid w:val="66F2031E"/>
    <w:rsid w:val="66FB5425"/>
    <w:rsid w:val="66FD119D"/>
    <w:rsid w:val="66FE3167"/>
    <w:rsid w:val="670C1694"/>
    <w:rsid w:val="670C7632"/>
    <w:rsid w:val="67114C48"/>
    <w:rsid w:val="6718068C"/>
    <w:rsid w:val="67187834"/>
    <w:rsid w:val="67204DEC"/>
    <w:rsid w:val="6720747F"/>
    <w:rsid w:val="67220C03"/>
    <w:rsid w:val="672B2A1C"/>
    <w:rsid w:val="672C1ED0"/>
    <w:rsid w:val="67316DA2"/>
    <w:rsid w:val="6740552D"/>
    <w:rsid w:val="6747066A"/>
    <w:rsid w:val="674A146F"/>
    <w:rsid w:val="675D0D5C"/>
    <w:rsid w:val="676D025A"/>
    <w:rsid w:val="67717495"/>
    <w:rsid w:val="678078BC"/>
    <w:rsid w:val="678C42CF"/>
    <w:rsid w:val="67911887"/>
    <w:rsid w:val="679126CC"/>
    <w:rsid w:val="67955879"/>
    <w:rsid w:val="679C4AE9"/>
    <w:rsid w:val="67B018BF"/>
    <w:rsid w:val="67C72187"/>
    <w:rsid w:val="67DB7004"/>
    <w:rsid w:val="67DF6AF4"/>
    <w:rsid w:val="67E36959"/>
    <w:rsid w:val="67E461F3"/>
    <w:rsid w:val="67F01238"/>
    <w:rsid w:val="67FD3DF7"/>
    <w:rsid w:val="68034990"/>
    <w:rsid w:val="68064081"/>
    <w:rsid w:val="68150768"/>
    <w:rsid w:val="681D3CF8"/>
    <w:rsid w:val="6821558E"/>
    <w:rsid w:val="682664D1"/>
    <w:rsid w:val="68490412"/>
    <w:rsid w:val="685525C8"/>
    <w:rsid w:val="68662D72"/>
    <w:rsid w:val="68694610"/>
    <w:rsid w:val="686F7A04"/>
    <w:rsid w:val="68724A4F"/>
    <w:rsid w:val="687A71FD"/>
    <w:rsid w:val="687F5BE1"/>
    <w:rsid w:val="68825161"/>
    <w:rsid w:val="688651C2"/>
    <w:rsid w:val="68901130"/>
    <w:rsid w:val="68927B0C"/>
    <w:rsid w:val="689D7088"/>
    <w:rsid w:val="68AA388D"/>
    <w:rsid w:val="68B85A05"/>
    <w:rsid w:val="68D65A63"/>
    <w:rsid w:val="68E63EB3"/>
    <w:rsid w:val="68F04B99"/>
    <w:rsid w:val="69083E29"/>
    <w:rsid w:val="691809A6"/>
    <w:rsid w:val="69180BE9"/>
    <w:rsid w:val="69282D7C"/>
    <w:rsid w:val="69351FE5"/>
    <w:rsid w:val="693E188A"/>
    <w:rsid w:val="693E3CEF"/>
    <w:rsid w:val="6963380A"/>
    <w:rsid w:val="697A6F98"/>
    <w:rsid w:val="697C48C9"/>
    <w:rsid w:val="698C09F6"/>
    <w:rsid w:val="698C764A"/>
    <w:rsid w:val="69992CD3"/>
    <w:rsid w:val="69A139F3"/>
    <w:rsid w:val="69AB6013"/>
    <w:rsid w:val="69AC2BBD"/>
    <w:rsid w:val="69AF08C5"/>
    <w:rsid w:val="69B41B59"/>
    <w:rsid w:val="69ED7A83"/>
    <w:rsid w:val="69F16493"/>
    <w:rsid w:val="69FF2830"/>
    <w:rsid w:val="6A0445F0"/>
    <w:rsid w:val="6A2A5760"/>
    <w:rsid w:val="6A3C022E"/>
    <w:rsid w:val="6A413A96"/>
    <w:rsid w:val="6A4152AA"/>
    <w:rsid w:val="6A4423BD"/>
    <w:rsid w:val="6A470981"/>
    <w:rsid w:val="6A4D243B"/>
    <w:rsid w:val="6A554655"/>
    <w:rsid w:val="6A615DFE"/>
    <w:rsid w:val="6A635C1D"/>
    <w:rsid w:val="6A6908F7"/>
    <w:rsid w:val="6A7A48B2"/>
    <w:rsid w:val="6A97418A"/>
    <w:rsid w:val="6AB31885"/>
    <w:rsid w:val="6AC36D45"/>
    <w:rsid w:val="6AD13013"/>
    <w:rsid w:val="6ADC37BF"/>
    <w:rsid w:val="6AE663EC"/>
    <w:rsid w:val="6AFC39F5"/>
    <w:rsid w:val="6B005740"/>
    <w:rsid w:val="6B0D36E2"/>
    <w:rsid w:val="6B0D3978"/>
    <w:rsid w:val="6B1152C2"/>
    <w:rsid w:val="6B1E16E2"/>
    <w:rsid w:val="6B2747CF"/>
    <w:rsid w:val="6B503E4F"/>
    <w:rsid w:val="6B514C91"/>
    <w:rsid w:val="6B533A81"/>
    <w:rsid w:val="6B686E01"/>
    <w:rsid w:val="6B6A2B79"/>
    <w:rsid w:val="6B6D4417"/>
    <w:rsid w:val="6B702B61"/>
    <w:rsid w:val="6B7B6F11"/>
    <w:rsid w:val="6B7E3E65"/>
    <w:rsid w:val="6B80414A"/>
    <w:rsid w:val="6B986C93"/>
    <w:rsid w:val="6BAB7CA9"/>
    <w:rsid w:val="6BAE234B"/>
    <w:rsid w:val="6BB26283"/>
    <w:rsid w:val="6BBB1626"/>
    <w:rsid w:val="6BC350F9"/>
    <w:rsid w:val="6BC66908"/>
    <w:rsid w:val="6BD90F62"/>
    <w:rsid w:val="6BD91AAD"/>
    <w:rsid w:val="6BD94198"/>
    <w:rsid w:val="6BE446D9"/>
    <w:rsid w:val="6BF50F9C"/>
    <w:rsid w:val="6BFF358E"/>
    <w:rsid w:val="6C00528B"/>
    <w:rsid w:val="6C027255"/>
    <w:rsid w:val="6C182BA5"/>
    <w:rsid w:val="6C1F7998"/>
    <w:rsid w:val="6C271DDA"/>
    <w:rsid w:val="6C2A1649"/>
    <w:rsid w:val="6C2B2308"/>
    <w:rsid w:val="6C2E3BA6"/>
    <w:rsid w:val="6C303D8F"/>
    <w:rsid w:val="6C3B4A04"/>
    <w:rsid w:val="6C3D64DF"/>
    <w:rsid w:val="6C3F4006"/>
    <w:rsid w:val="6C477139"/>
    <w:rsid w:val="6C4C427B"/>
    <w:rsid w:val="6C4F430C"/>
    <w:rsid w:val="6C632227"/>
    <w:rsid w:val="6C700348"/>
    <w:rsid w:val="6C7964CA"/>
    <w:rsid w:val="6CA25CCC"/>
    <w:rsid w:val="6CAC0C7E"/>
    <w:rsid w:val="6CCA1EC0"/>
    <w:rsid w:val="6CDA5DAB"/>
    <w:rsid w:val="6CDB1A25"/>
    <w:rsid w:val="6CDB7444"/>
    <w:rsid w:val="6CE60925"/>
    <w:rsid w:val="6CE661B9"/>
    <w:rsid w:val="6CF13645"/>
    <w:rsid w:val="6CF748E0"/>
    <w:rsid w:val="6CFE30CF"/>
    <w:rsid w:val="6D084167"/>
    <w:rsid w:val="6D0A2B07"/>
    <w:rsid w:val="6D0C502C"/>
    <w:rsid w:val="6D4D7D33"/>
    <w:rsid w:val="6D6F7BC6"/>
    <w:rsid w:val="6D7868A8"/>
    <w:rsid w:val="6D792961"/>
    <w:rsid w:val="6D82064E"/>
    <w:rsid w:val="6D8F2D6B"/>
    <w:rsid w:val="6D9640F9"/>
    <w:rsid w:val="6D9B170F"/>
    <w:rsid w:val="6DA13E19"/>
    <w:rsid w:val="6DAE42DF"/>
    <w:rsid w:val="6DB30580"/>
    <w:rsid w:val="6DB36A59"/>
    <w:rsid w:val="6DBC51E2"/>
    <w:rsid w:val="6DD5660D"/>
    <w:rsid w:val="6DDB6D0C"/>
    <w:rsid w:val="6DDD1535"/>
    <w:rsid w:val="6DDF7F0A"/>
    <w:rsid w:val="6DE50E26"/>
    <w:rsid w:val="6E056B89"/>
    <w:rsid w:val="6E240E0E"/>
    <w:rsid w:val="6E386F5E"/>
    <w:rsid w:val="6E3D5707"/>
    <w:rsid w:val="6E4B4EE4"/>
    <w:rsid w:val="6E5673E4"/>
    <w:rsid w:val="6E5A0C83"/>
    <w:rsid w:val="6E5F273D"/>
    <w:rsid w:val="6E662815"/>
    <w:rsid w:val="6E7A1325"/>
    <w:rsid w:val="6E7E0108"/>
    <w:rsid w:val="6E810905"/>
    <w:rsid w:val="6E8201DA"/>
    <w:rsid w:val="6E954C3C"/>
    <w:rsid w:val="6E9D4600"/>
    <w:rsid w:val="6EA04ECD"/>
    <w:rsid w:val="6EC635FB"/>
    <w:rsid w:val="6ECB0452"/>
    <w:rsid w:val="6F0D3F47"/>
    <w:rsid w:val="6F220697"/>
    <w:rsid w:val="6F2A5A57"/>
    <w:rsid w:val="6F305E87"/>
    <w:rsid w:val="6F32063C"/>
    <w:rsid w:val="6F6A75EB"/>
    <w:rsid w:val="6F6C7BC8"/>
    <w:rsid w:val="6F8C5F50"/>
    <w:rsid w:val="6F983F00"/>
    <w:rsid w:val="6FA046F1"/>
    <w:rsid w:val="6FBA3AB1"/>
    <w:rsid w:val="6FC25058"/>
    <w:rsid w:val="6FCC795E"/>
    <w:rsid w:val="6FDD3A95"/>
    <w:rsid w:val="6FDD3D2F"/>
    <w:rsid w:val="6FED1473"/>
    <w:rsid w:val="70007246"/>
    <w:rsid w:val="700613A9"/>
    <w:rsid w:val="700C0883"/>
    <w:rsid w:val="70182BA3"/>
    <w:rsid w:val="70194B6E"/>
    <w:rsid w:val="701E3F32"/>
    <w:rsid w:val="702459EC"/>
    <w:rsid w:val="7045295A"/>
    <w:rsid w:val="705C2670"/>
    <w:rsid w:val="70652BE2"/>
    <w:rsid w:val="70654C88"/>
    <w:rsid w:val="707535FA"/>
    <w:rsid w:val="708A0FD3"/>
    <w:rsid w:val="709B37D5"/>
    <w:rsid w:val="70A24B63"/>
    <w:rsid w:val="70A266F9"/>
    <w:rsid w:val="70AE52B6"/>
    <w:rsid w:val="70B9783B"/>
    <w:rsid w:val="70C3061E"/>
    <w:rsid w:val="70C64CF5"/>
    <w:rsid w:val="70CD633E"/>
    <w:rsid w:val="70D32F6E"/>
    <w:rsid w:val="70D80585"/>
    <w:rsid w:val="70DC5D68"/>
    <w:rsid w:val="70DD513B"/>
    <w:rsid w:val="70DD6D25"/>
    <w:rsid w:val="70EF7B22"/>
    <w:rsid w:val="71070572"/>
    <w:rsid w:val="71235CA4"/>
    <w:rsid w:val="7126791B"/>
    <w:rsid w:val="71357785"/>
    <w:rsid w:val="713752AB"/>
    <w:rsid w:val="713C2699"/>
    <w:rsid w:val="714025F2"/>
    <w:rsid w:val="714300F4"/>
    <w:rsid w:val="714D39D8"/>
    <w:rsid w:val="715120D5"/>
    <w:rsid w:val="715A71EC"/>
    <w:rsid w:val="715B0096"/>
    <w:rsid w:val="716A7A8E"/>
    <w:rsid w:val="717946DC"/>
    <w:rsid w:val="71826745"/>
    <w:rsid w:val="7189050D"/>
    <w:rsid w:val="718D136F"/>
    <w:rsid w:val="718D75C1"/>
    <w:rsid w:val="718F244F"/>
    <w:rsid w:val="71951A3C"/>
    <w:rsid w:val="71973F9C"/>
    <w:rsid w:val="719F22A0"/>
    <w:rsid w:val="71B10189"/>
    <w:rsid w:val="71B92164"/>
    <w:rsid w:val="71BF565B"/>
    <w:rsid w:val="71C60F7C"/>
    <w:rsid w:val="71CA430E"/>
    <w:rsid w:val="71CB63B4"/>
    <w:rsid w:val="71D60F68"/>
    <w:rsid w:val="71FB09CF"/>
    <w:rsid w:val="720F2993"/>
    <w:rsid w:val="7212022A"/>
    <w:rsid w:val="72121874"/>
    <w:rsid w:val="72144817"/>
    <w:rsid w:val="724827AA"/>
    <w:rsid w:val="725846F3"/>
    <w:rsid w:val="7265409A"/>
    <w:rsid w:val="726A2779"/>
    <w:rsid w:val="72750781"/>
    <w:rsid w:val="727644F9"/>
    <w:rsid w:val="727E1346"/>
    <w:rsid w:val="72860B42"/>
    <w:rsid w:val="7286564E"/>
    <w:rsid w:val="72B91FED"/>
    <w:rsid w:val="72B9250E"/>
    <w:rsid w:val="72D27981"/>
    <w:rsid w:val="72DB66A8"/>
    <w:rsid w:val="72E0733C"/>
    <w:rsid w:val="72E476B5"/>
    <w:rsid w:val="72F17497"/>
    <w:rsid w:val="72FD6DEE"/>
    <w:rsid w:val="731152FD"/>
    <w:rsid w:val="731E1024"/>
    <w:rsid w:val="731F4036"/>
    <w:rsid w:val="73223D39"/>
    <w:rsid w:val="732F669B"/>
    <w:rsid w:val="73473427"/>
    <w:rsid w:val="735F60A9"/>
    <w:rsid w:val="7361482B"/>
    <w:rsid w:val="736B1B84"/>
    <w:rsid w:val="737C1CFA"/>
    <w:rsid w:val="73927CFE"/>
    <w:rsid w:val="7395275D"/>
    <w:rsid w:val="739A13E8"/>
    <w:rsid w:val="73AE71CC"/>
    <w:rsid w:val="73C35201"/>
    <w:rsid w:val="73C90737"/>
    <w:rsid w:val="73CE687D"/>
    <w:rsid w:val="73CF5C6F"/>
    <w:rsid w:val="73DE2921"/>
    <w:rsid w:val="73F27BAF"/>
    <w:rsid w:val="73FB2F08"/>
    <w:rsid w:val="73FE1225"/>
    <w:rsid w:val="74055B25"/>
    <w:rsid w:val="74055B35"/>
    <w:rsid w:val="74086CFF"/>
    <w:rsid w:val="741D22B8"/>
    <w:rsid w:val="7434641A"/>
    <w:rsid w:val="743957DE"/>
    <w:rsid w:val="744213B0"/>
    <w:rsid w:val="744C188B"/>
    <w:rsid w:val="744C72C0"/>
    <w:rsid w:val="744D6489"/>
    <w:rsid w:val="744F6DB0"/>
    <w:rsid w:val="74534AF2"/>
    <w:rsid w:val="7460720F"/>
    <w:rsid w:val="74645ABA"/>
    <w:rsid w:val="74795BDB"/>
    <w:rsid w:val="747A5E3E"/>
    <w:rsid w:val="74831487"/>
    <w:rsid w:val="748922C2"/>
    <w:rsid w:val="749E5641"/>
    <w:rsid w:val="74B82BA7"/>
    <w:rsid w:val="74CE5F27"/>
    <w:rsid w:val="74CE62B0"/>
    <w:rsid w:val="74D06143"/>
    <w:rsid w:val="74D44721"/>
    <w:rsid w:val="74DE6FE1"/>
    <w:rsid w:val="74F76D24"/>
    <w:rsid w:val="74FE3C7E"/>
    <w:rsid w:val="75023E22"/>
    <w:rsid w:val="750A70BD"/>
    <w:rsid w:val="75146CE8"/>
    <w:rsid w:val="752F5452"/>
    <w:rsid w:val="75341EF6"/>
    <w:rsid w:val="75387844"/>
    <w:rsid w:val="753D30AC"/>
    <w:rsid w:val="753E12B9"/>
    <w:rsid w:val="753F37EF"/>
    <w:rsid w:val="75446CDC"/>
    <w:rsid w:val="754D1238"/>
    <w:rsid w:val="755328D0"/>
    <w:rsid w:val="75555A8B"/>
    <w:rsid w:val="756A5957"/>
    <w:rsid w:val="75821FCE"/>
    <w:rsid w:val="759B56CF"/>
    <w:rsid w:val="75AD1FE0"/>
    <w:rsid w:val="75C31F60"/>
    <w:rsid w:val="75CE3776"/>
    <w:rsid w:val="75D5244D"/>
    <w:rsid w:val="75D70141"/>
    <w:rsid w:val="75DC65AA"/>
    <w:rsid w:val="75E30B36"/>
    <w:rsid w:val="75FA2A49"/>
    <w:rsid w:val="75FF1B3B"/>
    <w:rsid w:val="76067792"/>
    <w:rsid w:val="760C3798"/>
    <w:rsid w:val="76164029"/>
    <w:rsid w:val="762322A2"/>
    <w:rsid w:val="76344CCC"/>
    <w:rsid w:val="763D608D"/>
    <w:rsid w:val="764A7798"/>
    <w:rsid w:val="76503BAF"/>
    <w:rsid w:val="765406AD"/>
    <w:rsid w:val="76590E90"/>
    <w:rsid w:val="765D4B25"/>
    <w:rsid w:val="76772602"/>
    <w:rsid w:val="767C65F2"/>
    <w:rsid w:val="767D7C04"/>
    <w:rsid w:val="768B2837"/>
    <w:rsid w:val="76930962"/>
    <w:rsid w:val="76A8502D"/>
    <w:rsid w:val="76B807C3"/>
    <w:rsid w:val="76BF2371"/>
    <w:rsid w:val="76C2244A"/>
    <w:rsid w:val="76C528D7"/>
    <w:rsid w:val="76E557A9"/>
    <w:rsid w:val="76E92D61"/>
    <w:rsid w:val="76FA4766"/>
    <w:rsid w:val="77011E7D"/>
    <w:rsid w:val="771147F0"/>
    <w:rsid w:val="771B30F6"/>
    <w:rsid w:val="77264CEF"/>
    <w:rsid w:val="772949E2"/>
    <w:rsid w:val="773536A3"/>
    <w:rsid w:val="77364257"/>
    <w:rsid w:val="77366865"/>
    <w:rsid w:val="775D7A36"/>
    <w:rsid w:val="77613082"/>
    <w:rsid w:val="777C610E"/>
    <w:rsid w:val="778C0789"/>
    <w:rsid w:val="77966C4C"/>
    <w:rsid w:val="779C52E8"/>
    <w:rsid w:val="779FF4C7"/>
    <w:rsid w:val="77CB0E43"/>
    <w:rsid w:val="77CE2CC8"/>
    <w:rsid w:val="77F42C65"/>
    <w:rsid w:val="77FA5285"/>
    <w:rsid w:val="780C59DA"/>
    <w:rsid w:val="78104AA8"/>
    <w:rsid w:val="781E1C75"/>
    <w:rsid w:val="78286129"/>
    <w:rsid w:val="78304C13"/>
    <w:rsid w:val="783152AD"/>
    <w:rsid w:val="783469B8"/>
    <w:rsid w:val="78480063"/>
    <w:rsid w:val="78543E22"/>
    <w:rsid w:val="7859415D"/>
    <w:rsid w:val="785C7CED"/>
    <w:rsid w:val="785D0042"/>
    <w:rsid w:val="78615151"/>
    <w:rsid w:val="786457EE"/>
    <w:rsid w:val="7867788D"/>
    <w:rsid w:val="786E4245"/>
    <w:rsid w:val="786F7A21"/>
    <w:rsid w:val="788B039C"/>
    <w:rsid w:val="788B6280"/>
    <w:rsid w:val="788F3C1F"/>
    <w:rsid w:val="78941C3A"/>
    <w:rsid w:val="78976633"/>
    <w:rsid w:val="78A04C36"/>
    <w:rsid w:val="78AC5BFA"/>
    <w:rsid w:val="78B720A9"/>
    <w:rsid w:val="78BA1B37"/>
    <w:rsid w:val="78F16349"/>
    <w:rsid w:val="78F47F26"/>
    <w:rsid w:val="78F85C68"/>
    <w:rsid w:val="79013419"/>
    <w:rsid w:val="79093110"/>
    <w:rsid w:val="79102FB2"/>
    <w:rsid w:val="79115107"/>
    <w:rsid w:val="791471C8"/>
    <w:rsid w:val="791E4FA3"/>
    <w:rsid w:val="792C22B7"/>
    <w:rsid w:val="79352A18"/>
    <w:rsid w:val="793B5B55"/>
    <w:rsid w:val="79470B9A"/>
    <w:rsid w:val="795332BF"/>
    <w:rsid w:val="79764DDF"/>
    <w:rsid w:val="797A0886"/>
    <w:rsid w:val="7984574E"/>
    <w:rsid w:val="798812F4"/>
    <w:rsid w:val="799B65F3"/>
    <w:rsid w:val="79B43898"/>
    <w:rsid w:val="79C161D9"/>
    <w:rsid w:val="79C869EB"/>
    <w:rsid w:val="79CB512B"/>
    <w:rsid w:val="79CB7D59"/>
    <w:rsid w:val="79D73ACF"/>
    <w:rsid w:val="7A100D8F"/>
    <w:rsid w:val="7A1268B5"/>
    <w:rsid w:val="7A320D06"/>
    <w:rsid w:val="7A344A7E"/>
    <w:rsid w:val="7A37509B"/>
    <w:rsid w:val="7A4D726C"/>
    <w:rsid w:val="7A560C6E"/>
    <w:rsid w:val="7A6A66F1"/>
    <w:rsid w:val="7A6C6A81"/>
    <w:rsid w:val="7A807CC3"/>
    <w:rsid w:val="7A88301C"/>
    <w:rsid w:val="7A965738"/>
    <w:rsid w:val="7A9E31F4"/>
    <w:rsid w:val="7AA15E8B"/>
    <w:rsid w:val="7AA716F4"/>
    <w:rsid w:val="7AAA7638"/>
    <w:rsid w:val="7AB67B89"/>
    <w:rsid w:val="7ADC09E4"/>
    <w:rsid w:val="7ADD0951"/>
    <w:rsid w:val="7AF46D32"/>
    <w:rsid w:val="7AF75AAB"/>
    <w:rsid w:val="7AFD0B4D"/>
    <w:rsid w:val="7B046B46"/>
    <w:rsid w:val="7B0A3A31"/>
    <w:rsid w:val="7B0D1531"/>
    <w:rsid w:val="7B1F7A3D"/>
    <w:rsid w:val="7B2E453D"/>
    <w:rsid w:val="7B6273C9"/>
    <w:rsid w:val="7B643141"/>
    <w:rsid w:val="7B6627AC"/>
    <w:rsid w:val="7B6E7B2F"/>
    <w:rsid w:val="7B7B1ED8"/>
    <w:rsid w:val="7B827DC9"/>
    <w:rsid w:val="7B8A017D"/>
    <w:rsid w:val="7B8D2885"/>
    <w:rsid w:val="7BAF5F2E"/>
    <w:rsid w:val="7BB42EB4"/>
    <w:rsid w:val="7BC56E95"/>
    <w:rsid w:val="7BCE4A5E"/>
    <w:rsid w:val="7BD1454E"/>
    <w:rsid w:val="7BE44282"/>
    <w:rsid w:val="7BE7545F"/>
    <w:rsid w:val="7C030BAC"/>
    <w:rsid w:val="7C084414"/>
    <w:rsid w:val="7C2F7BF3"/>
    <w:rsid w:val="7C330D65"/>
    <w:rsid w:val="7C3611F8"/>
    <w:rsid w:val="7C501FBB"/>
    <w:rsid w:val="7C5A2796"/>
    <w:rsid w:val="7C63789C"/>
    <w:rsid w:val="7C7C270C"/>
    <w:rsid w:val="7C8C5E29"/>
    <w:rsid w:val="7C9156A7"/>
    <w:rsid w:val="7C9435E0"/>
    <w:rsid w:val="7CAD58D7"/>
    <w:rsid w:val="7CC243DD"/>
    <w:rsid w:val="7CC44FA7"/>
    <w:rsid w:val="7CD014D5"/>
    <w:rsid w:val="7CE34539"/>
    <w:rsid w:val="7CF428E7"/>
    <w:rsid w:val="7D0C1CE2"/>
    <w:rsid w:val="7D197F5B"/>
    <w:rsid w:val="7D20389B"/>
    <w:rsid w:val="7D28576D"/>
    <w:rsid w:val="7D453655"/>
    <w:rsid w:val="7D4F1BCF"/>
    <w:rsid w:val="7D5D42EC"/>
    <w:rsid w:val="7D781125"/>
    <w:rsid w:val="7D7F24B4"/>
    <w:rsid w:val="7D801F34"/>
    <w:rsid w:val="7D8A2C07"/>
    <w:rsid w:val="7D952517"/>
    <w:rsid w:val="7D95306A"/>
    <w:rsid w:val="7DA41F1A"/>
    <w:rsid w:val="7DAC6B74"/>
    <w:rsid w:val="7DB12889"/>
    <w:rsid w:val="7DC0487A"/>
    <w:rsid w:val="7DC600E3"/>
    <w:rsid w:val="7DD32800"/>
    <w:rsid w:val="7DF05160"/>
    <w:rsid w:val="7DF73FD2"/>
    <w:rsid w:val="7E066731"/>
    <w:rsid w:val="7E0C7AC0"/>
    <w:rsid w:val="7E150331"/>
    <w:rsid w:val="7E3D58EA"/>
    <w:rsid w:val="7E3F4068"/>
    <w:rsid w:val="7E4913B2"/>
    <w:rsid w:val="7E494870"/>
    <w:rsid w:val="7E531252"/>
    <w:rsid w:val="7E59068F"/>
    <w:rsid w:val="7E7E5B40"/>
    <w:rsid w:val="7E9401E1"/>
    <w:rsid w:val="7EA424F8"/>
    <w:rsid w:val="7EA45C98"/>
    <w:rsid w:val="7EA66EB4"/>
    <w:rsid w:val="7EA76821"/>
    <w:rsid w:val="7EC271BB"/>
    <w:rsid w:val="7ED739DC"/>
    <w:rsid w:val="7EDB73B0"/>
    <w:rsid w:val="7EE34CC4"/>
    <w:rsid w:val="7EE50A3C"/>
    <w:rsid w:val="7EF40C80"/>
    <w:rsid w:val="7EFC4B7B"/>
    <w:rsid w:val="7F0B7D77"/>
    <w:rsid w:val="7F1A7F5F"/>
    <w:rsid w:val="7F1B445E"/>
    <w:rsid w:val="7F1D6663"/>
    <w:rsid w:val="7F262D4B"/>
    <w:rsid w:val="7F2F7F0A"/>
    <w:rsid w:val="7F402117"/>
    <w:rsid w:val="7F536173"/>
    <w:rsid w:val="7F6E4DE1"/>
    <w:rsid w:val="7F7B314F"/>
    <w:rsid w:val="7F820039"/>
    <w:rsid w:val="7F873528"/>
    <w:rsid w:val="7F930498"/>
    <w:rsid w:val="7F9E4FC7"/>
    <w:rsid w:val="7F9F7384"/>
    <w:rsid w:val="7FAE7080"/>
    <w:rsid w:val="7FB53E5F"/>
    <w:rsid w:val="7FBA5A25"/>
    <w:rsid w:val="7FBB79EF"/>
    <w:rsid w:val="7FCC39AA"/>
    <w:rsid w:val="7FD34305"/>
    <w:rsid w:val="7FE707E4"/>
    <w:rsid w:val="7FE83145"/>
    <w:rsid w:val="7FEC33A0"/>
    <w:rsid w:val="7FF32CE5"/>
    <w:rsid w:val="7FF56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仿宋_GB2312" w:cs="Times New Roman"/>
      <w:kern w:val="2"/>
      <w:sz w:val="32"/>
      <w:szCs w:val="24"/>
      <w:lang w:val="en-US" w:eastAsia="zh-CN" w:bidi="ar-SA"/>
    </w:rPr>
  </w:style>
  <w:style w:type="paragraph" w:styleId="3">
    <w:name w:val="heading 1"/>
    <w:basedOn w:val="1"/>
    <w:next w:val="1"/>
    <w:link w:val="20"/>
    <w:qFormat/>
    <w:uiPriority w:val="0"/>
    <w:pPr>
      <w:adjustRightInd w:val="0"/>
      <w:spacing w:line="600" w:lineRule="exact"/>
      <w:ind w:firstLine="760" w:firstLineChars="200"/>
      <w:jc w:val="left"/>
      <w:outlineLvl w:val="0"/>
    </w:pPr>
    <w:rPr>
      <w:rFonts w:hint="eastAsia" w:ascii="宋体" w:hAnsi="宋体" w:eastAsia="黑体"/>
      <w:kern w:val="44"/>
      <w:szCs w:val="48"/>
    </w:rPr>
  </w:style>
  <w:style w:type="paragraph" w:styleId="4">
    <w:name w:val="heading 2"/>
    <w:basedOn w:val="1"/>
    <w:next w:val="1"/>
    <w:link w:val="19"/>
    <w:unhideWhenUsed/>
    <w:qFormat/>
    <w:uiPriority w:val="0"/>
    <w:pPr>
      <w:keepNext/>
      <w:keepLines/>
      <w:spacing w:line="600" w:lineRule="exact"/>
      <w:ind w:firstLine="640" w:firstLineChars="200"/>
      <w:outlineLvl w:val="1"/>
    </w:pPr>
    <w:rPr>
      <w:rFonts w:ascii="Arial" w:hAnsi="Arial" w:eastAsia="楷体"/>
      <w:szCs w:val="2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5">
    <w:name w:val="Document Map"/>
    <w:basedOn w:val="1"/>
    <w:qFormat/>
    <w:uiPriority w:val="0"/>
    <w:rPr>
      <w:rFonts w:ascii="Microsoft YaHei UI" w:eastAsia="Microsoft YaHei UI"/>
      <w:sz w:val="18"/>
      <w:szCs w:val="18"/>
    </w:rPr>
  </w:style>
  <w:style w:type="paragraph" w:styleId="6">
    <w:name w:val="annotation text"/>
    <w:basedOn w:val="1"/>
    <w:qFormat/>
    <w:uiPriority w:val="0"/>
    <w:pPr>
      <w:jc w:val="left"/>
    </w:pPr>
  </w:style>
  <w:style w:type="paragraph" w:styleId="7">
    <w:name w:val="Body Text"/>
    <w:basedOn w:val="1"/>
    <w:next w:val="8"/>
    <w:link w:val="23"/>
    <w:unhideWhenUsed/>
    <w:qFormat/>
    <w:uiPriority w:val="99"/>
    <w:pPr>
      <w:ind w:firstLine="420"/>
    </w:pPr>
    <w:rPr>
      <w:rFonts w:ascii="仿宋" w:hAnsi="仿宋"/>
    </w:rPr>
  </w:style>
  <w:style w:type="paragraph" w:styleId="8">
    <w:name w:val="Title"/>
    <w:basedOn w:val="1"/>
    <w:next w:val="1"/>
    <w:qFormat/>
    <w:uiPriority w:val="0"/>
    <w:pPr>
      <w:widowControl w:val="0"/>
      <w:spacing w:line="480" w:lineRule="auto"/>
      <w:jc w:val="center"/>
      <w:outlineLvl w:val="0"/>
    </w:pPr>
    <w:rPr>
      <w:rFonts w:ascii="Times New Roman" w:hAnsi="Times New Roman" w:eastAsia="方正小标宋简体" w:cs="Times New Roman"/>
      <w:bCs/>
      <w:kern w:val="2"/>
      <w:sz w:val="36"/>
      <w:szCs w:val="32"/>
      <w:lang w:val="en-US" w:eastAsia="zh-CN" w:bidi="ar-SA"/>
    </w:rPr>
  </w:style>
  <w:style w:type="paragraph" w:styleId="9">
    <w:name w:val="Body Text Indent"/>
    <w:basedOn w:val="1"/>
    <w:qFormat/>
    <w:uiPriority w:val="0"/>
    <w:pPr>
      <w:spacing w:after="120"/>
      <w:ind w:left="420" w:leftChars="200"/>
    </w:p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Normal (Web)"/>
    <w:basedOn w:val="1"/>
    <w:qFormat/>
    <w:uiPriority w:val="0"/>
    <w:rPr>
      <w:sz w:val="24"/>
    </w:rPr>
  </w:style>
  <w:style w:type="paragraph" w:styleId="12">
    <w:name w:val="Body Text First Indent 2"/>
    <w:basedOn w:val="9"/>
    <w:qFormat/>
    <w:uiPriority w:val="0"/>
    <w:pPr>
      <w:ind w:left="200"/>
    </w:pPr>
  </w:style>
  <w:style w:type="table" w:styleId="14">
    <w:name w:val="Table Grid"/>
    <w:basedOn w:val="1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bCs/>
    </w:rPr>
  </w:style>
  <w:style w:type="character" w:styleId="17">
    <w:name w:val="Emphasis"/>
    <w:basedOn w:val="15"/>
    <w:qFormat/>
    <w:uiPriority w:val="0"/>
    <w:rPr>
      <w:i/>
    </w:rPr>
  </w:style>
  <w:style w:type="character" w:styleId="18">
    <w:name w:val="Hyperlink"/>
    <w:basedOn w:val="15"/>
    <w:qFormat/>
    <w:uiPriority w:val="0"/>
    <w:rPr>
      <w:color w:val="0000FF"/>
      <w:u w:val="single"/>
    </w:rPr>
  </w:style>
  <w:style w:type="character" w:customStyle="1" w:styleId="19">
    <w:name w:val="标题 2 字符"/>
    <w:basedOn w:val="15"/>
    <w:link w:val="4"/>
    <w:qFormat/>
    <w:uiPriority w:val="9"/>
    <w:rPr>
      <w:rFonts w:ascii="Arial" w:hAnsi="Arial" w:eastAsia="楷体" w:cstheme="majorBidi"/>
      <w:b/>
      <w:bCs/>
      <w:sz w:val="32"/>
      <w:szCs w:val="22"/>
    </w:rPr>
  </w:style>
  <w:style w:type="character" w:customStyle="1" w:styleId="20">
    <w:name w:val="标题 1 字符"/>
    <w:link w:val="3"/>
    <w:qFormat/>
    <w:uiPriority w:val="0"/>
    <w:rPr>
      <w:rFonts w:hint="eastAsia" w:ascii="宋体" w:hAnsi="宋体" w:eastAsia="黑体" w:cs="宋体"/>
      <w:kern w:val="44"/>
      <w:sz w:val="32"/>
      <w:szCs w:val="48"/>
      <w:lang w:bidi="ar"/>
    </w:rPr>
  </w:style>
  <w:style w:type="paragraph" w:customStyle="1" w:styleId="21">
    <w:name w:val="段"/>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22">
    <w:name w:val="修订1"/>
    <w:hidden/>
    <w:semiHidden/>
    <w:qFormat/>
    <w:uiPriority w:val="99"/>
    <w:rPr>
      <w:rFonts w:ascii="Calibri" w:hAnsi="Calibri" w:eastAsia="宋体" w:cs="Times New Roman"/>
      <w:kern w:val="2"/>
      <w:sz w:val="21"/>
      <w:szCs w:val="24"/>
      <w:lang w:val="en-US" w:eastAsia="zh-CN" w:bidi="ar-SA"/>
    </w:rPr>
  </w:style>
  <w:style w:type="character" w:customStyle="1" w:styleId="23">
    <w:name w:val="正文文本 字符"/>
    <w:basedOn w:val="15"/>
    <w:link w:val="7"/>
    <w:qFormat/>
    <w:uiPriority w:val="99"/>
    <w:rPr>
      <w:rFonts w:ascii="仿宋" w:hAnsi="仿宋" w:eastAsia="仿宋_GB2312"/>
      <w:kern w:val="2"/>
      <w:sz w:val="32"/>
      <w:szCs w:val="24"/>
    </w:rPr>
  </w:style>
  <w:style w:type="paragraph" w:styleId="24">
    <w:name w:val="List Paragraph"/>
    <w:basedOn w:val="1"/>
    <w:qFormat/>
    <w:uiPriority w:val="99"/>
    <w:pPr>
      <w:ind w:firstLine="420" w:firstLineChars="200"/>
    </w:pPr>
  </w:style>
  <w:style w:type="paragraph" w:customStyle="1" w:styleId="25">
    <w:name w:val="Revision"/>
    <w:hidden/>
    <w:semiHidden/>
    <w:qFormat/>
    <w:uiPriority w:val="99"/>
    <w:rPr>
      <w:rFonts w:ascii="Calibri" w:hAnsi="Calibri" w:eastAsia="宋体" w:cs="Times New Roman"/>
      <w:kern w:val="2"/>
      <w:sz w:val="21"/>
      <w:szCs w:val="24"/>
      <w:lang w:val="en-US" w:eastAsia="zh-CN" w:bidi="ar-SA"/>
    </w:rPr>
  </w:style>
  <w:style w:type="character" w:customStyle="1" w:styleId="26">
    <w:name w:val="font21"/>
    <w:basedOn w:val="15"/>
    <w:qFormat/>
    <w:uiPriority w:val="0"/>
    <w:rPr>
      <w:rFonts w:ascii="方正仿宋_GB2312" w:hAnsi="方正仿宋_GB2312" w:eastAsia="方正仿宋_GB2312" w:cs="方正仿宋_GB2312"/>
      <w:color w:val="000000"/>
      <w:sz w:val="32"/>
      <w:szCs w:val="32"/>
      <w:u w:val="none"/>
    </w:rPr>
  </w:style>
  <w:style w:type="character" w:customStyle="1" w:styleId="27">
    <w:name w:val="font31"/>
    <w:basedOn w:val="15"/>
    <w:qFormat/>
    <w:uiPriority w:val="0"/>
    <w:rPr>
      <w:rFonts w:hint="default" w:ascii="Times New Roman" w:hAnsi="Times New Roman" w:cs="Times New Roman"/>
      <w:color w:val="000000"/>
      <w:sz w:val="36"/>
      <w:szCs w:val="36"/>
      <w:u w:val="none"/>
    </w:rPr>
  </w:style>
  <w:style w:type="character" w:customStyle="1" w:styleId="28">
    <w:name w:val="font61"/>
    <w:basedOn w:val="15"/>
    <w:qFormat/>
    <w:uiPriority w:val="0"/>
    <w:rPr>
      <w:rFonts w:ascii="楷体" w:hAnsi="楷体" w:eastAsia="楷体" w:cs="楷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14934</Words>
  <Characters>16128</Characters>
  <Lines>64</Lines>
  <Paragraphs>18</Paragraphs>
  <TotalTime>65</TotalTime>
  <ScaleCrop>false</ScaleCrop>
  <LinksUpToDate>false</LinksUpToDate>
  <CharactersWithSpaces>19419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2024-04-15T22:56:00Z</dcterms:created>
  <dc:creator>g</dc:creator>
  <cp:lastModifiedBy>lbc</cp:lastModifiedBy>
  <cp:lastPrinted>2024-09-27T17:13:00Z</cp:lastPrinted>
  <dcterms:modified xsi:type="dcterms:W3CDTF">2024-11-04T00:56:26Z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E80C981A3BE84A369B178140A5C5ADBA_13</vt:lpwstr>
  </property>
</Properties>
</file>