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426"/>
          <w:tab w:val="left" w:pos="6340"/>
        </w:tabs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ab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兑现对象名单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4"/>
        <w:tblW w:w="100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3377"/>
        <w:gridCol w:w="1926"/>
        <w:gridCol w:w="1019"/>
        <w:gridCol w:w="3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入选工信部示范类别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厦门亿联网络技术股份有限公司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91350200705487306K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2023年工业互联网试点示范项目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友达光电（厦门）有限公司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913502007760391132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2023年工业互联网试点示范项目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科华数据股份有限公司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91350200705404670M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2023年工业互联网试点示范项目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厦门保沣集团有限公司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91350200587858320K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2023年工业互联网试点示范项目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厦门服云信息科技有限公司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913502006739720826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2023年工业互联网试点示范项目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厦门海为科技有限公司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91350200769284006W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2023年新一代信息技术与制造业融合发展试点示范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厦门宏发电力电器有限公司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913502007054596398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2023年新一代信息技术与制造业融合发展试点示范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厦门厦钨新能源材料股份有限公司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91350200MA2XWQAT7G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2023年智能制造优秀场景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厦门汉印电子技术有限公司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913502000511902034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2023年智能制造优秀场景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厦门通士达有限公司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91350200260133715H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2023年智能制造优秀场景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博格步（厦门）轻工制品有限公司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913502006647211856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2023年智能制造优秀场景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厦门龙胜达照明电器有限公司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9135020061204483XF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2023年智能制造优秀场景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晶宇光电（厦门）有限公司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9135020079128634XC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2023年智能制造优秀场景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厦门乾照光电股份有限公司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91350200784153733J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2023年智能制造优秀场景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M0ZjRhYmQ3YWFkNDFjNGE4YmY1YWM1ZmZmZDkifQ=="/>
  </w:docVars>
  <w:rsids>
    <w:rsidRoot w:val="56C81120"/>
    <w:rsid w:val="0FDBBBF0"/>
    <w:rsid w:val="13D9145E"/>
    <w:rsid w:val="14CA28AB"/>
    <w:rsid w:val="17B26C70"/>
    <w:rsid w:val="2DE43261"/>
    <w:rsid w:val="38804C33"/>
    <w:rsid w:val="433D4DE8"/>
    <w:rsid w:val="47857948"/>
    <w:rsid w:val="49423AF7"/>
    <w:rsid w:val="56C81120"/>
    <w:rsid w:val="67976BB5"/>
    <w:rsid w:val="EE3FE19D"/>
    <w:rsid w:val="FE9F8108"/>
    <w:rsid w:val="FF9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347</Characters>
  <Lines>0</Lines>
  <Paragraphs>0</Paragraphs>
  <TotalTime>6</TotalTime>
  <ScaleCrop>false</ScaleCrop>
  <LinksUpToDate>false</LinksUpToDate>
  <CharactersWithSpaces>347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2023-04-14T19:30:00Z</dcterms:created>
  <dc:creator>lbc</dc:creator>
  <cp:lastModifiedBy>言</cp:lastModifiedBy>
  <dcterms:modified xsi:type="dcterms:W3CDTF">2024-04-19T08:42:39Z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4F59C9C6793E4004B43E7F1EFDA5EF06_13</vt:lpwstr>
  </property>
</Properties>
</file>