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outlineLvl w:val="0"/>
        <w:rPr>
          <w:rFonts w:ascii="Times New Roman" w:hAnsi="Times New Roman" w:eastAsia="黑体" w:cs="楷体"/>
          <w:sz w:val="32"/>
          <w:szCs w:val="32"/>
        </w:rPr>
      </w:pPr>
      <w:r>
        <w:rPr>
          <w:rFonts w:hint="eastAsia" w:ascii="Times New Roman" w:hAnsi="Times New Roman" w:eastAsia="黑体" w:cs="楷体"/>
          <w:sz w:val="32"/>
          <w:szCs w:val="32"/>
        </w:rPr>
        <w:t>附件1</w:t>
      </w:r>
    </w:p>
    <w:p>
      <w:pPr>
        <w:tabs>
          <w:tab w:val="left" w:pos="5220"/>
        </w:tabs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</w:p>
    <w:p>
      <w:pPr>
        <w:pStyle w:val="3"/>
        <w:rPr>
          <w:rFonts w:eastAsia="方正小标宋简体" w:cs="方正小标宋简体"/>
          <w:sz w:val="52"/>
          <w:szCs w:val="52"/>
        </w:rPr>
      </w:pPr>
    </w:p>
    <w:p>
      <w:pPr>
        <w:rPr>
          <w:rFonts w:ascii="Times New Roman" w:hAnsi="Times New Roman" w:eastAsia="方正小标宋简体" w:cs="方正小标宋简体"/>
          <w:sz w:val="52"/>
          <w:szCs w:val="52"/>
        </w:rPr>
      </w:pPr>
    </w:p>
    <w:p>
      <w:pPr>
        <w:pStyle w:val="3"/>
      </w:pPr>
    </w:p>
    <w:p>
      <w:pPr>
        <w:tabs>
          <w:tab w:val="left" w:pos="5220"/>
        </w:tabs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sz w:val="52"/>
          <w:szCs w:val="52"/>
        </w:rPr>
        <w:t>厦门市中小企业数字化转型试点</w:t>
      </w:r>
    </w:p>
    <w:p>
      <w:pPr>
        <w:tabs>
          <w:tab w:val="left" w:pos="5220"/>
        </w:tabs>
        <w:ind w:left="-210" w:leftChars="-100" w:right="-210" w:rightChars="-100"/>
        <w:jc w:val="center"/>
        <w:rPr>
          <w:rFonts w:ascii="Times New Roman" w:hAnsi="Times New Roman" w:eastAsia="方正小标宋简体" w:cs="方正小标宋简体"/>
          <w:sz w:val="52"/>
          <w:szCs w:val="52"/>
        </w:rPr>
      </w:pPr>
      <w:r>
        <w:rPr>
          <w:rFonts w:hint="eastAsia" w:ascii="Times New Roman" w:hAnsi="Times New Roman" w:eastAsia="方正小标宋简体" w:cs="方正小标宋简体"/>
          <w:sz w:val="52"/>
          <w:szCs w:val="52"/>
        </w:rPr>
        <w:t>城市“小快轻准”产品服务商申报书</w:t>
      </w:r>
    </w:p>
    <w:bookmarkEnd w:id="0"/>
    <w:p>
      <w:pPr>
        <w:pStyle w:val="3"/>
        <w:rPr>
          <w:rFonts w:eastAsia="方正仿宋_GB18030" w:cs="方正仿宋_GB18030"/>
          <w:b/>
          <w:bCs/>
          <w:sz w:val="36"/>
          <w:szCs w:val="36"/>
        </w:rPr>
      </w:pPr>
    </w:p>
    <w:p>
      <w:pPr>
        <w:pStyle w:val="3"/>
        <w:rPr>
          <w:rFonts w:eastAsia="方正仿宋_GB18030" w:cs="方正仿宋_GB18030"/>
          <w:b/>
          <w:bCs/>
          <w:sz w:val="36"/>
          <w:szCs w:val="36"/>
        </w:rPr>
      </w:pPr>
    </w:p>
    <w:p>
      <w:pPr>
        <w:pStyle w:val="3"/>
        <w:rPr>
          <w:rFonts w:eastAsia="方正仿宋_GB18030" w:cs="方正仿宋_GB18030"/>
          <w:b/>
          <w:bCs/>
          <w:sz w:val="36"/>
          <w:szCs w:val="36"/>
        </w:rPr>
      </w:pPr>
    </w:p>
    <w:p>
      <w:pPr>
        <w:pStyle w:val="3"/>
        <w:rPr>
          <w:rFonts w:eastAsia="方正仿宋_GB18030" w:cs="方正仿宋_GB18030"/>
          <w:b/>
          <w:bCs/>
          <w:sz w:val="36"/>
          <w:szCs w:val="36"/>
        </w:rPr>
      </w:pPr>
    </w:p>
    <w:tbl>
      <w:tblPr>
        <w:tblStyle w:val="8"/>
        <w:tblpPr w:leftFromText="180" w:rightFromText="180" w:vertAnchor="text" w:horzAnchor="page" w:tblpX="1941" w:tblpY="620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61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</w:tcPr>
          <w:p>
            <w:pPr>
              <w:pStyle w:val="3"/>
              <w:jc w:val="center"/>
              <w:rPr>
                <w:rFonts w:eastAsia="方正仿宋_GB18030" w:cs="方正仿宋_GB18030"/>
                <w:sz w:val="30"/>
                <w:szCs w:val="30"/>
              </w:rPr>
            </w:pPr>
            <w:r>
              <w:rPr>
                <w:rFonts w:hint="eastAsia" w:eastAsia="方正仿宋_GB18030" w:cs="方正仿宋_GB18030"/>
                <w:sz w:val="30"/>
                <w:szCs w:val="30"/>
              </w:rPr>
              <w:t>企业名称</w:t>
            </w:r>
          </w:p>
        </w:tc>
        <w:tc>
          <w:tcPr>
            <w:tcW w:w="6121" w:type="dxa"/>
          </w:tcPr>
          <w:p>
            <w:pPr>
              <w:pStyle w:val="3"/>
              <w:rPr>
                <w:rFonts w:eastAsia="方正仿宋_GB18030" w:cs="方正仿宋_GB18030"/>
                <w:sz w:val="30"/>
                <w:szCs w:val="30"/>
              </w:rPr>
            </w:pPr>
            <w:r>
              <w:rPr>
                <w:rFonts w:hint="eastAsia" w:eastAsia="方正仿宋_GB18030" w:cs="方正仿宋_GB18030"/>
                <w:sz w:val="30"/>
                <w:szCs w:val="30"/>
                <w:u w:val="single"/>
              </w:rPr>
              <w:t xml:space="preserve">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</w:tcPr>
          <w:p>
            <w:pPr>
              <w:pStyle w:val="3"/>
              <w:jc w:val="center"/>
              <w:rPr>
                <w:rFonts w:eastAsia="方正仿宋_GB18030" w:cs="方正仿宋_GB18030"/>
                <w:sz w:val="30"/>
                <w:szCs w:val="30"/>
              </w:rPr>
            </w:pPr>
            <w:r>
              <w:rPr>
                <w:rFonts w:hint="eastAsia" w:eastAsia="方正仿宋_GB18030" w:cs="方正仿宋_GB18030"/>
                <w:sz w:val="30"/>
                <w:szCs w:val="30"/>
              </w:rPr>
              <w:t>联系人</w:t>
            </w:r>
          </w:p>
        </w:tc>
        <w:tc>
          <w:tcPr>
            <w:tcW w:w="6121" w:type="dxa"/>
          </w:tcPr>
          <w:p>
            <w:pPr>
              <w:pStyle w:val="3"/>
              <w:rPr>
                <w:rFonts w:eastAsia="方正仿宋_GB18030" w:cs="方正仿宋_GB18030"/>
                <w:sz w:val="30"/>
                <w:szCs w:val="30"/>
              </w:rPr>
            </w:pPr>
            <w:r>
              <w:rPr>
                <w:rFonts w:hint="eastAsia" w:eastAsia="方正仿宋_GB18030" w:cs="方正仿宋_GB18030"/>
                <w:sz w:val="30"/>
                <w:szCs w:val="30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5" w:type="dxa"/>
          </w:tcPr>
          <w:p>
            <w:pPr>
              <w:pStyle w:val="3"/>
              <w:jc w:val="center"/>
              <w:rPr>
                <w:rFonts w:eastAsia="方正仿宋_GB18030" w:cs="方正仿宋_GB18030"/>
                <w:sz w:val="30"/>
                <w:szCs w:val="30"/>
              </w:rPr>
            </w:pPr>
            <w:r>
              <w:rPr>
                <w:rFonts w:hint="eastAsia" w:eastAsia="方正仿宋_GB18030" w:cs="方正仿宋_GB18030"/>
                <w:sz w:val="30"/>
                <w:szCs w:val="30"/>
              </w:rPr>
              <w:t>联系方式</w:t>
            </w:r>
          </w:p>
        </w:tc>
        <w:tc>
          <w:tcPr>
            <w:tcW w:w="6121" w:type="dxa"/>
          </w:tcPr>
          <w:p>
            <w:pPr>
              <w:pStyle w:val="3"/>
              <w:rPr>
                <w:rFonts w:eastAsia="方正仿宋_GB18030" w:cs="方正仿宋_GB18030"/>
                <w:sz w:val="30"/>
                <w:szCs w:val="30"/>
              </w:rPr>
            </w:pPr>
            <w:r>
              <w:rPr>
                <w:rFonts w:hint="eastAsia" w:eastAsia="方正仿宋_GB18030" w:cs="方正仿宋_GB18030"/>
                <w:sz w:val="30"/>
                <w:szCs w:val="30"/>
                <w:u w:val="single"/>
              </w:rPr>
              <w:t xml:space="preserve">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6" w:type="dxa"/>
            <w:gridSpan w:val="2"/>
          </w:tcPr>
          <w:p>
            <w:pPr>
              <w:pStyle w:val="3"/>
              <w:jc w:val="center"/>
              <w:rPr>
                <w:rFonts w:eastAsia="方正仿宋_GB18030" w:cs="方正仿宋_GB18030"/>
                <w:sz w:val="30"/>
                <w:szCs w:val="30"/>
                <w:u w:val="single"/>
              </w:rPr>
            </w:pPr>
            <w:r>
              <w:rPr>
                <w:rFonts w:hint="eastAsia" w:eastAsia="方正仿宋_GB18030" w:cs="方正仿宋_GB18030"/>
                <w:sz w:val="30"/>
                <w:szCs w:val="30"/>
              </w:rPr>
              <w:t>填制时间：    年  月  日</w:t>
            </w:r>
          </w:p>
        </w:tc>
      </w:tr>
    </w:tbl>
    <w:p>
      <w:pPr>
        <w:pStyle w:val="3"/>
        <w:rPr>
          <w:rFonts w:eastAsia="方正仿宋_GB18030" w:cs="方正仿宋_GB18030"/>
          <w:b/>
          <w:bCs/>
          <w:sz w:val="36"/>
          <w:szCs w:val="36"/>
        </w:rPr>
      </w:pPr>
    </w:p>
    <w:p>
      <w:pPr>
        <w:pStyle w:val="3"/>
        <w:rPr>
          <w:rFonts w:eastAsia="方正仿宋_GB18030" w:cs="方正仿宋_GB18030"/>
          <w:b/>
          <w:bCs/>
          <w:sz w:val="36"/>
          <w:szCs w:val="36"/>
        </w:rPr>
      </w:pPr>
    </w:p>
    <w:p>
      <w:pPr>
        <w:pStyle w:val="3"/>
        <w:rPr>
          <w:rFonts w:eastAsia="方正仿宋_GB18030" w:cs="方正仿宋_GB18030"/>
          <w:b/>
          <w:bCs/>
          <w:sz w:val="36"/>
          <w:szCs w:val="36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tbl>
      <w:tblPr>
        <w:tblStyle w:val="8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011"/>
        <w:gridCol w:w="694"/>
        <w:gridCol w:w="856"/>
        <w:gridCol w:w="628"/>
        <w:gridCol w:w="1598"/>
        <w:gridCol w:w="1478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服务商基本情况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单位</w:t>
            </w:r>
          </w:p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名称</w:t>
            </w:r>
          </w:p>
        </w:tc>
        <w:tc>
          <w:tcPr>
            <w:tcW w:w="6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单位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地址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组织机构代码</w:t>
            </w: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单位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类型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 xml:space="preserve"> 国有 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 xml:space="preserve"> 合资 </w:t>
            </w:r>
          </w:p>
          <w:p>
            <w:pPr>
              <w:spacing w:line="240" w:lineRule="atLeas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 xml:space="preserve"> 民营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外资  </w:t>
            </w:r>
          </w:p>
          <w:p>
            <w:pPr>
              <w:spacing w:line="240" w:lineRule="atLeast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 xml:space="preserve"> 其他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单位法人代表</w:t>
            </w: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主要</w:t>
            </w:r>
            <w:r>
              <w:rPr>
                <w:rFonts w:hint="eastAsia" w:ascii="Times New Roman" w:hAnsi="Times New Roman" w:eastAsia="仿宋" w:cs="仿宋"/>
                <w:sz w:val="24"/>
              </w:rPr>
              <w:br w:type="textWrapping"/>
            </w:r>
            <w:r>
              <w:rPr>
                <w:rFonts w:hint="eastAsia" w:ascii="Times New Roman" w:hAnsi="Times New Roman" w:eastAsia="仿宋" w:cs="仿宋"/>
                <w:sz w:val="24"/>
              </w:rPr>
              <w:t>产品和服务</w:t>
            </w:r>
          </w:p>
        </w:tc>
        <w:tc>
          <w:tcPr>
            <w:tcW w:w="6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□分析诊断  □规划咨询  □精益管理  □工艺设计</w:t>
            </w:r>
          </w:p>
          <w:p>
            <w:pPr>
              <w:spacing w:line="240" w:lineRule="atLeast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□流程优化  □智能装备  □工业软件  □系统集成</w:t>
            </w:r>
          </w:p>
          <w:p>
            <w:pPr>
              <w:spacing w:line="240" w:lineRule="atLeast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□解决方案  □其他（请注明）</w:t>
            </w:r>
            <w:r>
              <w:rPr>
                <w:rFonts w:hint="eastAsia" w:ascii="Times New Roman" w:hAnsi="Times New Roman" w:eastAsia="仿宋" w:cs="仿宋"/>
                <w:sz w:val="24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单独/联合申报</w:t>
            </w:r>
          </w:p>
        </w:tc>
        <w:tc>
          <w:tcPr>
            <w:tcW w:w="61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□单独申报</w:t>
            </w:r>
          </w:p>
          <w:p>
            <w:pPr>
              <w:pStyle w:val="10"/>
              <w:rPr>
                <w:rFonts w:hint="default" w:ascii="Times New Roman" w:hAnsi="Times New Roman" w:eastAsia="仿宋" w:cs="仿宋"/>
                <w:u w:val="single"/>
              </w:rPr>
            </w:pPr>
            <w:r>
              <w:rPr>
                <w:rFonts w:ascii="Times New Roman" w:hAnsi="Times New Roman" w:eastAsia="仿宋" w:cs="仿宋"/>
              </w:rPr>
              <w:t>□联合“链主”企业申报（请注明）</w:t>
            </w:r>
            <w:r>
              <w:rPr>
                <w:rFonts w:ascii="Times New Roman" w:hAnsi="Times New Roman" w:eastAsia="仿宋" w:cs="仿宋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经营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情况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（万元）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2020 年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2021 年</w:t>
            </w: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2022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主营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收入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净利润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税收</w:t>
            </w:r>
          </w:p>
        </w:tc>
        <w:tc>
          <w:tcPr>
            <w:tcW w:w="21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38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服务团队概况</w:t>
            </w:r>
          </w:p>
        </w:tc>
        <w:tc>
          <w:tcPr>
            <w:tcW w:w="71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480" w:firstLineChars="200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本单位技术团队共有专职人员</w:t>
            </w:r>
            <w:r>
              <w:rPr>
                <w:rFonts w:hint="eastAsia" w:ascii="Times New Roman" w:hAnsi="Times New Roman" w:eastAsia="楷体" w:cs="楷体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人。其中，本科以上学历</w:t>
            </w:r>
            <w:r>
              <w:rPr>
                <w:rFonts w:hint="eastAsia" w:ascii="Times New Roman" w:hAnsi="Times New Roman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" w:cs="楷体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人，硕士以上学历</w:t>
            </w:r>
            <w:r>
              <w:rPr>
                <w:rFonts w:hint="eastAsia" w:ascii="Times New Roman" w:hAnsi="Times New Roman" w:eastAsia="楷体" w:cs="楷体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人，博士学历</w:t>
            </w:r>
            <w:r>
              <w:rPr>
                <w:rFonts w:hint="eastAsia" w:ascii="Times New Roman" w:hAnsi="Times New Roman" w:eastAsia="楷体" w:cs="楷体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人；中级以上职称</w:t>
            </w:r>
            <w:r>
              <w:rPr>
                <w:rFonts w:hint="eastAsia" w:ascii="Times New Roman" w:hAnsi="Times New Roman" w:eastAsia="楷体" w:cs="楷体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人，其中，高级职称</w:t>
            </w:r>
            <w:r>
              <w:rPr>
                <w:rFonts w:hint="eastAsia" w:ascii="Times New Roman" w:hAnsi="Times New Roman" w:eastAsia="楷体" w:cs="楷体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核心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人员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职务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职称</w:t>
            </w: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  <w:p>
            <w:pPr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7135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楷体" w:cs="楷体"/>
                <w:sz w:val="24"/>
              </w:rPr>
              <w:t>（此表可延展，最多不超过5人）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138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服务资质情况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知识产权情况</w:t>
            </w:r>
          </w:p>
        </w:tc>
        <w:tc>
          <w:tcPr>
            <w:tcW w:w="612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firstLine="240" w:firstLineChars="100"/>
              <w:jc w:val="left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本单位已取得发明专利</w:t>
            </w:r>
            <w:r>
              <w:rPr>
                <w:rFonts w:hint="eastAsia" w:ascii="Times New Roman" w:hAnsi="Times New Roman" w:eastAsia="楷体" w:cs="楷体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项，软件著作权</w:t>
            </w:r>
            <w:r>
              <w:rPr>
                <w:rFonts w:hint="eastAsia" w:ascii="Times New Roman" w:hAnsi="Times New Roman" w:eastAsia="楷体" w:cs="楷体"/>
                <w:sz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sz w:val="24"/>
              </w:rPr>
              <w:t>项。（请提供专利或软著证书）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荣誉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概况</w:t>
            </w:r>
          </w:p>
        </w:tc>
        <w:tc>
          <w:tcPr>
            <w:tcW w:w="6124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Times New Roman" w:hAnsi="Times New Roman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38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服务内容</w:t>
            </w:r>
          </w:p>
        </w:tc>
        <w:tc>
          <w:tcPr>
            <w:tcW w:w="713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jc w:val="left"/>
              <w:rPr>
                <w:rFonts w:eastAsia="仿宋" w:cs="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针对细分行业中小企业数字化转型共性与个性问题及需求，梳理能提供的产品或解决方案（小型化、快部署、轻量化、精准匹配需求的产品或方案）（不超过3个）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产品类别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产品通用性</w:t>
            </w:r>
          </w:p>
          <w:p>
            <w:pPr>
              <w:spacing w:line="300" w:lineRule="exact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（非通用请注明主要服务行业）</w:t>
            </w: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产品名称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主要解决问题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部署价格</w:t>
            </w:r>
          </w:p>
          <w:p>
            <w:pPr>
              <w:pStyle w:val="3"/>
              <w:spacing w:line="300" w:lineRule="exact"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（万元）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部署周期</w:t>
            </w:r>
          </w:p>
          <w:p>
            <w:pPr>
              <w:pStyle w:val="3"/>
              <w:spacing w:line="300" w:lineRule="exact"/>
              <w:jc w:val="center"/>
              <w:rPr>
                <w:rFonts w:eastAsia="仿宋" w:cs="仿宋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（月）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>研发设计类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rPr>
                <w:rFonts w:eastAsia="仿宋" w:cs="仿宋"/>
                <w:sz w:val="24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rPr>
                <w:rFonts w:eastAsia="仿宋" w:cs="仿宋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rPr>
                <w:rFonts w:eastAsia="仿宋" w:cs="仿宋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5万以下</w:t>
            </w:r>
          </w:p>
          <w:p>
            <w:pPr>
              <w:pStyle w:val="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5万-20万</w:t>
            </w:r>
          </w:p>
          <w:p>
            <w:pPr>
              <w:pStyle w:val="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20万-50万</w:t>
            </w:r>
          </w:p>
          <w:p>
            <w:pPr>
              <w:pStyle w:val="3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50万以上</w:t>
            </w:r>
          </w:p>
          <w:p>
            <w:pPr>
              <w:pStyle w:val="7"/>
              <w:ind w:left="0" w:leftChars="0" w:firstLine="0" w:firstLineChars="0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__________</w:t>
            </w:r>
          </w:p>
          <w:p>
            <w:pPr>
              <w:pStyle w:val="7"/>
              <w:ind w:left="0" w:leftChars="0" w:firstLine="0" w:firstLineChars="0"/>
              <w:rPr>
                <w:rFonts w:eastAsia="黑体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</w:rPr>
              <w:t>具体金额）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rPr>
                <w:rFonts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>生产制造类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rPr>
                <w:rFonts w:eastAsia="仿宋" w:cs="仿宋"/>
                <w:sz w:val="24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rPr>
                <w:rFonts w:eastAsia="仿宋" w:cs="仿宋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rPr>
                <w:rFonts w:eastAsia="仿宋" w:cs="仿宋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5万以下</w:t>
            </w:r>
          </w:p>
          <w:p>
            <w:pPr>
              <w:pStyle w:val="3"/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5万-20万</w:t>
            </w:r>
          </w:p>
          <w:p>
            <w:pPr>
              <w:pStyle w:val="3"/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20万-50万</w:t>
            </w:r>
          </w:p>
          <w:p>
            <w:pPr>
              <w:pStyle w:val="7"/>
              <w:ind w:left="0" w:leftChars="0"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50万以上</w:t>
            </w:r>
          </w:p>
          <w:p>
            <w:pPr>
              <w:pStyle w:val="7"/>
              <w:ind w:left="0" w:leftChars="0" w:firstLine="0" w:firstLineChars="0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__________</w:t>
            </w:r>
          </w:p>
          <w:p>
            <w:pPr>
              <w:pStyle w:val="3"/>
              <w:spacing w:line="300" w:lineRule="exact"/>
              <w:rPr>
                <w:rFonts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</w:rPr>
              <w:t>具体金额）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rPr>
                <w:rFonts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>质量管理类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rPr>
                <w:rFonts w:eastAsia="仿宋" w:cs="仿宋"/>
                <w:sz w:val="24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rPr>
                <w:rFonts w:eastAsia="仿宋" w:cs="仿宋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rPr>
                <w:rFonts w:eastAsia="仿宋" w:cs="仿宋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5万以下</w:t>
            </w:r>
          </w:p>
          <w:p>
            <w:pPr>
              <w:pStyle w:val="3"/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5万-20万</w:t>
            </w:r>
          </w:p>
          <w:p>
            <w:pPr>
              <w:pStyle w:val="3"/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20万-50万</w:t>
            </w:r>
          </w:p>
          <w:p>
            <w:pPr>
              <w:pStyle w:val="7"/>
              <w:ind w:left="0" w:leftChars="0"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50万以上</w:t>
            </w:r>
          </w:p>
          <w:p>
            <w:pPr>
              <w:pStyle w:val="7"/>
              <w:ind w:left="0" w:leftChars="0" w:firstLine="0" w:firstLineChars="0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__________</w:t>
            </w:r>
          </w:p>
          <w:p>
            <w:pPr>
              <w:pStyle w:val="3"/>
              <w:spacing w:line="300" w:lineRule="exact"/>
              <w:rPr>
                <w:rFonts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</w:rPr>
              <w:t>具体金额）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rPr>
                <w:rFonts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>运营管理类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rPr>
                <w:rFonts w:eastAsia="仿宋" w:cs="仿宋"/>
                <w:sz w:val="24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rPr>
                <w:rFonts w:eastAsia="仿宋" w:cs="仿宋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rPr>
                <w:rFonts w:eastAsia="仿宋" w:cs="仿宋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5万以下</w:t>
            </w:r>
          </w:p>
          <w:p>
            <w:pPr>
              <w:pStyle w:val="3"/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5万-20万</w:t>
            </w:r>
          </w:p>
          <w:p>
            <w:pPr>
              <w:pStyle w:val="3"/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20万-50万</w:t>
            </w:r>
          </w:p>
          <w:p>
            <w:pPr>
              <w:pStyle w:val="7"/>
              <w:ind w:left="0" w:leftChars="0"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50万以上</w:t>
            </w:r>
          </w:p>
          <w:p>
            <w:pPr>
              <w:pStyle w:val="7"/>
              <w:ind w:left="0" w:leftChars="0" w:firstLine="0" w:firstLineChars="0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__________</w:t>
            </w:r>
          </w:p>
          <w:p>
            <w:pPr>
              <w:pStyle w:val="3"/>
              <w:spacing w:line="300" w:lineRule="exact"/>
              <w:rPr>
                <w:rFonts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</w:rPr>
              <w:t>具体金额）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rPr>
                <w:rFonts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rPr>
                <w:rFonts w:eastAsia="仿宋" w:cs="仿宋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>仓储物流类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rPr>
                <w:rFonts w:eastAsia="仿宋" w:cs="仿宋"/>
                <w:sz w:val="24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rPr>
                <w:rFonts w:eastAsia="仿宋" w:cs="仿宋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rPr>
                <w:rFonts w:eastAsia="仿宋" w:cs="仿宋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5万以下</w:t>
            </w:r>
          </w:p>
          <w:p>
            <w:pPr>
              <w:pStyle w:val="3"/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5万-20万</w:t>
            </w:r>
          </w:p>
          <w:p>
            <w:pPr>
              <w:pStyle w:val="3"/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20万-50万</w:t>
            </w:r>
          </w:p>
          <w:p>
            <w:pPr>
              <w:pStyle w:val="7"/>
              <w:ind w:left="0" w:leftChars="0"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50万以上</w:t>
            </w:r>
          </w:p>
          <w:p>
            <w:pPr>
              <w:pStyle w:val="7"/>
              <w:ind w:left="0" w:leftChars="0" w:firstLine="0" w:firstLineChars="0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__________</w:t>
            </w:r>
          </w:p>
          <w:p>
            <w:pPr>
              <w:pStyle w:val="3"/>
              <w:spacing w:line="300" w:lineRule="exact"/>
              <w:rPr>
                <w:rFonts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</w:rPr>
              <w:t>具体金额）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rPr>
                <w:rFonts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2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sym w:font="Wingdings" w:char="00A8"/>
            </w:r>
            <w:r>
              <w:rPr>
                <w:rFonts w:hint="eastAsia" w:ascii="仿宋_GB2312" w:eastAsia="仿宋_GB2312"/>
                <w:szCs w:val="21"/>
              </w:rPr>
              <w:t>其他</w:t>
            </w: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rPr>
                <w:rFonts w:eastAsia="仿宋" w:cs="仿宋"/>
                <w:sz w:val="24"/>
              </w:rPr>
            </w:pPr>
          </w:p>
        </w:tc>
        <w:tc>
          <w:tcPr>
            <w:tcW w:w="6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rPr>
                <w:rFonts w:eastAsia="仿宋" w:cs="仿宋"/>
                <w:sz w:val="24"/>
              </w:rPr>
            </w:pP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rPr>
                <w:rFonts w:eastAsia="仿宋" w:cs="仿宋"/>
                <w:sz w:val="24"/>
              </w:rPr>
            </w:pP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5万以下</w:t>
            </w:r>
          </w:p>
          <w:p>
            <w:pPr>
              <w:pStyle w:val="3"/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5万-20万</w:t>
            </w:r>
          </w:p>
          <w:p>
            <w:pPr>
              <w:pStyle w:val="3"/>
              <w:spacing w:line="300" w:lineRule="exac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20万-50万</w:t>
            </w:r>
          </w:p>
          <w:p>
            <w:pPr>
              <w:pStyle w:val="7"/>
              <w:ind w:left="0" w:leftChars="0" w:firstLine="0" w:firstLineChars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sym w:font="Wingdings" w:char="00A8"/>
            </w:r>
            <w:r>
              <w:rPr>
                <w:rFonts w:hint="eastAsia" w:ascii="仿宋_GB2312" w:eastAsia="仿宋_GB2312"/>
              </w:rPr>
              <w:t>50万以上</w:t>
            </w:r>
          </w:p>
          <w:p>
            <w:pPr>
              <w:pStyle w:val="7"/>
              <w:ind w:left="0" w:leftChars="0" w:firstLine="0" w:firstLineChars="0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__________</w:t>
            </w:r>
          </w:p>
          <w:p>
            <w:pPr>
              <w:pStyle w:val="3"/>
              <w:spacing w:line="300" w:lineRule="exact"/>
              <w:rPr>
                <w:rFonts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</w:rPr>
              <w:t>具体金额）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rPr>
                <w:rFonts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" w:cs="仿宋"/>
                <w:sz w:val="24"/>
              </w:rPr>
              <w:t>让利模式情况说明</w:t>
            </w:r>
          </w:p>
        </w:tc>
        <w:tc>
          <w:tcPr>
            <w:tcW w:w="543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（简述为试点企业提供的优惠政策、增值服务等让利情况）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8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服务实施</w:t>
            </w:r>
          </w:p>
        </w:tc>
        <w:tc>
          <w:tcPr>
            <w:tcW w:w="713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left"/>
              <w:rPr>
                <w:rFonts w:ascii="Times New Roman" w:hAnsi="Times New Roman" w:eastAsia="仿宋_GB2312" w:cs="仿宋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服务厦门市细分行业专精特新中小企业数量（     ）家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13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仿宋" w:cs="仿宋"/>
                <w:sz w:val="24"/>
              </w:rPr>
            </w:pPr>
          </w:p>
        </w:tc>
        <w:tc>
          <w:tcPr>
            <w:tcW w:w="713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数字化转型保障</w:t>
            </w:r>
            <w:r>
              <w:rPr>
                <w:rFonts w:hint="eastAsia" w:ascii="仿宋_GB2312" w:hAnsi="微软雅黑" w:eastAsia="仿宋_GB2312" w:cs="微软雅黑"/>
                <w:color w:val="000000"/>
                <w:sz w:val="24"/>
                <w:lang w:bidi="ar"/>
              </w:rPr>
              <w:t>（简述推进中小企业高质量数字化转型的保障机制：比如设立相关业务部门，开发转型的技术开发能力）（每项不超过200字）</w:t>
            </w:r>
          </w:p>
          <w:p>
            <w:pPr>
              <w:snapToGrid w:val="0"/>
              <w:spacing w:line="240" w:lineRule="atLeast"/>
              <w:jc w:val="left"/>
              <w:rPr>
                <w:rFonts w:ascii="Times New Roman" w:hAnsi="Times New Roman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 w:cs="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z w:val="24"/>
              </w:rPr>
              <w:t>申报资料真实性声明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420" w:firstLineChars="2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我单位近三年无失信行为、无触犯国家法律法规的行为、无不正当竞争行为；具备有关法律法规、国家标准或行业标准规定的安全生产条件，近三年未在生产、质量、安全以及环保方面发生重大事故。我单位申报的所有材料，均真实、完整，如有不实，愿承担相应的责任。</w:t>
            </w:r>
          </w:p>
          <w:p>
            <w:pPr>
              <w:wordWrap w:val="0"/>
              <w:spacing w:line="240" w:lineRule="atLeas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单位名称：   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（盖    章）   </w:t>
            </w:r>
          </w:p>
          <w:p>
            <w:pPr>
              <w:spacing w:line="240" w:lineRule="atLeast"/>
              <w:jc w:val="right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9" w:hRule="atLeast"/>
          <w:jc w:val="center"/>
        </w:trPr>
        <w:tc>
          <w:tcPr>
            <w:tcW w:w="852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有关材料：</w:t>
            </w:r>
          </w:p>
          <w:p>
            <w:pPr>
              <w:spacing w:line="24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1.企业营业执照；</w:t>
            </w:r>
          </w:p>
          <w:p>
            <w:pPr>
              <w:spacing w:line="24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2.近三年财务审计报告或财务报表；</w:t>
            </w:r>
          </w:p>
          <w:p>
            <w:pPr>
              <w:spacing w:line="24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3.相关荣誉证书等证明材料；</w:t>
            </w:r>
          </w:p>
          <w:p>
            <w:pPr>
              <w:spacing w:line="24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4.数字化转型专职人员姓名、专业、职称和学历等基本情况和相关证明材料（在厦团队成员须提供近半年社保缴交证明）；</w:t>
            </w:r>
          </w:p>
          <w:p>
            <w:pPr>
              <w:spacing w:line="24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5.标准、专利与软件著作权等证明材料；</w:t>
            </w:r>
          </w:p>
          <w:p>
            <w:pPr>
              <w:spacing w:line="240" w:lineRule="atLeas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6.解决方案和产品的既往案例证明材料（合同等）；</w:t>
            </w:r>
          </w:p>
          <w:p>
            <w:pPr>
              <w:spacing w:line="240" w:lineRule="atLeast"/>
              <w:rPr>
                <w:rFonts w:ascii="Times New Roman" w:hAnsi="Times New Roman" w:eastAsia="仿宋" w:cs="仿宋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7.其他证明材料。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A7F2B3A-BA0A-4BD4-8824-34DBC05FBFC7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BE68CAA-7E52-4F28-8B1E-5B857E85B8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774CF7C7-E3BC-4861-826F-86A87597BC46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19185E5-8DC1-4508-9E6E-8A6C2308701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22B13089-24D9-4CD4-8371-EA497756F6A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AC80815D-5FE6-454E-9B82-8289E47989F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7" w:fontKey="{F9D10892-56ED-46B7-B05D-50CDC1D780A5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8" w:fontKey="{7A25FEF8-06DE-45A3-906A-CAC142A083EE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9" w:fontKey="{8C38015C-D19A-4C8D-A165-C19048AFD118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10" w:fontKey="{3E448085-E04E-4B57-B886-EAE3151F431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sz w:val="21"/>
        <w:szCs w:val="1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5NWM3ZTgxMzY2ODlmNTQ5NDhlYjUxZWQ2YjdjZmIifQ=="/>
  </w:docVars>
  <w:rsids>
    <w:rsidRoot w:val="32487557"/>
    <w:rsid w:val="3248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99"/>
    <w:pPr>
      <w:ind w:firstLine="420" w:firstLineChars="200"/>
    </w:pPr>
    <w:rPr>
      <w:rFonts w:eastAsia="仿宋"/>
      <w:sz w:val="32"/>
    </w:rPr>
  </w:style>
  <w:style w:type="paragraph" w:styleId="3">
    <w:name w:val="Body Text"/>
    <w:basedOn w:val="1"/>
    <w:next w:val="4"/>
    <w:qFormat/>
    <w:uiPriority w:val="99"/>
    <w:rPr>
      <w:rFonts w:ascii="Times New Roman" w:hAnsi="Times New Roman"/>
    </w:rPr>
  </w:style>
  <w:style w:type="paragraph" w:styleId="4">
    <w:name w:val="Title"/>
    <w:basedOn w:val="1"/>
    <w:next w:val="1"/>
    <w:qFormat/>
    <w:uiPriority w:val="10"/>
    <w:pPr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</w:rPr>
  </w:style>
  <w:style w:type="paragraph" w:styleId="5">
    <w:name w:val="Body Text Indent"/>
    <w:basedOn w:val="1"/>
    <w:next w:val="2"/>
    <w:qFormat/>
    <w:uiPriority w:val="0"/>
    <w:pPr>
      <w:ind w:firstLine="540" w:firstLineChars="180"/>
    </w:pPr>
    <w:rPr>
      <w:rFonts w:ascii="仿宋_GB2312" w:eastAsia="仿宋_GB2312"/>
      <w:sz w:val="30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Body Text First Indent 2"/>
    <w:basedOn w:val="5"/>
    <w:next w:val="1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sz w:val="21"/>
      <w:szCs w:val="21"/>
    </w:rPr>
  </w:style>
  <w:style w:type="paragraph" w:customStyle="1" w:styleId="10">
    <w:name w:val="Default"/>
    <w:unhideWhenUsed/>
    <w:qFormat/>
    <w:uiPriority w:val="99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hint="eastAsia" w:ascii="黑体" w:hAnsi="黑体" w:eastAsia="黑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2023-12-04T12:48:00Z</dcterms:created>
  <dc:creator>杨逸航</dc:creator>
  <cp:lastModifiedBy>杨逸航</cp:lastModifiedBy>
  <dcterms:modified xsi:type="dcterms:W3CDTF">2023-12-04T12:50:02Z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076755CE01CF44749D3F082CC9D7F046_11</vt:lpwstr>
  </property>
</Properties>
</file>