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jc w:val="left"/>
        <w:rPr>
          <w:rFonts w:ascii="Times New Roman" w:hAnsi="Times New Roman" w:eastAsia="方正仿宋_GB2312"/>
          <w:sz w:val="28"/>
          <w:szCs w:val="28"/>
        </w:rPr>
      </w:pPr>
    </w:p>
    <w:p>
      <w:pPr>
        <w:jc w:val="left"/>
        <w:rPr>
          <w:rFonts w:ascii="Times New Roman" w:hAnsi="Times New Roman" w:eastAsia="方正仿宋_GB2312"/>
          <w:sz w:val="28"/>
          <w:szCs w:val="28"/>
        </w:rPr>
      </w:pPr>
    </w:p>
    <w:p>
      <w:pPr>
        <w:jc w:val="left"/>
        <w:rPr>
          <w:rFonts w:ascii="Times New Roman" w:hAnsi="Times New Roman" w:eastAsia="方正仿宋_GB2312"/>
          <w:sz w:val="28"/>
          <w:szCs w:val="28"/>
        </w:rPr>
      </w:pPr>
    </w:p>
    <w:p>
      <w:pPr>
        <w:jc w:val="left"/>
        <w:rPr>
          <w:rFonts w:ascii="Times New Roman" w:hAnsi="Times New Roman" w:eastAsia="方正仿宋_GB2312"/>
          <w:sz w:val="28"/>
          <w:szCs w:val="28"/>
        </w:rPr>
      </w:pPr>
    </w:p>
    <w:p>
      <w:pPr>
        <w:jc w:val="left"/>
        <w:rPr>
          <w:rFonts w:ascii="Times New Roman" w:hAnsi="Times New Roman" w:eastAsia="方正仿宋_GB2312"/>
          <w:sz w:val="36"/>
          <w:szCs w:val="36"/>
        </w:rPr>
      </w:pPr>
    </w:p>
    <w:p>
      <w:pPr>
        <w:tabs>
          <w:tab w:val="left" w:pos="5220"/>
        </w:tabs>
        <w:jc w:val="center"/>
        <w:rPr>
          <w:rFonts w:hint="eastAsia" w:ascii="Times New Roman" w:hAnsi="Times New Roman" w:eastAsia="方正小标宋简体" w:cs="方正小标宋简体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</w:rPr>
        <w:t>厦门市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val="en-US" w:eastAsia="zh-CN"/>
        </w:rPr>
        <w:t>第一批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中小企业数字化</w:t>
      </w:r>
    </w:p>
    <w:p>
      <w:pPr>
        <w:tabs>
          <w:tab w:val="left" w:pos="5220"/>
        </w:tabs>
        <w:jc w:val="center"/>
        <w:rPr>
          <w:rFonts w:hint="eastAsia" w:ascii="Times New Roman" w:hAnsi="Times New Roman" w:eastAsia="方正小标宋简体" w:cs="方正小标宋简体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</w:rPr>
        <w:t>转型试点企业申报书</w:t>
      </w:r>
    </w:p>
    <w:p>
      <w:pPr>
        <w:jc w:val="center"/>
        <w:rPr>
          <w:rFonts w:ascii="Times New Roman" w:hAnsi="Times New Roman" w:eastAsia="方正仿宋_GB2312"/>
          <w:kern w:val="0"/>
          <w:sz w:val="32"/>
          <w:szCs w:val="32"/>
          <w:lang w:bidi="en-US"/>
        </w:rPr>
      </w:pPr>
    </w:p>
    <w:p>
      <w:pPr>
        <w:jc w:val="center"/>
        <w:rPr>
          <w:rFonts w:ascii="Times New Roman" w:hAnsi="Times New Roman" w:eastAsia="方正仿宋_GB2312"/>
          <w:kern w:val="0"/>
          <w:sz w:val="32"/>
          <w:szCs w:val="32"/>
          <w:lang w:bidi="en-US"/>
        </w:rPr>
      </w:pPr>
    </w:p>
    <w:p>
      <w:pPr>
        <w:jc w:val="center"/>
        <w:rPr>
          <w:rFonts w:ascii="Times New Roman" w:hAnsi="Times New Roman" w:eastAsia="方正仿宋_GB2312"/>
          <w:kern w:val="0"/>
          <w:sz w:val="32"/>
          <w:szCs w:val="32"/>
          <w:lang w:bidi="en-US"/>
        </w:rPr>
      </w:pPr>
    </w:p>
    <w:p>
      <w:pPr>
        <w:rPr>
          <w:rFonts w:ascii="Times New Roman" w:hAnsi="Times New Roman" w:eastAsia="方正仿宋_GB2312"/>
          <w:kern w:val="0"/>
          <w:sz w:val="32"/>
          <w:szCs w:val="32"/>
          <w:lang w:bidi="en-US"/>
        </w:rPr>
      </w:pPr>
    </w:p>
    <w:tbl>
      <w:tblPr>
        <w:tblStyle w:val="6"/>
        <w:tblW w:w="825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60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60" w:line="560" w:lineRule="exact"/>
              <w:ind w:firstLine="3220" w:firstLineChars="1150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60" w:line="56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细分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</w:t>
            </w:r>
          </w:p>
        </w:tc>
        <w:tc>
          <w:tcPr>
            <w:tcW w:w="60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电子器件制造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输配电及控制设备制造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医疗仪器设备及耗材制造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60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60" w:line="560" w:lineRule="exac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0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60" w:line="560" w:lineRule="exac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60" w:line="560" w:lineRule="exac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填报日期</w:t>
            </w:r>
          </w:p>
        </w:tc>
        <w:tc>
          <w:tcPr>
            <w:tcW w:w="60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before="160" w:line="560" w:lineRule="exact"/>
              <w:textAlignment w:val="bottom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方正仿宋_GB2312"/>
          <w:kern w:val="0"/>
          <w:sz w:val="32"/>
          <w:szCs w:val="32"/>
          <w:lang w:bidi="en-US"/>
        </w:rPr>
      </w:pPr>
    </w:p>
    <w:p>
      <w:pPr>
        <w:rPr>
          <w:rFonts w:ascii="Times New Roman" w:hAnsi="Times New Roman" w:eastAsia="方正仿宋_GB2312"/>
          <w:sz w:val="32"/>
          <w:szCs w:val="32"/>
          <w:lang w:bidi="en-US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41"/>
          <w:cols w:space="720" w:num="1"/>
          <w:docGrid w:type="lines" w:linePitch="312" w:charSpace="0"/>
        </w:sectPr>
      </w:pPr>
    </w:p>
    <w:tbl>
      <w:tblPr>
        <w:tblStyle w:val="6"/>
        <w:tblW w:w="56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2547"/>
        <w:gridCol w:w="2073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000" w:type="pct"/>
            <w:gridSpan w:val="4"/>
            <w:shd w:val="clear" w:color="auto" w:fill="F1F1F1"/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第一部分：企业概况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企业名称</w:t>
            </w:r>
          </w:p>
        </w:tc>
        <w:tc>
          <w:tcPr>
            <w:tcW w:w="132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所属区域</w:t>
            </w:r>
          </w:p>
        </w:tc>
        <w:tc>
          <w:tcPr>
            <w:tcW w:w="1429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统一社会信用代码</w:t>
            </w:r>
          </w:p>
        </w:tc>
        <w:tc>
          <w:tcPr>
            <w:tcW w:w="1324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行业代码</w:t>
            </w:r>
          </w:p>
        </w:tc>
        <w:tc>
          <w:tcPr>
            <w:tcW w:w="1429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企业主导产品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企业产业链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上下游分布情况</w:t>
            </w:r>
          </w:p>
        </w:tc>
        <w:tc>
          <w:tcPr>
            <w:tcW w:w="1324" w:type="pct"/>
            <w:noWrap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本地企业为主</w:t>
            </w:r>
          </w:p>
          <w:p>
            <w:pPr>
              <w:spacing w:line="300" w:lineRule="exact"/>
              <w:jc w:val="left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外地企业为主，</w:t>
            </w:r>
            <w:r>
              <w:rPr>
                <w:rFonts w:hint="eastAsia" w:ascii="黑体" w:hAnsi="黑体" w:eastAsia="黑体" w:cs="黑体"/>
              </w:rPr>
              <w:t>______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（请填写省市名称）</w:t>
            </w:r>
          </w:p>
        </w:tc>
        <w:tc>
          <w:tcPr>
            <w:tcW w:w="107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企业本地服务的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“链主”/龙头企业</w:t>
            </w:r>
          </w:p>
        </w:tc>
        <w:tc>
          <w:tcPr>
            <w:tcW w:w="1429" w:type="pct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有，</w:t>
            </w:r>
            <w:r>
              <w:rPr>
                <w:rFonts w:hint="eastAsia" w:ascii="黑体" w:hAnsi="黑体" w:eastAsia="黑体" w:cs="黑体"/>
              </w:rPr>
              <w:t>____________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黑体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(请填写本地“链主”/龙头企业）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所获荣誉/奖励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企业类别</w:t>
            </w:r>
          </w:p>
        </w:tc>
        <w:tc>
          <w:tcPr>
            <w:tcW w:w="3832" w:type="pct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□规模以上工业企业  □规模以下工业企业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专精特新情况</w:t>
            </w:r>
          </w:p>
        </w:tc>
        <w:tc>
          <w:tcPr>
            <w:tcW w:w="3832" w:type="pct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□创新型中小企业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□专精特新中小企业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□专精特新“小巨人”企业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数字化水平评测等级</w:t>
            </w:r>
          </w:p>
        </w:tc>
        <w:tc>
          <w:tcPr>
            <w:tcW w:w="3832" w:type="pct"/>
            <w:gridSpan w:val="3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无等级 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一级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二级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三级  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四级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（网址：http://caii-sme.indusforce.com/#/Selftest）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4"/>
            <w:shd w:val="clear" w:color="auto" w:fill="F1F1F1"/>
            <w:noWrap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</w:rPr>
              <w:t>部分 企业数字化转型需求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</w:rPr>
              <w:t>数字化转型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诊断工作意愿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愿意接受数字化转型诊断咨询服务</w:t>
            </w:r>
          </w:p>
          <w:p>
            <w:pPr>
              <w:widowControl/>
              <w:spacing w:line="40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已接受过数字化转型诊断咨询服务，服务商名称：</w:t>
            </w:r>
            <w:r>
              <w:rPr>
                <w:rFonts w:hint="eastAsia" w:ascii="黑体" w:hAnsi="黑体" w:eastAsia="黑体" w:cs="黑体"/>
              </w:rPr>
              <w:t>______________</w:t>
            </w:r>
          </w:p>
          <w:p>
            <w:pPr>
              <w:widowControl/>
              <w:spacing w:line="40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不愿意接受数字化转型诊断咨询服务，原因：</w:t>
            </w:r>
            <w:r>
              <w:rPr>
                <w:rFonts w:hint="eastAsia" w:ascii="黑体" w:hAnsi="黑体" w:eastAsia="黑体" w:cs="黑体"/>
              </w:rPr>
              <w:t>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在数字化转型方面最迫切的诉求（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</w:rPr>
              <w:t>多选）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获取低成本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原材料</w:t>
            </w:r>
            <w:r>
              <w:rPr>
                <w:rFonts w:hint="eastAsia" w:ascii="仿宋_GB2312" w:hAnsi="仿宋_GB2312" w:eastAsia="仿宋_GB2312" w:cs="仿宋_GB2312"/>
              </w:rPr>
              <w:t>采购渠道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获取更多市场订单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打通生产制造环节数据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要素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提升供应链管理能力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提升企业经营管理能力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提升生产制造管理能力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提升产品研发设计能力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降低企业人力成本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</w:rPr>
              <w:t>质量全流程追溯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其他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最需要数字化转型的环节（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</w:rPr>
              <w:t>多选）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研发设计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生产制造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仓储物流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市场营销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产品/服务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供应链管理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运营管理（人力、财务、资产管理等）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其他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数字化转型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投入情况</w:t>
            </w:r>
          </w:p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（需填写服务商名称）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无相关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实际投入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黑体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50万元以内，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50万-100万，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100万-200万，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widowControl/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200万以上，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数字化转型投入预算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（年度预算）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无相关预算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20万以内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20万-50万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50万-100万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 xml:space="preserve">100万-200万 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200万以上</w:t>
            </w:r>
            <w:r>
              <w:rPr>
                <w:rFonts w:hint="eastAsia" w:ascii="黑体" w:hAnsi="黑体" w:eastAsia="黑体" w:cs="黑体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填写具体金额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000" w:type="pct"/>
            <w:gridSpan w:val="4"/>
            <w:shd w:val="clear" w:color="auto" w:fill="F1F1F1"/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第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部分 期望得到的支持和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希望得到服务商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的支持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和相关建议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</w:rPr>
              <w:t>多选）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服务快速响应，本地化服务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由综合集成服务商</w:t>
            </w:r>
            <w:r>
              <w:rPr>
                <w:rFonts w:hint="eastAsia" w:ascii="仿宋_GB2312" w:hAnsi="仿宋_GB2312" w:eastAsia="仿宋_GB2312" w:cs="仿宋_GB2312"/>
              </w:rPr>
              <w:t>牵头数字化改造</w:t>
            </w:r>
          </w:p>
          <w:p>
            <w:pPr>
              <w:widowControl/>
              <w:spacing w:line="40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由“链主”企业指导</w:t>
            </w:r>
            <w:r>
              <w:rPr>
                <w:rFonts w:hint="eastAsia" w:ascii="仿宋_GB2312" w:hAnsi="仿宋_GB2312" w:eastAsia="仿宋_GB2312" w:cs="仿宋_GB2312"/>
              </w:rPr>
              <w:t>数字化改造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开展企业数字化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转型相关</w:t>
            </w:r>
            <w:r>
              <w:rPr>
                <w:rFonts w:hint="eastAsia" w:ascii="仿宋_GB2312" w:hAnsi="仿宋_GB2312" w:eastAsia="仿宋_GB2312" w:cs="仿宋_GB2312"/>
              </w:rPr>
              <w:t>培训</w:t>
            </w:r>
          </w:p>
          <w:p>
            <w:pPr>
              <w:widowControl/>
              <w:spacing w:line="40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服务商提供服务让利活动</w:t>
            </w:r>
          </w:p>
          <w:p>
            <w:pPr>
              <w:pStyle w:val="3"/>
              <w:widowControl/>
              <w:spacing w:line="400" w:lineRule="exact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lang w:eastAsia="zh-Hans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1"/>
                <w:lang w:val="en-US" w:eastAsia="zh-CN"/>
              </w:rPr>
              <w:t>建议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希望得到政府的支持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和相关建议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</w:rPr>
              <w:t>多选）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开展企业数字化改造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</w:rPr>
              <w:t>培训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开展企业数字化改造交流活动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加大对企业数字化改造的补贴政策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建议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愿意接受</w:t>
            </w:r>
            <w:r>
              <w:rPr>
                <w:rFonts w:hint="eastAsia" w:ascii="仿宋_GB2312" w:hAnsi="仿宋_GB2312" w:eastAsia="仿宋_GB2312" w:cs="仿宋_GB2312"/>
              </w:rPr>
              <w:t>资金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奖补的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方式</w:t>
            </w:r>
          </w:p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</w:rPr>
              <w:t>多选）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widowControl/>
              <w:spacing w:line="40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银行专用存款账户</w:t>
            </w:r>
          </w:p>
          <w:p>
            <w:pPr>
              <w:widowControl/>
              <w:spacing w:line="40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数字人民币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创新服务券（数字化产品服务代金券）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建议</w:t>
            </w:r>
            <w:r>
              <w:rPr>
                <w:rFonts w:hint="eastAsia" w:ascii="黑体" w:hAnsi="黑体" w:eastAsia="黑体" w:cs="黑体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真实性承诺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法定代表人（签字）：                单位：（盖章）  </w:t>
            </w:r>
          </w:p>
          <w:p>
            <w:pPr>
              <w:spacing w:line="300" w:lineRule="exact"/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</w:t>
            </w:r>
          </w:p>
          <w:p>
            <w:pPr>
              <w:spacing w:line="300" w:lineRule="exact"/>
              <w:ind w:firstLine="4830" w:firstLineChars="23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167" w:type="pc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上传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材料</w:t>
            </w:r>
          </w:p>
        </w:tc>
        <w:tc>
          <w:tcPr>
            <w:tcW w:w="3832" w:type="pct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</w:rPr>
              <w:t>）荣誉资质、相关奖励等证明材料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</w:rPr>
              <w:t>）2022年度审计报告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或财务报表；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</w:rPr>
              <w:t>）中小企业数字化水平评测结果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</w:rPr>
              <w:t>）其他相关文件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8AF4D2-CB33-4222-8012-B6BB218D0C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C847B7-5E61-4094-972F-3E98452004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2E26F7D-5EBF-447E-8781-5B15DAF4A9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42E3361-F55C-437E-B40C-EE79A07A56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1382418-C001-45BA-A7B4-794D2B885AC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9993CCE3-C53D-4023-9DA2-9A1B159CB5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F164093"/>
    <w:rsid w:val="6F16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2023-11-29T07:30:00Z</dcterms:created>
  <dc:creator>工联院</dc:creator>
  <cp:lastModifiedBy>工联院</cp:lastModifiedBy>
  <dcterms:modified xsi:type="dcterms:W3CDTF">2023-11-29T09:44:08Z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FACD8E2021A54CCEB749FD11C1F6B0AB_11</vt:lpwstr>
  </property>
</Properties>
</file>