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楷体" w:hAnsi="楷体" w:eastAsia="楷体" w:cs="楷体"/>
          <w:b w:val="0"/>
          <w:bCs w:val="0"/>
          <w:i w:val="0"/>
          <w:iCs w:val="0"/>
          <w:caps w:val="0"/>
          <w:color w:val="000000"/>
          <w:spacing w:val="0"/>
          <w:sz w:val="32"/>
          <w:szCs w:val="32"/>
          <w:bdr w:val="none" w:color="auto" w:sz="0" w:space="0"/>
          <w:lang w:val="en-US" w:eastAsia="zh-CN"/>
        </w:rPr>
      </w:pPr>
      <w:r>
        <w:rPr>
          <w:rFonts w:hint="eastAsia" w:ascii="楷体" w:hAnsi="楷体" w:eastAsia="楷体" w:cs="楷体"/>
          <w:b w:val="0"/>
          <w:bCs w:val="0"/>
          <w:i w:val="0"/>
          <w:iCs w:val="0"/>
          <w:caps w:val="0"/>
          <w:color w:val="000000"/>
          <w:spacing w:val="0"/>
          <w:sz w:val="32"/>
          <w:szCs w:val="32"/>
          <w:bdr w:val="none" w:color="auto" w:sz="0" w:space="0"/>
          <w:lang w:eastAsia="zh-CN"/>
        </w:rPr>
        <w:t>附件</w:t>
      </w:r>
      <w:r>
        <w:rPr>
          <w:rFonts w:hint="eastAsia" w:ascii="楷体" w:hAnsi="楷体" w:eastAsia="楷体" w:cs="楷体"/>
          <w:b w:val="0"/>
          <w:bCs w:val="0"/>
          <w:i w:val="0"/>
          <w:iCs w:val="0"/>
          <w:caps w:val="0"/>
          <w:color w:val="000000"/>
          <w:spacing w:val="0"/>
          <w:sz w:val="32"/>
          <w:szCs w:val="32"/>
          <w:bdr w:val="none" w:color="auto" w:sz="0" w:space="0"/>
          <w:lang w:val="en-US" w:eastAsia="zh-CN"/>
        </w:rPr>
        <w:t>1</w:t>
      </w:r>
    </w:p>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方正小标宋简体" w:hAnsi="方正小标宋简体" w:eastAsia="方正小标宋简体" w:cs="方正小标宋简体"/>
          <w:b w:val="0"/>
          <w:bCs w:val="0"/>
          <w:i w:val="0"/>
          <w:iCs w:val="0"/>
          <w:sz w:val="36"/>
          <w:szCs w:val="36"/>
        </w:rPr>
      </w:pPr>
      <w:r>
        <w:rPr>
          <w:rFonts w:hint="eastAsia" w:ascii="方正小标宋简体" w:hAnsi="方正小标宋简体" w:eastAsia="方正小标宋简体" w:cs="方正小标宋简体"/>
          <w:b w:val="0"/>
          <w:bCs w:val="0"/>
          <w:i w:val="0"/>
          <w:iCs w:val="0"/>
          <w:caps w:val="0"/>
          <w:color w:val="000000"/>
          <w:spacing w:val="0"/>
          <w:sz w:val="36"/>
          <w:szCs w:val="36"/>
          <w:bdr w:val="none" w:color="auto" w:sz="0" w:space="0"/>
        </w:rPr>
        <w:t>工业和信息化部办公厅关于组织开展2023年新一代信息技术与制造业融合发展示范申报工作的通知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楷体" w:hAnsi="楷体" w:eastAsia="楷体" w:cs="楷体"/>
          <w:b w:val="0"/>
          <w:bCs w:val="0"/>
          <w:i w:val="0"/>
          <w:iCs w:val="0"/>
          <w:caps w:val="0"/>
          <w:color w:val="000000"/>
          <w:spacing w:val="0"/>
          <w:sz w:val="32"/>
          <w:szCs w:val="32"/>
          <w:lang w:eastAsia="zh-CN"/>
        </w:rPr>
      </w:pPr>
      <w:r>
        <w:rPr>
          <w:rFonts w:hint="eastAsia" w:ascii="楷体" w:hAnsi="楷体" w:eastAsia="楷体" w:cs="楷体"/>
          <w:b w:val="0"/>
          <w:bCs w:val="0"/>
          <w:i w:val="0"/>
          <w:iCs w:val="0"/>
          <w:caps w:val="0"/>
          <w:color w:val="000000"/>
          <w:spacing w:val="0"/>
          <w:sz w:val="32"/>
          <w:szCs w:val="32"/>
          <w:lang w:eastAsia="zh-CN"/>
        </w:rPr>
        <w:t>工信厅信发函〔2023〕243号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left"/>
        <w:rPr>
          <w:rFonts w:hint="eastAsia" w:ascii="仿宋" w:hAnsi="仿宋" w:eastAsia="仿宋" w:cs="仿宋"/>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各省、自治区、直辖市、计划单列市及新疆生产建设兵团工业和信息化主管部门，有关中央企业，部机关有关司局，有关单位：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为深入贯彻党中央、国务院关于促进数字经济与实体经济深度融合发展的重大决策，推动新一代信息技术与制造业全要素、全产业链、全价值链深度融合，加快制造业技术、模式、业态等创新和应用，现组织开展2023年新一代信息技术与制造业融合发展示范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bdr w:val="none" w:color="auto" w:sz="0" w:space="0"/>
        </w:rPr>
        <w:t>一、示范内容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围绕深化新一代信息技术与制造业融合发展，聚焦“数字领航”企业、两化融合管理体系贯标、特色专业型工业互联网平台等方向，遴选一批标杆示范项目，探索形成可复制、可推广的新业态和新模式，为推进新型工业化发展明确路径和方向（详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bdr w:val="none" w:color="auto" w:sz="0" w:space="0"/>
        </w:rPr>
        <w:t>二、申报条件和程序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一）“数字领航”企业方向申报主体是获得过工业和信息化部制造业数字化转型领域相关试点示范的制造企业，包括新一代信息技术与制造业融合发展示范、制造业与互联网融合发展试点示范、工业互联网试点示范、智能制造试点示范等，不接受联合体申报。两化融合管理体系贯标和特色专业型工业互联网平台方向申报主体包括制造企业、信息技术企业、互联网企业、电信运营商、科研院所或其联合体等，应在中华人民共和国境内注册，具备独立法人资格，具有较好的经济实力、技术研发和融合发展能力（申报书详见附件2、3、4、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二）部机关相关司局推荐项目数量一般不超过5个。各省、自治区、直辖市工业和信息化主管部门推荐项目原则上不超过10个；各计划单列市工业和信息化主管部门推荐项目原则上不超过5个，且需经省级主管部门审核后报送。中央企业、中国工业经济联合会不占属地指标，可直接报送，推荐项目原则上不超过3个。“数字领航”企业方向不占上述推荐名额，各推荐主体在本方向的推荐项目数量不超过各自上述推荐项目数量的1/3。推荐项目需按优先级先后顺序进行排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三）“数字领航”企业方向不支持已入选企业重复申报。两化融合管理体系贯标和特色专业型工业互联网平台方向不支持已列入前期同类试点示范的项目或仍在示范期的项目重复申报，不支持未建或在建项目申报。中德智能制造合作方向不接收仅购买产品但未进行实质性合作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（四）工业和信息化部对示范申报书进行评审，遴选认定符合要求的项目开展示范，示范期为2年。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bdr w:val="none" w:color="auto" w:sz="0" w:space="0"/>
        </w:rPr>
        <w:t>三、报送方式及时间安排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请各推荐单位于2023年9月28日前将项目申报书（一式两份）、项目推荐汇总表（详见附件6）和电子版光盘（同步发至邮箱：miitxrs@163.com）报送至工业和信息化部（信息技术发展司）。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联系人：马径坦 010-6820</w:t>
      </w:r>
      <w:bookmarkStart w:id="0" w:name="_GoBack"/>
      <w:bookmarkEnd w:id="0"/>
      <w:r>
        <w:rPr>
          <w:rFonts w:hint="eastAsia" w:ascii="仿宋" w:hAnsi="仿宋" w:eastAsia="仿宋" w:cs="仿宋"/>
          <w:i w:val="0"/>
          <w:iCs w:val="0"/>
          <w:caps w:val="0"/>
          <w:color w:val="070707"/>
          <w:spacing w:val="0"/>
          <w:sz w:val="32"/>
          <w:szCs w:val="32"/>
          <w:bdr w:val="none" w:color="auto" w:sz="0" w:space="0"/>
        </w:rPr>
        <w:t>8273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caps w:val="0"/>
          <w:color w:val="070707"/>
          <w:spacing w:val="0"/>
          <w:sz w:val="32"/>
          <w:szCs w:val="32"/>
          <w:bdr w:val="none" w:color="auto" w:sz="0" w:space="0"/>
        </w:rPr>
      </w:pPr>
      <w:r>
        <w:rPr>
          <w:rFonts w:hint="eastAsia" w:ascii="仿宋" w:hAnsi="仿宋" w:eastAsia="仿宋" w:cs="仿宋"/>
          <w:i w:val="0"/>
          <w:iCs w:val="0"/>
          <w:caps w:val="0"/>
          <w:color w:val="070707"/>
          <w:spacing w:val="0"/>
          <w:sz w:val="32"/>
          <w:szCs w:val="32"/>
          <w:bdr w:val="none" w:color="auto" w:sz="0" w:space="0"/>
        </w:rPr>
        <w:t>地　址：北京市海淀区学院南路62号中关村资本大厦611A中招国际招标有限公司（100846）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caps w:val="0"/>
          <w:color w:val="070707"/>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1.</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"https://www.miit.gov.cn/cms_files/filemanager/1226211233/attach/20238/c9dc83678fb945a2bdd3b20901b49bfa.docx"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2023年新一代信息技术与制造业融合发展示范实施方案</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2.</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"https://www.miit.gov.cn/cms_files/filemanager/1226211233/attach/20238/ffb85afc6aeb4e2f8215be14d3002a2b.docx"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新一代信息技术与制造业融合发展示范申报书（“数字领航”企业方向）</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3.</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"https://www.miit.gov.cn/cms_files/filemanager/1226211233/attach/20238/6fae4a796f344b2b8ff66c6d755bedb3.docx"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新一代信息技术与制造业融合发展示范申报书（两化融合管理体系贯标方向）</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4.</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"https://www.miit.gov.cn/cms_files/filemanager/1226211233/attach/20238/6b218a491c0246e3b79ee34125324251.docx"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新一代信息技术与制造业融合发展示范申报书（两化融合管理体系贯标——中德智能制造合作方向）</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sz w:val="32"/>
          <w:szCs w:val="32"/>
        </w:rPr>
      </w:pPr>
      <w:r>
        <w:rPr>
          <w:rFonts w:hint="eastAsia" w:ascii="仿宋" w:hAnsi="仿宋" w:eastAsia="仿宋" w:cs="仿宋"/>
          <w:i w:val="0"/>
          <w:iCs w:val="0"/>
          <w:caps w:val="0"/>
          <w:color w:val="070707"/>
          <w:spacing w:val="0"/>
          <w:sz w:val="32"/>
          <w:szCs w:val="32"/>
          <w:bdr w:val="none" w:color="auto" w:sz="0" w:space="0"/>
        </w:rPr>
        <w:t>5.</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"https://www.miit.gov.cn/cms_files/filemanager/1226211233/attach/20238/927fd34910a941b1abc700ae3beacb66.docx"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新一代信息技术与制造业融合发展示范申报书（特色专业型工业互联网平台方向）</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caps w:val="0"/>
          <w:color w:val="000000"/>
          <w:spacing w:val="0"/>
          <w:sz w:val="32"/>
          <w:szCs w:val="32"/>
          <w:u w:val="none"/>
          <w:bdr w:val="none" w:color="auto" w:sz="0" w:space="0"/>
        </w:rPr>
      </w:pPr>
      <w:r>
        <w:rPr>
          <w:rFonts w:hint="eastAsia" w:ascii="仿宋" w:hAnsi="仿宋" w:eastAsia="仿宋" w:cs="仿宋"/>
          <w:i w:val="0"/>
          <w:iCs w:val="0"/>
          <w:caps w:val="0"/>
          <w:color w:val="070707"/>
          <w:spacing w:val="0"/>
          <w:sz w:val="32"/>
          <w:szCs w:val="32"/>
          <w:bdr w:val="none" w:color="auto" w:sz="0" w:space="0"/>
        </w:rPr>
        <w:t>6.</w:t>
      </w:r>
      <w:r>
        <w:rPr>
          <w:rFonts w:hint="eastAsia" w:ascii="仿宋" w:hAnsi="仿宋" w:eastAsia="仿宋" w:cs="仿宋"/>
          <w:i w:val="0"/>
          <w:iCs w:val="0"/>
          <w:caps w:val="0"/>
          <w:color w:val="000000"/>
          <w:spacing w:val="0"/>
          <w:sz w:val="32"/>
          <w:szCs w:val="32"/>
          <w:u w:val="none"/>
          <w:bdr w:val="none" w:color="auto" w:sz="0" w:space="0"/>
        </w:rPr>
        <w:fldChar w:fldCharType="begin"/>
      </w:r>
      <w:r>
        <w:rPr>
          <w:rFonts w:hint="eastAsia" w:ascii="仿宋" w:hAnsi="仿宋" w:eastAsia="仿宋" w:cs="仿宋"/>
          <w:i w:val="0"/>
          <w:iCs w:val="0"/>
          <w:caps w:val="0"/>
          <w:color w:val="000000"/>
          <w:spacing w:val="0"/>
          <w:sz w:val="32"/>
          <w:szCs w:val="32"/>
          <w:u w:val="none"/>
          <w:bdr w:val="none" w:color="auto" w:sz="0" w:space="0"/>
        </w:rPr>
        <w:instrText xml:space="preserve"> HYPERLINK "https://www.miit.gov.cn/cms_files/filemanager/1226211233/attach/20238/d2a93b3d9f274e94b88bd9bd16d03b8d.docx" </w:instrText>
      </w:r>
      <w:r>
        <w:rPr>
          <w:rFonts w:hint="eastAsia" w:ascii="仿宋" w:hAnsi="仿宋" w:eastAsia="仿宋" w:cs="仿宋"/>
          <w:i w:val="0"/>
          <w:iCs w:val="0"/>
          <w:caps w:val="0"/>
          <w:color w:val="000000"/>
          <w:spacing w:val="0"/>
          <w:sz w:val="32"/>
          <w:szCs w:val="32"/>
          <w:u w:val="none"/>
          <w:bdr w:val="none" w:color="auto" w:sz="0" w:space="0"/>
        </w:rPr>
        <w:fldChar w:fldCharType="separate"/>
      </w:r>
      <w:r>
        <w:rPr>
          <w:rStyle w:val="6"/>
          <w:rFonts w:hint="eastAsia" w:ascii="仿宋" w:hAnsi="仿宋" w:eastAsia="仿宋" w:cs="仿宋"/>
          <w:i w:val="0"/>
          <w:iCs w:val="0"/>
          <w:caps w:val="0"/>
          <w:color w:val="000000"/>
          <w:spacing w:val="0"/>
          <w:sz w:val="32"/>
          <w:szCs w:val="32"/>
          <w:u w:val="none"/>
          <w:bdr w:val="none" w:color="auto" w:sz="0" w:space="0"/>
        </w:rPr>
        <w:t>新一代信息技术与制造业融合发展示范推荐项目汇总表</w:t>
      </w:r>
      <w:r>
        <w:rPr>
          <w:rFonts w:hint="eastAsia" w:ascii="仿宋" w:hAnsi="仿宋" w:eastAsia="仿宋" w:cs="仿宋"/>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caps w:val="0"/>
          <w:color w:val="000000"/>
          <w:spacing w:val="0"/>
          <w:sz w:val="32"/>
          <w:szCs w:val="32"/>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bdr w:val="none" w:color="auto" w:sz="0" w:space="0"/>
        </w:rPr>
        <w:t>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bdr w:val="none" w:color="auto" w:sz="0" w:space="0"/>
          <w:lang w:val="en-US" w:eastAsia="zh-CN"/>
        </w:rPr>
        <w:t xml:space="preserve">                                </w:t>
      </w:r>
      <w:r>
        <w:rPr>
          <w:rFonts w:hint="eastAsia" w:ascii="仿宋" w:hAnsi="仿宋" w:eastAsia="仿宋" w:cs="仿宋"/>
          <w:i w:val="0"/>
          <w:iCs w:val="0"/>
          <w:caps w:val="0"/>
          <w:color w:val="070707"/>
          <w:spacing w:val="0"/>
          <w:sz w:val="32"/>
          <w:szCs w:val="32"/>
          <w:bdr w:val="none" w:color="auto" w:sz="0" w:space="0"/>
        </w:rPr>
        <w:t>2023年9月3日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right="0" w:firstLine="640" w:firstLineChars="200"/>
        <w:jc w:val="left"/>
        <w:rPr>
          <w:rFonts w:hint="eastAsia" w:ascii="仿宋" w:hAnsi="仿宋" w:eastAsia="仿宋" w:cs="仿宋"/>
          <w:i w:val="0"/>
          <w:iCs w:val="0"/>
          <w:caps w:val="0"/>
          <w:color w:val="000000"/>
          <w:spacing w:val="0"/>
          <w:sz w:val="32"/>
          <w:szCs w:val="32"/>
          <w:u w:val="none"/>
          <w:bdr w:val="none" w:color="auto" w:sz="0" w:space="0"/>
        </w:rPr>
      </w:pPr>
    </w:p>
    <w:p>
      <w:pPr>
        <w:rPr>
          <w:rFonts w:hint="eastAsia" w:ascii="仿宋" w:hAnsi="仿宋" w:eastAsia="仿宋" w:cs="仿宋"/>
          <w:sz w:val="32"/>
          <w:szCs w:val="32"/>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Tk5OTIxNjU1YWQ4MjkwOWY3NGUwZDMxZjhlZTUifQ=="/>
  </w:docVars>
  <w:rsids>
    <w:rsidRoot w:val="67315CC9"/>
    <w:rsid w:val="14CA28AB"/>
    <w:rsid w:val="38804C33"/>
    <w:rsid w:val="6731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2023-09-12T01:13:00Z</dcterms:created>
  <dc:creator>lbc</dc:creator>
  <cp:lastModifiedBy>lbc</cp:lastModifiedBy>
  <dcterms:modified xsi:type="dcterms:W3CDTF">2023-09-12T01:19:27Z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AEAE6CF845EF4D3CBE1711FBF78A8CC8_11</vt:lpwstr>
  </property>
</Properties>
</file>