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楷体_GB2312" w:hAnsi="楷体_GB2312" w:eastAsia="楷体_GB2312" w:cs="楷体_GB2312"/>
          <w:color w:val="000000"/>
          <w:sz w:val="36"/>
          <w:szCs w:val="36"/>
          <w:shd w:val="clear" w:color="auto" w:fill="FFFFFF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shd w:val="clear" w:color="auto" w:fill="FFFFFF"/>
          <w:lang w:val="en-US" w:eastAsia="zh-CN"/>
        </w:rPr>
        <w:t>2022年工信部绿色制造名单</w:t>
      </w:r>
      <w:r>
        <w:rPr>
          <w:rFonts w:hint="eastAsia" w:ascii="楷体_GB2312" w:hAnsi="楷体_GB2312" w:eastAsia="楷体_GB2312" w:cs="楷体_GB2312"/>
          <w:color w:val="000000"/>
          <w:sz w:val="36"/>
          <w:szCs w:val="36"/>
          <w:shd w:val="clear" w:color="auto" w:fill="FFFFFF"/>
          <w:lang w:val="en-US" w:eastAsia="zh-CN"/>
        </w:rPr>
        <w:t>（厦门）</w:t>
      </w:r>
    </w:p>
    <w:bookmarkEnd w:id="0"/>
    <w:tbl>
      <w:tblPr>
        <w:tblStyle w:val="2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85" w:type="dxa"/>
          <w:left w:w="108" w:type="dxa"/>
          <w:bottom w:w="85" w:type="dxa"/>
          <w:right w:w="108" w:type="dxa"/>
        </w:tblCellMar>
      </w:tblPr>
      <w:tblGrid>
        <w:gridCol w:w="873"/>
        <w:gridCol w:w="2937"/>
        <w:gridCol w:w="2766"/>
        <w:gridCol w:w="19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0"/>
                <w:szCs w:val="30"/>
                <w:shd w:val="clear" w:color="auto" w:fill="FFFFFF"/>
              </w:rPr>
              <w:t>序号</w:t>
            </w:r>
          </w:p>
        </w:tc>
        <w:tc>
          <w:tcPr>
            <w:tcW w:w="3346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0"/>
                <w:szCs w:val="30"/>
                <w:shd w:val="clear" w:color="auto" w:fill="FFFFFF"/>
              </w:rPr>
              <w:t>工厂名称</w:t>
            </w:r>
          </w:p>
        </w:tc>
        <w:tc>
          <w:tcPr>
            <w:tcW w:w="11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0"/>
                <w:szCs w:val="30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0"/>
                <w:szCs w:val="30"/>
                <w:shd w:val="clear" w:color="auto" w:fill="FFFFFF"/>
                <w:lang w:eastAsia="zh-CN"/>
              </w:rPr>
              <w:t>获得荣誉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3346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科华数据股份有限公司</w:t>
            </w:r>
          </w:p>
        </w:tc>
        <w:tc>
          <w:tcPr>
            <w:tcW w:w="1140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  <w:lang w:val="en-US" w:eastAsia="zh-CN"/>
              </w:rPr>
              <w:t>2022年度国家级绿色工厂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30"/>
                <w:szCs w:val="30"/>
                <w:shd w:val="clear" w:color="auto" w:fill="FFFFFF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  <w:lang w:val="en-US" w:eastAsia="zh-CN"/>
              </w:rPr>
              <w:t>2</w:t>
            </w:r>
          </w:p>
        </w:tc>
        <w:tc>
          <w:tcPr>
            <w:tcW w:w="3346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路达(厦门)工业有限公司</w:t>
            </w:r>
          </w:p>
        </w:tc>
        <w:tc>
          <w:tcPr>
            <w:tcW w:w="1140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  <w:lang w:val="en-US" w:eastAsia="zh-CN"/>
              </w:rPr>
              <w:t>3</w:t>
            </w:r>
          </w:p>
        </w:tc>
        <w:tc>
          <w:tcPr>
            <w:tcW w:w="3346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厦门嘉戎技术股份有限公司</w:t>
            </w:r>
          </w:p>
        </w:tc>
        <w:tc>
          <w:tcPr>
            <w:tcW w:w="1140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  <w:tc>
          <w:tcPr>
            <w:tcW w:w="3346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厦门太古飞机工程有限公司</w:t>
            </w:r>
          </w:p>
        </w:tc>
        <w:tc>
          <w:tcPr>
            <w:tcW w:w="1140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</w:t>
            </w:r>
          </w:p>
        </w:tc>
        <w:tc>
          <w:tcPr>
            <w:tcW w:w="3346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青岛啤酒(厦门)有限公司</w:t>
            </w:r>
          </w:p>
        </w:tc>
        <w:tc>
          <w:tcPr>
            <w:tcW w:w="1140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</w:t>
            </w:r>
          </w:p>
        </w:tc>
        <w:tc>
          <w:tcPr>
            <w:tcW w:w="3346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戴尔(中国)有限公司</w:t>
            </w:r>
          </w:p>
        </w:tc>
        <w:tc>
          <w:tcPr>
            <w:tcW w:w="1140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</w:t>
            </w:r>
          </w:p>
        </w:tc>
        <w:tc>
          <w:tcPr>
            <w:tcW w:w="3346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厦门厦钨新能源材料股份有限公司</w:t>
            </w:r>
          </w:p>
        </w:tc>
        <w:tc>
          <w:tcPr>
            <w:tcW w:w="1140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</w:t>
            </w:r>
          </w:p>
        </w:tc>
        <w:tc>
          <w:tcPr>
            <w:tcW w:w="3346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友达光电(厦门)有限公司</w:t>
            </w:r>
          </w:p>
        </w:tc>
        <w:tc>
          <w:tcPr>
            <w:tcW w:w="1140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</w:t>
            </w:r>
          </w:p>
        </w:tc>
        <w:tc>
          <w:tcPr>
            <w:tcW w:w="3346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厦门ABB低压电器设备有限公司</w:t>
            </w:r>
          </w:p>
        </w:tc>
        <w:tc>
          <w:tcPr>
            <w:tcW w:w="1140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</w:t>
            </w:r>
          </w:p>
        </w:tc>
        <w:tc>
          <w:tcPr>
            <w:tcW w:w="3346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厦门ABB高压开关有限公司</w:t>
            </w:r>
          </w:p>
        </w:tc>
        <w:tc>
          <w:tcPr>
            <w:tcW w:w="1140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11</w:t>
            </w:r>
          </w:p>
        </w:tc>
        <w:tc>
          <w:tcPr>
            <w:tcW w:w="3346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厦门强力巨彩光电科技有限公司</w:t>
            </w:r>
          </w:p>
        </w:tc>
        <w:tc>
          <w:tcPr>
            <w:tcW w:w="1140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2022年度国家级绿色供应链管理企业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947" w:hRule="atLeast"/>
        </w:trPr>
        <w:tc>
          <w:tcPr>
            <w:tcW w:w="5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12</w:t>
            </w:r>
          </w:p>
        </w:tc>
        <w:tc>
          <w:tcPr>
            <w:tcW w:w="3346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厦门亿联网络技术股份有限公司</w:t>
            </w:r>
          </w:p>
        </w:tc>
        <w:tc>
          <w:tcPr>
            <w:tcW w:w="1140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</w:t>
            </w:r>
          </w:p>
        </w:tc>
        <w:tc>
          <w:tcPr>
            <w:tcW w:w="172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厦门东亚机械工业股份有限公司</w:t>
            </w:r>
          </w:p>
        </w:tc>
        <w:tc>
          <w:tcPr>
            <w:tcW w:w="162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ZLS75-2iC/8螺杆式空气压缩机</w:t>
            </w:r>
          </w:p>
        </w:tc>
        <w:tc>
          <w:tcPr>
            <w:tcW w:w="1140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2022年度国家级绿色设计产品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14</w:t>
            </w:r>
          </w:p>
        </w:tc>
        <w:tc>
          <w:tcPr>
            <w:tcW w:w="172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厦门长塑实业有限公司</w:t>
            </w:r>
          </w:p>
        </w:tc>
        <w:tc>
          <w:tcPr>
            <w:tcW w:w="162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ECP标准型、ECPs复合型、ESL热封型双向拉伸聚乳酸薄膜</w:t>
            </w:r>
          </w:p>
        </w:tc>
        <w:tc>
          <w:tcPr>
            <w:tcW w:w="1140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51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</w:t>
            </w:r>
          </w:p>
        </w:tc>
        <w:tc>
          <w:tcPr>
            <w:tcW w:w="172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厦门吉宏科技股份有限公司</w:t>
            </w:r>
          </w:p>
        </w:tc>
        <w:tc>
          <w:tcPr>
            <w:tcW w:w="162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350*114*198m折叠纸盒</w:t>
            </w:r>
          </w:p>
        </w:tc>
        <w:tc>
          <w:tcPr>
            <w:tcW w:w="1140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center"/>
        <w:rPr>
          <w:rFonts w:hint="eastAsia" w:ascii="仿宋" w:hAnsi="仿宋" w:eastAsia="仿宋" w:cs="仿宋"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FF8B9710-E537-4FFA-8AF9-A201307018DF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A56A5C76-4193-4E62-BEEE-E409F7DE1677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2273DB96-4AFF-4FE8-8159-778DE6F191B5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8EACE8D0-CB1B-4967-8042-89F586B1797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2D6452DD-A515-466F-8024-0A7DFEDB8841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mMTg1YjA1ZTYzYzRlZjZiNWE3YzJiNDI4Y2QyODkifQ=="/>
  </w:docVars>
  <w:rsids>
    <w:rsidRoot w:val="36913688"/>
    <w:rsid w:val="36913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300</Words>
  <Characters>350</Characters>
  <Lines>0</Lines>
  <Paragraphs>0</Paragraphs>
  <TotalTime>0</TotalTime>
  <ScaleCrop>false</ScaleCrop>
  <LinksUpToDate>false</LinksUpToDate>
  <CharactersWithSpaces>350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2023-04-18T08:08:00Z</dcterms:created>
  <dc:creator>Joy</dc:creator>
  <cp:lastModifiedBy>Joy</cp:lastModifiedBy>
  <dcterms:modified xsi:type="dcterms:W3CDTF">2023-04-18T08:08:34Z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401037518914490C9A9A8E40F86EC3A9_11</vt:lpwstr>
  </property>
</Properties>
</file>