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Times New Roman"/>
          <w:b/>
          <w:bCs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重点新材料首批次应用保险补偿申报表</w:t>
      </w:r>
    </w:p>
    <w:tbl>
      <w:tblPr>
        <w:tblStyle w:val="7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386"/>
        <w:gridCol w:w="9"/>
        <w:gridCol w:w="1"/>
        <w:gridCol w:w="13"/>
        <w:gridCol w:w="21"/>
        <w:gridCol w:w="2736"/>
        <w:gridCol w:w="1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新材料生产单位基本情况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央企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地方国企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民营企业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外资企业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-2147483648" w:after="0" w:afterLines="-2147483648" w:line="400" w:lineRule="exact"/>
              <w:ind w:right="0"/>
              <w:jc w:val="left"/>
              <w:textAlignment w:val="auto"/>
              <w:outlineLvl w:val="9"/>
              <w:rPr>
                <w:rFonts w:hint="default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中小微企业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专精特新小巨人企业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国家级制造业单项冠军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highlight w:val="none"/>
                <w:lang w:eastAsia="zh-CN"/>
              </w:rPr>
              <w:t>法定代表人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注册地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注册资本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股权结构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填写所有持股人名称和持股比例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主营业务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员工总数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研发人员数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年主营收入（万元）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研发经费占比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396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联系电话（手机）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投保新材料情况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投保新材料名称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对应《目录》版本及</w:t>
            </w:r>
            <w:r>
              <w:rPr>
                <w:rFonts w:hint="eastAsia" w:ascii="仿宋_GB2312" w:hAnsi="仿宋_GB2312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年版第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成功研制时间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4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产业化时间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年生产量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投保数量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8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与用户合同中，投保新材料的合同金额（万元）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保险金额（万元）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保险费率（%）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保费金额（万元）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申请补贴金额（万元）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承保保险公司名称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投保时间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保险期间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年 月 日至年 月</w:t>
            </w:r>
            <w:r>
              <w:rPr>
                <w:rFonts w:hint="eastAsia" w:ascii="仿宋_GB2312" w:hAnsi="仿宋_GB2312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日</w:t>
            </w:r>
          </w:p>
        </w:tc>
        <w:tc>
          <w:tcPr>
            <w:tcW w:w="2781" w:type="dxa"/>
            <w:gridSpan w:val="6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highlight w:val="none"/>
                <w:lang w:val="en-US" w:eastAsia="zh-CN"/>
              </w:rPr>
              <w:t>保单号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投保新材料主要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技术指标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highlight w:val="none"/>
                <w:lang w:val="en-US" w:eastAsia="zh-CN"/>
              </w:rPr>
              <w:t>（根据指导目录要求，填写产品检测报告中实际参数，相应指标须全部体现。）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与投保新材料相关的核心技术与知识产权情况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highlight w:val="none"/>
                <w:lang w:val="en-US" w:eastAsia="zh-CN"/>
              </w:rPr>
              <w:t>（填写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附表</w:t>
            </w:r>
            <w:r>
              <w:rPr>
                <w:rFonts w:hint="eastAsia" w:ascii="仿宋_GB2312" w:hAnsi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 xml:space="preserve"> 发明专利汇总表</w:t>
            </w:r>
            <w:r>
              <w:rPr>
                <w:rFonts w:hint="eastAsia" w:ascii="仿宋_GB2312" w:hAnsi="仿宋_GB2312"/>
                <w:sz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获得国家、省级有关科技研发等支持情况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highlight w:val="none"/>
                <w:lang w:val="en-US" w:eastAsia="zh-CN"/>
              </w:rPr>
              <w:t>（填写</w:t>
            </w: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附表2 获得中央财政资金支持项目情况一览表</w:t>
            </w:r>
            <w:r>
              <w:rPr>
                <w:rFonts w:hint="eastAsia" w:ascii="仿宋_GB2312" w:hAnsi="仿宋_GB2312"/>
                <w:sz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新材料用户单位基本情况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highlight w:val="none"/>
                <w:lang w:eastAsia="zh-CN"/>
              </w:rPr>
              <w:t>法定代表人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注册地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注册资本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主营业务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联系电话（手机）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07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该新材料的年使用量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36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该新材料的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360" w:lineRule="auto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应用情况</w:t>
            </w:r>
          </w:p>
        </w:tc>
        <w:tc>
          <w:tcPr>
            <w:tcW w:w="7159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请说明采购投保新材料用于生产何种产品（器件、部件、整机名称）。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新材料生产单位关于申报内容真实性的承诺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atLeast"/>
        </w:trPr>
        <w:tc>
          <w:tcPr>
            <w:tcW w:w="930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480" w:firstLineChars="20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我单位郑重承诺：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480" w:firstLineChars="20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1.提交材料扫描件与原件核对一致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不涉及国家秘密；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480" w:firstLineChars="20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2.与用户单位之间不是关联企业；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480" w:firstLineChars="20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3.用户单位不是贸易商性质企业；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480" w:firstLineChars="20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4.投保新材料未应用到享受过保险补偿政策的首台套装备；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480" w:firstLineChars="20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5.近3年内在质量、安全、环保等方面未发生重大事故，不属于失信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被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执行人；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480" w:firstLineChars="20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提交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材料均真实、有效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，符合年度新材料首批次保险补偿申报要求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480" w:firstLineChars="20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以上承诺如有不实，愿承担相应责任。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（申报单位法定代表人或授权签字人签字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承保保险公司关于填报内容真实性的承诺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45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480" w:firstLineChars="20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我单位承诺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  <w:u w:val="none"/>
                <w:lang w:val="en-US" w:eastAsia="zh-CN"/>
              </w:rPr>
              <w:t>新材料投保情况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真实无误，如有不实，愿承担相应责任。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1200" w:firstLineChars="50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1200" w:firstLineChars="50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1200" w:firstLineChars="50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承保保险公司：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（法定代表人或授权签字人签字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年  月  日 </w:t>
            </w:r>
          </w:p>
        </w:tc>
        <w:tc>
          <w:tcPr>
            <w:tcW w:w="47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480" w:firstLineChars="200"/>
              <w:jc w:val="both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我单位承诺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highlight w:val="none"/>
                <w:u w:val="none"/>
                <w:lang w:val="en-US" w:eastAsia="zh-CN"/>
              </w:rPr>
              <w:t>新材料投保情况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真实无误，如有不实，愿承担相应责任。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720" w:firstLineChars="30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720" w:firstLineChars="30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720" w:firstLineChars="30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保险经纪公司（如有）：</w:t>
            </w: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法定代表人或授权签字人签字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300" w:type="dxa"/>
            <w:gridSpan w:val="9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省级工业和信息化主管部门或中央企业意见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930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480" w:firstLineChars="200"/>
              <w:jc w:val="both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经审核（填写附表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3）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，申报材料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theme="minorBidi"/>
                <w:b w:val="0"/>
                <w:bCs w:val="0"/>
                <w:color w:val="000000"/>
                <w:sz w:val="24"/>
                <w:szCs w:val="22"/>
                <w:highlight w:val="none"/>
                <w:u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cstheme="minorBidi"/>
                <w:b w:val="0"/>
                <w:bCs w:val="0"/>
                <w:color w:val="000000"/>
                <w:sz w:val="24"/>
                <w:szCs w:val="22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cstheme="minorBidi"/>
                <w:b w:val="0"/>
                <w:bCs w:val="0"/>
                <w:color w:val="000000"/>
                <w:sz w:val="24"/>
                <w:szCs w:val="22"/>
                <w:highlight w:val="none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真实、有效，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theme="minorBidi"/>
                <w:b w:val="0"/>
                <w:bCs w:val="0"/>
                <w:color w:val="000000"/>
                <w:sz w:val="24"/>
                <w:szCs w:val="22"/>
                <w:highlight w:val="none"/>
                <w:u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cstheme="minorBidi"/>
                <w:b w:val="0"/>
                <w:bCs w:val="0"/>
                <w:color w:val="000000"/>
                <w:sz w:val="24"/>
                <w:szCs w:val="22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cstheme="minorBidi"/>
                <w:b w:val="0"/>
                <w:bCs w:val="0"/>
                <w:color w:val="000000"/>
                <w:sz w:val="24"/>
                <w:szCs w:val="22"/>
                <w:highlight w:val="none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符合年度新材料首批次保险补偿申报要求，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theme="minorBidi"/>
                <w:b w:val="0"/>
                <w:bCs w:val="0"/>
                <w:color w:val="000000"/>
                <w:sz w:val="24"/>
                <w:szCs w:val="22"/>
                <w:highlight w:val="none"/>
                <w:u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cstheme="minorBidi"/>
                <w:b w:val="0"/>
                <w:bCs w:val="0"/>
                <w:color w:val="000000"/>
                <w:sz w:val="24"/>
                <w:szCs w:val="22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Cs w:val="32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hAnsi="仿宋_GB2312" w:cstheme="minorBidi"/>
                <w:b w:val="0"/>
                <w:bCs w:val="0"/>
                <w:color w:val="000000"/>
                <w:sz w:val="24"/>
                <w:szCs w:val="22"/>
                <w:highlight w:val="none"/>
                <w:u w:val="none"/>
                <w:lang w:val="en-US" w:eastAsia="zh-CN"/>
              </w:rPr>
              <w:t xml:space="preserve">否 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40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 年  月  日  </w:t>
            </w:r>
          </w:p>
        </w:tc>
      </w:tr>
    </w:tbl>
    <w:p>
      <w:pPr>
        <w:pStyle w:val="5"/>
        <w:jc w:val="both"/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</w:rPr>
        <w:t>备注：金额的数据均以人民币为单位，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申请补贴金额不保留小数点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（直接舍去）</w:t>
      </w:r>
      <w: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val="en-US"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color w:val="000000"/>
          <w:sz w:val="24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附表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 New Roman" w:hAnsi="Times New Roman" w:eastAsia="黑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发明专利汇总表</w:t>
      </w:r>
    </w:p>
    <w:p>
      <w:pPr>
        <w:spacing w:before="312" w:beforeLines="100"/>
        <w:rPr>
          <w:rFonts w:ascii="Times New Roman" w:hAnsi="Times New Roman" w:eastAsia="仿宋_GB2312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申报单位：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</w:t>
      </w:r>
    </w:p>
    <w:tbl>
      <w:tblPr>
        <w:tblStyle w:val="8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016"/>
        <w:gridCol w:w="2004"/>
        <w:gridCol w:w="1496"/>
        <w:gridCol w:w="2441"/>
        <w:gridCol w:w="4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34" w:type="dxa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16" w:type="dxa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发明专利名称</w:t>
            </w:r>
          </w:p>
        </w:tc>
        <w:tc>
          <w:tcPr>
            <w:tcW w:w="2004" w:type="dxa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496" w:type="dxa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授权时间</w:t>
            </w:r>
          </w:p>
        </w:tc>
        <w:tc>
          <w:tcPr>
            <w:tcW w:w="2441" w:type="dxa"/>
            <w:vAlign w:val="center"/>
          </w:tcPr>
          <w:p>
            <w:pPr>
              <w:ind w:left="-96" w:leftChars="-30" w:right="-96" w:rightChars="-3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专利权人</w:t>
            </w:r>
          </w:p>
        </w:tc>
        <w:tc>
          <w:tcPr>
            <w:tcW w:w="4083" w:type="dxa"/>
            <w:vAlign w:val="center"/>
          </w:tcPr>
          <w:p>
            <w:pPr>
              <w:spacing w:line="400" w:lineRule="exact"/>
              <w:ind w:left="-96" w:leftChars="-30" w:right="-96" w:rightChars="-3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专利权人与申报单位关系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</w:tbl>
    <w:p>
      <w:pPr>
        <w:ind w:left="-96" w:leftChars="-30" w:right="-96" w:rightChars="-30"/>
        <w:rPr>
          <w:rFonts w:ascii="Times New Roman" w:hAnsi="Times New Roman" w:eastAsia="仿宋_GB2312" w:cs="Times New Roman"/>
          <w:b/>
          <w:bCs/>
          <w:szCs w:val="20"/>
        </w:rPr>
      </w:pPr>
    </w:p>
    <w:p>
      <w:pPr>
        <w:ind w:left="-96" w:leftChars="-30" w:right="-96" w:rightChars="-30"/>
        <w:rPr>
          <w:rFonts w:ascii="Times New Roman" w:hAnsi="Times New Roman" w:eastAsia="黑体" w:cs="Times New Roman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填表说明：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如专利权人与申报单位不同，需填写“专利权人与申报单位关系”。</w:t>
      </w:r>
    </w:p>
    <w:p>
      <w:pPr>
        <w:jc w:val="both"/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附表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近三年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获中央财政资金支持项目情况一览表</w:t>
      </w:r>
    </w:p>
    <w:p>
      <w:pPr>
        <w:spacing w:before="319" w:beforeLines="1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申报</w:t>
      </w:r>
      <w:bookmarkStart w:id="0" w:name="_GoBack"/>
      <w:bookmarkEnd w:id="0"/>
      <w:r>
        <w:rPr>
          <w:rFonts w:ascii="Times New Roman" w:hAnsi="Times New Roman" w:eastAsia="仿宋_GB2312" w:cs="Times New Roman"/>
          <w:sz w:val="30"/>
          <w:szCs w:val="30"/>
        </w:rPr>
        <w:t>单位：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</w:t>
      </w:r>
    </w:p>
    <w:tbl>
      <w:tblPr>
        <w:tblStyle w:val="7"/>
        <w:tblW w:w="13976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"/>
        <w:gridCol w:w="704"/>
        <w:gridCol w:w="675"/>
        <w:gridCol w:w="426"/>
        <w:gridCol w:w="425"/>
        <w:gridCol w:w="425"/>
        <w:gridCol w:w="1707"/>
        <w:gridCol w:w="750"/>
        <w:gridCol w:w="669"/>
        <w:gridCol w:w="485"/>
        <w:gridCol w:w="729"/>
        <w:gridCol w:w="720"/>
        <w:gridCol w:w="1251"/>
        <w:gridCol w:w="854"/>
        <w:gridCol w:w="715"/>
        <w:gridCol w:w="554"/>
        <w:gridCol w:w="911"/>
        <w:gridCol w:w="646"/>
        <w:gridCol w:w="647"/>
        <w:gridCol w:w="3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申报单位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投资情况</w:t>
            </w: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项目建设内容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项目建设地点（XX省XX市）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获支持年份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专项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类别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国家组织部门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项目实施情况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在相关绩效评价、监督检查中存在的问题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项目批复（或合同规定）实施期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项目延期情况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验收情况</w:t>
            </w:r>
          </w:p>
        </w:tc>
        <w:tc>
          <w:tcPr>
            <w:tcW w:w="3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计划总投资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已完成投资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到位财政资金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是否经批准延期</w:t>
            </w: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批准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延期后的项目实施期</w:t>
            </w:r>
          </w:p>
        </w:tc>
        <w:tc>
          <w:tcPr>
            <w:tcW w:w="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是否完成验收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6"/>
                <w:szCs w:val="16"/>
              </w:rPr>
              <w:t>验收结果</w:t>
            </w:r>
          </w:p>
        </w:tc>
        <w:tc>
          <w:tcPr>
            <w:tcW w:w="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6"/>
                <w:szCs w:val="16"/>
              </w:rPr>
            </w:pPr>
          </w:p>
        </w:tc>
      </w:tr>
    </w:tbl>
    <w:p>
      <w:pPr>
        <w:widowControl/>
        <w:jc w:val="left"/>
        <w:textAlignment w:val="center"/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  <w:t>填表说明：</w:t>
      </w:r>
    </w:p>
    <w:p>
      <w:pPr>
        <w:widowControl/>
        <w:spacing w:line="400" w:lineRule="exact"/>
        <w:jc w:val="left"/>
        <w:textAlignment w:val="center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.项目建设内容应与项目批复的建设内容一致。</w:t>
      </w:r>
    </w:p>
    <w:p>
      <w:pPr>
        <w:widowControl/>
        <w:spacing w:line="400" w:lineRule="exact"/>
        <w:jc w:val="left"/>
        <w:textAlignment w:val="center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.项目实施情况应该包括实施进度，是否达到批复预期目标等。</w:t>
      </w:r>
    </w:p>
    <w:p>
      <w:pPr>
        <w:spacing w:line="400" w:lineRule="exact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.如在相关绩效评价、监督检测中存在问题，则须明确填写在哪一年度由哪个部门组织的绩效评价或监督检查，存在什么问题等内容。没有问题则填无。</w:t>
      </w:r>
    </w:p>
    <w:p>
      <w:pPr>
        <w:spacing w:line="400" w:lineRule="exact"/>
        <w:jc w:val="left"/>
        <w:rPr>
          <w:rFonts w:hint="eastAsia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.如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近三年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没有承担过中央财政资金支持项目，则在项目名称中填写无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。</w:t>
      </w:r>
    </w:p>
    <w:p>
      <w:pPr>
        <w:spacing w:line="400" w:lineRule="exact"/>
        <w:jc w:val="left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5.禁止填写涉密项目信息。</w:t>
      </w:r>
    </w:p>
    <w:p>
      <w:pPr>
        <w:spacing w:line="400" w:lineRule="exact"/>
        <w:jc w:val="left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auto"/>
        <w:rPr>
          <w:rFonts w:hint="default" w:ascii="Times New Roman" w:hAnsi="Times New Roman" w:cs="Times New Roman"/>
          <w:b w:val="0"/>
          <w:bCs w:val="0"/>
          <w:highlight w:val="none"/>
          <w:lang w:eastAsia="zh-CN"/>
        </w:rPr>
        <w:sectPr>
          <w:footerReference r:id="rId4" w:type="default"/>
          <w:pgSz w:w="16838" w:h="11906" w:orient="landscape"/>
          <w:pgMar w:top="1417" w:right="2098" w:bottom="1417" w:left="1984" w:header="851" w:footer="992" w:gutter="0"/>
          <w:pgNumType w:fmt="decimal" w:start="6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推荐单位初审意见表</w:t>
      </w:r>
    </w:p>
    <w:p>
      <w:pPr>
        <w:pStyle w:val="2"/>
        <w:snapToGrid w:val="0"/>
        <w:spacing w:beforeLines="0" w:afterLines="0" w:line="600" w:lineRule="exact"/>
        <w:jc w:val="left"/>
        <w:outlineLvl w:val="1"/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申报编号：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推荐单位：</w:t>
      </w: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（盖章）</w:t>
      </w:r>
    </w:p>
    <w:tbl>
      <w:tblPr>
        <w:tblStyle w:val="7"/>
        <w:tblW w:w="922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94"/>
        <w:gridCol w:w="4083"/>
        <w:gridCol w:w="1478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审查形式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审查要点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通过情况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资料审查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《重点新材料首批次应用保险补偿申报表》盖章要求和填报信息准确完整。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□是□否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本次申报新材料品种前期未获得首批次保险补贴，或符合工作指引要求。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□是□否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本次申报新材料品种前期未应用到保险补偿政策的首台套装备。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□是□否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不存在关联交易。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□是□否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材料用户单位不是贸易商。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□是□否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现场核查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新材料生产单位具备研发生产能力。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□是□否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新材料生产单位和用户单位所签订的销售合同正规有效。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□是□否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新材料产品第三方检测报告原件材料真实有效。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□是□否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保单及保险费发票原件材料真实有效。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□是□否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投保新材料具有核心知识产权。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□是□否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8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经审核，该申报项目拟补助金额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万元。</w:t>
            </w:r>
          </w:p>
        </w:tc>
      </w:tr>
    </w:tbl>
    <w:p>
      <w:pPr>
        <w:pStyle w:val="2"/>
        <w:rPr>
          <w:rFonts w:hint="default"/>
          <w:lang w:eastAsia="zh-CN"/>
        </w:rPr>
      </w:pPr>
    </w:p>
    <w:sectPr>
      <w:pgSz w:w="11906" w:h="16838"/>
      <w:pgMar w:top="2098" w:right="1417" w:bottom="1984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EdcmWh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GQ2ZDM3YmE5YWJkZDk0YWFkYmU4MWNmZWIxZGQifQ=="/>
  </w:docVars>
  <w:rsids>
    <w:rsidRoot w:val="00000000"/>
    <w:rsid w:val="00BE3D93"/>
    <w:rsid w:val="012B51A8"/>
    <w:rsid w:val="06BF057B"/>
    <w:rsid w:val="07A27EEC"/>
    <w:rsid w:val="09DD1A51"/>
    <w:rsid w:val="0B43580B"/>
    <w:rsid w:val="0FFDB406"/>
    <w:rsid w:val="11296ED0"/>
    <w:rsid w:val="11E21E3A"/>
    <w:rsid w:val="138E6D85"/>
    <w:rsid w:val="13C06F2A"/>
    <w:rsid w:val="148FDA5A"/>
    <w:rsid w:val="14A936C2"/>
    <w:rsid w:val="188624F1"/>
    <w:rsid w:val="1B757DEE"/>
    <w:rsid w:val="1B77AC93"/>
    <w:rsid w:val="1B7E6A7C"/>
    <w:rsid w:val="1BE76DB5"/>
    <w:rsid w:val="1CAD6639"/>
    <w:rsid w:val="1E6F5599"/>
    <w:rsid w:val="1EC72A75"/>
    <w:rsid w:val="1FF2C50A"/>
    <w:rsid w:val="1FF2DD08"/>
    <w:rsid w:val="1FFAEC94"/>
    <w:rsid w:val="20214090"/>
    <w:rsid w:val="21BE528F"/>
    <w:rsid w:val="23D2079E"/>
    <w:rsid w:val="2410355B"/>
    <w:rsid w:val="24185744"/>
    <w:rsid w:val="24E67076"/>
    <w:rsid w:val="252F65C5"/>
    <w:rsid w:val="25B26B83"/>
    <w:rsid w:val="25F50004"/>
    <w:rsid w:val="26B27C94"/>
    <w:rsid w:val="27C84E26"/>
    <w:rsid w:val="27D274BC"/>
    <w:rsid w:val="289E5FB2"/>
    <w:rsid w:val="29FC791D"/>
    <w:rsid w:val="2A2C4B8E"/>
    <w:rsid w:val="2A6D1762"/>
    <w:rsid w:val="2DEB528F"/>
    <w:rsid w:val="2E0D4DF5"/>
    <w:rsid w:val="2F4123CF"/>
    <w:rsid w:val="2FF96F3E"/>
    <w:rsid w:val="30AC654B"/>
    <w:rsid w:val="31FF2EC9"/>
    <w:rsid w:val="331A404A"/>
    <w:rsid w:val="33EBBAE7"/>
    <w:rsid w:val="359E6C52"/>
    <w:rsid w:val="373B3E00"/>
    <w:rsid w:val="37A7C167"/>
    <w:rsid w:val="37B5F7DE"/>
    <w:rsid w:val="37F7DBDD"/>
    <w:rsid w:val="37FA0CA8"/>
    <w:rsid w:val="39D9DB01"/>
    <w:rsid w:val="39DB92B3"/>
    <w:rsid w:val="3A7FADA6"/>
    <w:rsid w:val="3BE600BC"/>
    <w:rsid w:val="3BF65009"/>
    <w:rsid w:val="3CC799A4"/>
    <w:rsid w:val="3CF7933B"/>
    <w:rsid w:val="3D1B3FA1"/>
    <w:rsid w:val="3DB347BA"/>
    <w:rsid w:val="3DFDCC92"/>
    <w:rsid w:val="3DFE22A3"/>
    <w:rsid w:val="3E6BE15A"/>
    <w:rsid w:val="3ED773F2"/>
    <w:rsid w:val="3F2DBE09"/>
    <w:rsid w:val="3F5F5EF2"/>
    <w:rsid w:val="3FAF562D"/>
    <w:rsid w:val="3FBBDBF7"/>
    <w:rsid w:val="3FBEEDBB"/>
    <w:rsid w:val="3FCA27ED"/>
    <w:rsid w:val="3FFFDB2B"/>
    <w:rsid w:val="4059EA52"/>
    <w:rsid w:val="40BE5C75"/>
    <w:rsid w:val="40C74120"/>
    <w:rsid w:val="4431321B"/>
    <w:rsid w:val="4477B527"/>
    <w:rsid w:val="45D214FA"/>
    <w:rsid w:val="46FE47F2"/>
    <w:rsid w:val="479F10EF"/>
    <w:rsid w:val="4CFF4F6C"/>
    <w:rsid w:val="4DFF4E4B"/>
    <w:rsid w:val="4EF45B22"/>
    <w:rsid w:val="4F3E784F"/>
    <w:rsid w:val="4F41381B"/>
    <w:rsid w:val="4F4E6E51"/>
    <w:rsid w:val="4F67F148"/>
    <w:rsid w:val="4FDF349B"/>
    <w:rsid w:val="4FEF2DDE"/>
    <w:rsid w:val="4FFC4D11"/>
    <w:rsid w:val="51A16861"/>
    <w:rsid w:val="539212FA"/>
    <w:rsid w:val="54F75E80"/>
    <w:rsid w:val="55F655AE"/>
    <w:rsid w:val="57DD7A82"/>
    <w:rsid w:val="57FE5505"/>
    <w:rsid w:val="57FF6C0C"/>
    <w:rsid w:val="584B4713"/>
    <w:rsid w:val="58F1C6C6"/>
    <w:rsid w:val="59AFB20E"/>
    <w:rsid w:val="5B368648"/>
    <w:rsid w:val="5B5F780F"/>
    <w:rsid w:val="5B8E639F"/>
    <w:rsid w:val="5BB31B33"/>
    <w:rsid w:val="5BE56773"/>
    <w:rsid w:val="5BFF6323"/>
    <w:rsid w:val="5C4333D1"/>
    <w:rsid w:val="5CFEDAB6"/>
    <w:rsid w:val="5D6E5F5C"/>
    <w:rsid w:val="5D79E0A3"/>
    <w:rsid w:val="5D7FE397"/>
    <w:rsid w:val="5DFF37C5"/>
    <w:rsid w:val="5E320816"/>
    <w:rsid w:val="5E40480E"/>
    <w:rsid w:val="5EAFD531"/>
    <w:rsid w:val="5FBF46B1"/>
    <w:rsid w:val="5FFE658A"/>
    <w:rsid w:val="5FFF0885"/>
    <w:rsid w:val="5FFF9A72"/>
    <w:rsid w:val="60FD5CAA"/>
    <w:rsid w:val="61FD8FE1"/>
    <w:rsid w:val="623F28AF"/>
    <w:rsid w:val="62662B80"/>
    <w:rsid w:val="635FA209"/>
    <w:rsid w:val="63E199EE"/>
    <w:rsid w:val="67D58B75"/>
    <w:rsid w:val="67F34F6F"/>
    <w:rsid w:val="67FF0549"/>
    <w:rsid w:val="6937CC4D"/>
    <w:rsid w:val="6AF923B8"/>
    <w:rsid w:val="6AFB60E7"/>
    <w:rsid w:val="6B63637F"/>
    <w:rsid w:val="6B7FF07C"/>
    <w:rsid w:val="6BFF3895"/>
    <w:rsid w:val="6C8C13ED"/>
    <w:rsid w:val="6D5F83BA"/>
    <w:rsid w:val="6DE9071D"/>
    <w:rsid w:val="6EDE9C28"/>
    <w:rsid w:val="6FB7E879"/>
    <w:rsid w:val="6FCFA52E"/>
    <w:rsid w:val="6FDD4DE6"/>
    <w:rsid w:val="6FDF7073"/>
    <w:rsid w:val="6FEEF07B"/>
    <w:rsid w:val="6FF37F71"/>
    <w:rsid w:val="6FF3CBF8"/>
    <w:rsid w:val="6FFDAB7B"/>
    <w:rsid w:val="702B6CBD"/>
    <w:rsid w:val="719739C3"/>
    <w:rsid w:val="71BBBB7E"/>
    <w:rsid w:val="71BFB0BA"/>
    <w:rsid w:val="722074B9"/>
    <w:rsid w:val="728C1A38"/>
    <w:rsid w:val="73568149"/>
    <w:rsid w:val="73F3CF93"/>
    <w:rsid w:val="744757CE"/>
    <w:rsid w:val="74979994"/>
    <w:rsid w:val="74D44204"/>
    <w:rsid w:val="759FA00C"/>
    <w:rsid w:val="768C1D64"/>
    <w:rsid w:val="76BF2DE8"/>
    <w:rsid w:val="77717D08"/>
    <w:rsid w:val="778F34D5"/>
    <w:rsid w:val="77AF3281"/>
    <w:rsid w:val="77BE46DC"/>
    <w:rsid w:val="77E54D7C"/>
    <w:rsid w:val="77E5A5A1"/>
    <w:rsid w:val="77EF9393"/>
    <w:rsid w:val="77FC48A5"/>
    <w:rsid w:val="77FF0AAE"/>
    <w:rsid w:val="77FF2C9C"/>
    <w:rsid w:val="78D8361A"/>
    <w:rsid w:val="799CCD12"/>
    <w:rsid w:val="79DE16E8"/>
    <w:rsid w:val="79FA6167"/>
    <w:rsid w:val="7A5C9640"/>
    <w:rsid w:val="7A9F47C1"/>
    <w:rsid w:val="7AD7EFFE"/>
    <w:rsid w:val="7B7B9E21"/>
    <w:rsid w:val="7B7F0547"/>
    <w:rsid w:val="7B9BE189"/>
    <w:rsid w:val="7B9FB2E0"/>
    <w:rsid w:val="7BB47C80"/>
    <w:rsid w:val="7BF3FF58"/>
    <w:rsid w:val="7BFAC028"/>
    <w:rsid w:val="7BFB3AEE"/>
    <w:rsid w:val="7BFCF28F"/>
    <w:rsid w:val="7BFFF90F"/>
    <w:rsid w:val="7C6F0ED0"/>
    <w:rsid w:val="7CFB77B9"/>
    <w:rsid w:val="7D3B9E92"/>
    <w:rsid w:val="7D3DDAA1"/>
    <w:rsid w:val="7D5B68C9"/>
    <w:rsid w:val="7D5E3D9C"/>
    <w:rsid w:val="7D64606B"/>
    <w:rsid w:val="7D676347"/>
    <w:rsid w:val="7D75F786"/>
    <w:rsid w:val="7DEA6E0F"/>
    <w:rsid w:val="7DEDFA5B"/>
    <w:rsid w:val="7DF5D08C"/>
    <w:rsid w:val="7DFBEA02"/>
    <w:rsid w:val="7E9F4CC6"/>
    <w:rsid w:val="7EA98798"/>
    <w:rsid w:val="7EAD721F"/>
    <w:rsid w:val="7ECF3957"/>
    <w:rsid w:val="7EDC2848"/>
    <w:rsid w:val="7EF7F46F"/>
    <w:rsid w:val="7EF90193"/>
    <w:rsid w:val="7EFEEFE4"/>
    <w:rsid w:val="7EFFD307"/>
    <w:rsid w:val="7F371830"/>
    <w:rsid w:val="7F6E76C1"/>
    <w:rsid w:val="7F73B2A8"/>
    <w:rsid w:val="7F79FD7F"/>
    <w:rsid w:val="7F7A035E"/>
    <w:rsid w:val="7F7D969C"/>
    <w:rsid w:val="7F7F923D"/>
    <w:rsid w:val="7F9FC4EF"/>
    <w:rsid w:val="7FB37D07"/>
    <w:rsid w:val="7FB72E98"/>
    <w:rsid w:val="7FBD9C35"/>
    <w:rsid w:val="7FBF80D6"/>
    <w:rsid w:val="7FCD1301"/>
    <w:rsid w:val="7FEC0EC5"/>
    <w:rsid w:val="7FEE37AD"/>
    <w:rsid w:val="7FF70A95"/>
    <w:rsid w:val="7FF9119B"/>
    <w:rsid w:val="7FFD2526"/>
    <w:rsid w:val="7FFD61E6"/>
    <w:rsid w:val="7FFF25B8"/>
    <w:rsid w:val="7FFFA883"/>
    <w:rsid w:val="7FFFD0FB"/>
    <w:rsid w:val="8D3FCAEC"/>
    <w:rsid w:val="8EAF8DCD"/>
    <w:rsid w:val="97AF50EE"/>
    <w:rsid w:val="9A7F0BF2"/>
    <w:rsid w:val="9E4F765F"/>
    <w:rsid w:val="9EFEF12B"/>
    <w:rsid w:val="9EFFAA1E"/>
    <w:rsid w:val="9FC7CE23"/>
    <w:rsid w:val="9FEC7B2E"/>
    <w:rsid w:val="9FEFAEEB"/>
    <w:rsid w:val="9FFBA79E"/>
    <w:rsid w:val="9FFEA691"/>
    <w:rsid w:val="A7FF4449"/>
    <w:rsid w:val="AD754A3E"/>
    <w:rsid w:val="AD9B1B8F"/>
    <w:rsid w:val="AEFF6861"/>
    <w:rsid w:val="AFCB3A74"/>
    <w:rsid w:val="AFD6E8A8"/>
    <w:rsid w:val="AFFFD23D"/>
    <w:rsid w:val="B5EE5ACE"/>
    <w:rsid w:val="B5F24141"/>
    <w:rsid w:val="B6FB5180"/>
    <w:rsid w:val="B6FBED62"/>
    <w:rsid w:val="B73ECC77"/>
    <w:rsid w:val="B777DCED"/>
    <w:rsid w:val="BB7770A6"/>
    <w:rsid w:val="BD7DE726"/>
    <w:rsid w:val="BD965BB6"/>
    <w:rsid w:val="BDBE89CA"/>
    <w:rsid w:val="BDE1E8BF"/>
    <w:rsid w:val="BDFF831E"/>
    <w:rsid w:val="BEDAF8F5"/>
    <w:rsid w:val="BF2ED2DD"/>
    <w:rsid w:val="BF5F2F18"/>
    <w:rsid w:val="BF7BBCBD"/>
    <w:rsid w:val="BFC52AD6"/>
    <w:rsid w:val="BFCB328A"/>
    <w:rsid w:val="BFDDC9D8"/>
    <w:rsid w:val="BFE273AF"/>
    <w:rsid w:val="BFE522B6"/>
    <w:rsid w:val="BFF4B10D"/>
    <w:rsid w:val="BFF79386"/>
    <w:rsid w:val="BFFC3ADF"/>
    <w:rsid w:val="BFFEA414"/>
    <w:rsid w:val="C5BD49A0"/>
    <w:rsid w:val="C7D61765"/>
    <w:rsid w:val="C94FB508"/>
    <w:rsid w:val="C9FD7F85"/>
    <w:rsid w:val="CF3C7AB4"/>
    <w:rsid w:val="CF5E5CD2"/>
    <w:rsid w:val="CF7F3B11"/>
    <w:rsid w:val="CFDF607B"/>
    <w:rsid w:val="CFF31FDC"/>
    <w:rsid w:val="CFFD8391"/>
    <w:rsid w:val="CFFFB82F"/>
    <w:rsid w:val="D17B6CB4"/>
    <w:rsid w:val="D3F7305C"/>
    <w:rsid w:val="D5BB71B6"/>
    <w:rsid w:val="D5EFECC8"/>
    <w:rsid w:val="D69DB77B"/>
    <w:rsid w:val="D6FA313D"/>
    <w:rsid w:val="D6FF14B6"/>
    <w:rsid w:val="D7FFADDB"/>
    <w:rsid w:val="D8DF90BF"/>
    <w:rsid w:val="D9EB2805"/>
    <w:rsid w:val="DB9EE222"/>
    <w:rsid w:val="DDBE3FC4"/>
    <w:rsid w:val="DE67E385"/>
    <w:rsid w:val="DEFD716D"/>
    <w:rsid w:val="DEFE567B"/>
    <w:rsid w:val="DEFE59DC"/>
    <w:rsid w:val="DF7E6661"/>
    <w:rsid w:val="DFAFC68B"/>
    <w:rsid w:val="DFBBD6B4"/>
    <w:rsid w:val="DFCF95D9"/>
    <w:rsid w:val="DFDE189E"/>
    <w:rsid w:val="DFFB9368"/>
    <w:rsid w:val="DFFF889F"/>
    <w:rsid w:val="DFFFE181"/>
    <w:rsid w:val="E3453042"/>
    <w:rsid w:val="E36FC88D"/>
    <w:rsid w:val="E37CC04B"/>
    <w:rsid w:val="E43E403C"/>
    <w:rsid w:val="E7376255"/>
    <w:rsid w:val="E78B48EA"/>
    <w:rsid w:val="E7E819FB"/>
    <w:rsid w:val="E92F31DF"/>
    <w:rsid w:val="E9EFC14A"/>
    <w:rsid w:val="E9FF1875"/>
    <w:rsid w:val="EA7B4AFE"/>
    <w:rsid w:val="EBFDE67F"/>
    <w:rsid w:val="EC7FE741"/>
    <w:rsid w:val="EC9D1B5D"/>
    <w:rsid w:val="ECE7B9B0"/>
    <w:rsid w:val="ED7F87A3"/>
    <w:rsid w:val="EDE8E59D"/>
    <w:rsid w:val="EDFDE1E0"/>
    <w:rsid w:val="EE7E5D5C"/>
    <w:rsid w:val="EEDF0E79"/>
    <w:rsid w:val="EEF7A118"/>
    <w:rsid w:val="EF7B3A92"/>
    <w:rsid w:val="EF8C8F38"/>
    <w:rsid w:val="EFA3726D"/>
    <w:rsid w:val="EFBF1885"/>
    <w:rsid w:val="EFDFD4E6"/>
    <w:rsid w:val="EFEB7EAA"/>
    <w:rsid w:val="EFF20F2D"/>
    <w:rsid w:val="EFF78BC8"/>
    <w:rsid w:val="EFFF5A46"/>
    <w:rsid w:val="F0EDF8DA"/>
    <w:rsid w:val="F1CB8B01"/>
    <w:rsid w:val="F3159DB0"/>
    <w:rsid w:val="F3E717EA"/>
    <w:rsid w:val="F6989453"/>
    <w:rsid w:val="F76F4D9B"/>
    <w:rsid w:val="F77BF86E"/>
    <w:rsid w:val="F78673B3"/>
    <w:rsid w:val="F79B8858"/>
    <w:rsid w:val="F7DD5733"/>
    <w:rsid w:val="F7DF72BF"/>
    <w:rsid w:val="F7EE46E0"/>
    <w:rsid w:val="F7FDD86A"/>
    <w:rsid w:val="F7FF7A79"/>
    <w:rsid w:val="F8C352CC"/>
    <w:rsid w:val="F8D814BC"/>
    <w:rsid w:val="F9F506E3"/>
    <w:rsid w:val="FBB5F2D5"/>
    <w:rsid w:val="FBBF41BC"/>
    <w:rsid w:val="FBE98365"/>
    <w:rsid w:val="FBEF07AB"/>
    <w:rsid w:val="FBFBD035"/>
    <w:rsid w:val="FBFFC8D8"/>
    <w:rsid w:val="FCBB5E51"/>
    <w:rsid w:val="FCC31FCB"/>
    <w:rsid w:val="FD89A5F8"/>
    <w:rsid w:val="FDA7024C"/>
    <w:rsid w:val="FDAA2D72"/>
    <w:rsid w:val="FDB7CA59"/>
    <w:rsid w:val="FDBB28AE"/>
    <w:rsid w:val="FDBBB5FB"/>
    <w:rsid w:val="FDC5C8A8"/>
    <w:rsid w:val="FDCC6E4E"/>
    <w:rsid w:val="FDD3CF01"/>
    <w:rsid w:val="FDEB2AF8"/>
    <w:rsid w:val="FDEF5313"/>
    <w:rsid w:val="FDFB1CDA"/>
    <w:rsid w:val="FE274BBC"/>
    <w:rsid w:val="FE36953D"/>
    <w:rsid w:val="FE56D98C"/>
    <w:rsid w:val="FE77191F"/>
    <w:rsid w:val="FED44EF4"/>
    <w:rsid w:val="FEDE4706"/>
    <w:rsid w:val="FEE3E205"/>
    <w:rsid w:val="FEE87AF2"/>
    <w:rsid w:val="FEEDB743"/>
    <w:rsid w:val="FEFFA4EB"/>
    <w:rsid w:val="FF1B1165"/>
    <w:rsid w:val="FF3B28E6"/>
    <w:rsid w:val="FF3B4BFA"/>
    <w:rsid w:val="FF3FCB9A"/>
    <w:rsid w:val="FF5109D1"/>
    <w:rsid w:val="FF5F8FE0"/>
    <w:rsid w:val="FF8F75FF"/>
    <w:rsid w:val="FF9B780B"/>
    <w:rsid w:val="FF9F9777"/>
    <w:rsid w:val="FFAD9CE3"/>
    <w:rsid w:val="FFBB5453"/>
    <w:rsid w:val="FFBD6DCB"/>
    <w:rsid w:val="FFBF1398"/>
    <w:rsid w:val="FFCFA6E3"/>
    <w:rsid w:val="FFCFD5D0"/>
    <w:rsid w:val="FFD36E25"/>
    <w:rsid w:val="FFD7E31C"/>
    <w:rsid w:val="FFDE3808"/>
    <w:rsid w:val="FFEFE899"/>
    <w:rsid w:val="FFF39F59"/>
    <w:rsid w:val="FFF7AF91"/>
    <w:rsid w:val="FFF7B05E"/>
    <w:rsid w:val="FFF9A1D8"/>
    <w:rsid w:val="FFFA93B0"/>
    <w:rsid w:val="FFFB2A53"/>
    <w:rsid w:val="FFFBF825"/>
    <w:rsid w:val="FFFC0048"/>
    <w:rsid w:val="FFFD5097"/>
    <w:rsid w:val="FFFED4C9"/>
    <w:rsid w:val="FFFF4B46"/>
    <w:rsid w:val="FFFF745D"/>
    <w:rsid w:val="FFFFD068"/>
    <w:rsid w:val="FFFFE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hint="eastAsia" w:ascii="Calibri" w:hAnsi="Calibri" w:cs="宋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apple-style-span"/>
    <w:basedOn w:val="6"/>
    <w:qFormat/>
    <w:uiPriority w:val="0"/>
  </w:style>
  <w:style w:type="character" w:customStyle="1" w:styleId="10">
    <w:name w:val="font4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1">
    <w:name w:val="font11"/>
    <w:basedOn w:val="6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1728</Words>
  <Characters>1746</Characters>
  <Lines>0</Lines>
  <Paragraphs>0</Paragraphs>
  <TotalTime>5</TotalTime>
  <ScaleCrop>false</ScaleCrop>
  <LinksUpToDate>false</LinksUpToDate>
  <CharactersWithSpaces>2070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2022-07-03T06:28:00Z</dcterms:created>
  <dc:creator>20211225</dc:creator>
  <cp:lastModifiedBy>鞠伟</cp:lastModifiedBy>
  <cp:lastPrinted>2022-12-27T09:55:37Z</cp:lastPrinted>
  <dcterms:modified xsi:type="dcterms:W3CDTF">2022-12-27T12:38:47Z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486B8FAF066F400684AECD68312C6273</vt:lpwstr>
  </property>
</Properties>
</file>