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0" w:leftChars="0" w:firstLineChars="0"/>
        <w:jc w:val="both"/>
        <w:textAlignment w:val="auto"/>
        <w:outlineLvl w:val="9"/>
        <w:rPr>
          <w:rFonts w:ascii="黑体" w:eastAsia="黑体" w:hAnsi="黑体" w:cs="黑体" w:hint="eastAsia"/>
          <w:sz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lang w:eastAsia="zh-CN"/>
        </w:rPr>
        <w:t>附件</w:t>
      </w:r>
    </w:p>
    <w:p>
      <w:pPr>
        <w:pStyle w:val="BodyText"/>
        <w:spacing w:beforeLines="0" w:afterLines="0" w:line="540" w:lineRule="exact"/>
        <w:rPr>
          <w:rFonts w:hint="eastAsia"/>
        </w:rPr>
      </w:pP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0" w:lef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sz w:val="36"/>
        </w:rPr>
        <w:t>20</w:t>
      </w:r>
      <w:r>
        <w:rPr>
          <w:rFonts w:ascii="Times New Roman" w:eastAsia="方正小标宋简体" w:hAnsi="Times New Roman" w:cs="Times New Roman" w:hint="default"/>
          <w:b w:val="0"/>
          <w:bCs w:val="0"/>
          <w:sz w:val="36"/>
          <w:lang w:val="en-US" w:eastAsia="zh-CN"/>
        </w:rPr>
        <w:t>23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</w:rPr>
        <w:t>年新材料首批次保费补贴资金有关材料要求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0" w:leftChars="0" w:firstLineChars="0"/>
        <w:jc w:val="both"/>
        <w:textAlignment w:val="auto"/>
        <w:outlineLvl w:val="9"/>
        <w:rPr>
          <w:rFonts w:ascii="仿宋_GB2312" w:eastAsia="仿宋_GB2312" w:hAnsi="仿宋_GB2312" w:hint="eastAsia"/>
          <w:sz w:val="32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40" w:lineRule="exact"/>
        <w:ind w:left="0" w:right="0" w:firstLine="210" w:leftChars="0" w:firstLineChars="100"/>
        <w:jc w:val="both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highlight w:val="none"/>
          <w:lang w:val="en-US" w:eastAsia="zh-CN"/>
        </w:rPr>
        <w:t>一、重点新材料首批次应用保险补偿申报表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（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eastAsia="zh-CN"/>
        </w:rPr>
        <w:t>格式附后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210" w:leftChars="0" w:firstLineChars="100"/>
        <w:jc w:val="both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企业营业执照或事业单位法人证书副本；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210" w:leftChars="0" w:firstLineChars="100"/>
        <w:jc w:val="both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首批次新材料生产单位和用户单位所签订的正规合同；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210" w:leftChars="0" w:firstLineChars="100"/>
        <w:jc w:val="both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保单及保险费发票，每份保单对应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highlight w:val="none"/>
        </w:rPr>
        <w:t>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highlight w:val="none"/>
          <w:lang w:eastAsia="zh-CN"/>
        </w:rPr>
        <w:t>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highlight w:val="none"/>
        </w:rPr>
        <w:t>生产企业及一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highlight w:val="none"/>
          <w:lang w:eastAsia="zh-CN"/>
        </w:rPr>
        <w:t>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highlight w:val="none"/>
        </w:rPr>
        <w:t>用户单位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210" w:leftChars="0" w:firstLineChars="100"/>
        <w:jc w:val="both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省级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eastAsia="zh-CN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以上产品质量管理部门认可机构、中国新材料测试评价联盟检测机构成员中第三方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eastAsia="zh-CN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、用户企业认可的第三方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eastAsia="zh-CN"/>
        </w:rPr>
        <w:t>机构出具的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产品检测报告；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210" w:leftChars="0" w:firstLineChars="100"/>
        <w:jc w:val="both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六、产品专利、专利授权书或其他关于知识产权的承诺；</w:t>
      </w:r>
    </w:p>
    <w:p>
      <w:pPr>
        <w:spacing w:before="0" w:beforeLines="0" w:beforeAutospacing="0" w:after="0" w:afterLines="0" w:afterAutospacing="0" w:line="540" w:lineRule="exact"/>
        <w:ind w:firstLine="210" w:firstLineChars="100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七、承保保险公司保险产品备案编号、备案保险条款和保险费率名称、承保时点符合《关于开展重点新材料首批次应用保险试点工作的指导意见》中公司条件的证明材料；</w:t>
      </w:r>
    </w:p>
    <w:p>
      <w:pPr>
        <w:spacing w:before="0" w:beforeLines="0" w:beforeAutospacing="0" w:after="0" w:afterLines="0" w:afterAutospacing="0" w:line="540" w:lineRule="exact"/>
        <w:ind w:firstLine="210" w:firstLineChars="100"/>
        <w:outlineLvl w:val="9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eastAsia="zh-CN"/>
        </w:rPr>
        <w:t>八、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其他需要补充的有关证明材料。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right="0" w:firstLine="420" w:lef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hint="default"/>
          <w:sz w:val="32"/>
          <w:lang w:val="en-US" w:eastAsia="zh-CN"/>
        </w:rPr>
        <w:t>备注：1.上传线上申报系统的申报材料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>应为原件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扫描件；</w:t>
      </w:r>
    </w:p>
    <w:p>
      <w:pPr>
        <w:spacing w:beforeLines="0" w:afterLines="0" w:line="540" w:lineRule="exact"/>
        <w:ind w:firstLine="420" w:firstLineChars="200"/>
        <w:rPr>
          <w:rFonts w:ascii="仿宋_GB2312" w:eastAsia="仿宋_GB2312" w:hAnsi="仿宋_GB2312"/>
          <w:color w:val="000000"/>
          <w:sz w:val="24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      2.</w:t>
      </w:r>
      <w:r>
        <w:rPr>
          <w:rFonts w:eastAsia="仿宋_GB2312" w:cs="Times New Roman" w:hint="eastAsia"/>
          <w:b w:val="0"/>
          <w:bCs w:val="0"/>
          <w:sz w:val="32"/>
          <w:szCs w:val="32"/>
          <w:highlight w:val="none"/>
          <w:lang w:val="en-US" w:eastAsia="zh-CN"/>
        </w:rPr>
        <w:t>本次申报新材料产品不含集成电路材料，将另行安排。其中，</w:t>
      </w:r>
      <w:r>
        <w:rPr>
          <w:rFonts w:eastAsia="仿宋_GB2312" w:cs="Times New Roman" w:hint="eastAsia"/>
          <w:sz w:val="32"/>
          <w:szCs w:val="32"/>
          <w:lang w:eastAsia="zh-CN"/>
        </w:rPr>
        <w:t>集成电路材料主要涉及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《重点新材料首批次应用示范指导目录（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年版）》</w:t>
      </w:r>
      <w:r>
        <w:rPr>
          <w:rFonts w:eastAsia="仿宋_GB2312" w:cs="Times New Roman" w:hint="eastAsia"/>
          <w:sz w:val="32"/>
          <w:szCs w:val="32"/>
          <w:lang w:eastAsia="zh-CN"/>
        </w:rPr>
        <w:t>中的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27个品种</w:t>
      </w:r>
      <w:r>
        <w:rPr>
          <w:rFonts w:eastAsia="仿宋_GB2312" w:cs="Times New Roman" w:hint="eastAsia"/>
          <w:sz w:val="32"/>
          <w:szCs w:val="32"/>
          <w:lang w:eastAsia="zh-CN"/>
        </w:rPr>
        <w:t>，序号分别是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18、63、69、70、110、111、112、113、114、115、119、147、157、160、161、162、241、242、243、244、246、256、259、260、261、264、268。</w:t>
      </w:r>
    </w:p>
    <w:sectPr>
      <w:headerReference w:type="default" r:id="rId5"/>
      <w:footerReference w:type="even" r:id="rId6"/>
      <w:footerReference w:type="default" r:id="rId7"/>
      <w:pgSz w:w="11906" w:h="16838"/>
      <w:pgMar w:top="2098" w:right="1417" w:bottom="1814" w:left="1417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decimal" w:start="1"/>
      <w:cols w:num="1" w:space="720"/>
      <w:rtlGutter w:val="0"/>
      <w:docGrid w:type="linesAndChars" w:linePitch="318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right="360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height:2in;margin-left:0;margin-top:0;mso-height-relative:page;mso-position-horizontal:center;mso-position-horizontal-relative:margin;mso-width-relative:page;mso-wrap-style:none;position:absolute;width:2in;z-index:251659264" coordsize="21600,21600" filled="f" stroked="f">
          <v:stroke joinstyle="miter"/>
          <o:lock v:ext="edit" aspectratio="f"/>
          <v:textbox style="mso-fit-shape-to-text:t" inset="0,0,0,0">
            <w:txbxContent>
              <w:p>
                <w:pPr>
                  <w:pStyle w:val="Footer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right="360" w:firstLine="360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v:stroke joinstyle="miter"/>
          <o:lock v:ext="edit" aspectratio="f"/>
          <v:textbox style="mso-fit-shape-to-text:t" inset="0,0,0,0">
            <w:txbxContent>
              <w:p>
                <w:pPr>
                  <w:pStyle w:val="Footer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attachedTemplate r:id="rId1"/>
  <w:trackRevisions/>
  <w:defaultTabStop w:val="42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MGQ2ZDM3YmE5YWJkZDk0YWFkYmU4MWNmZWIxZG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iPriority="0" w:unhideWhenUsed="0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/>
    </w:pPr>
    <w:rPr>
      <w:rFonts w:ascii="Calibri" w:hAnsi="Calibri" w:cs="宋体" w:hint="eastAsia"/>
      <w:szCs w:val="24"/>
    </w:rPr>
  </w:style>
  <w:style w:type="paragraph" w:styleId="Date">
    <w:name w:val="Date"/>
    <w:basedOn w:val="Normal"/>
    <w:next w:val="Normal"/>
    <w:link w:val="Char"/>
    <w:qFormat/>
    <w:pPr>
      <w:ind w:left="100" w:leftChars="25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  <w:style w:type="character" w:customStyle="1" w:styleId="Char">
    <w:name w:val="日期 Char"/>
    <w:basedOn w:val="DefaultParagraphFont"/>
    <w:link w:val="Date"/>
    <w:qFormat/>
    <w:rPr>
      <w:kern w:val="2"/>
      <w:sz w:val="21"/>
      <w:szCs w:val="24"/>
    </w:rPr>
  </w:style>
  <w:style w:type="paragraph" w:customStyle="1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Z:\home\kylin\home\kylin\G:\&#38656;&#22791;&#20221;2016&#24180;9&#26376;21&#26085;\&#21442;&#32771;&#36164;&#26009;\&#25991;&#20214;&#27169;&#26495;.dotx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TotalTime>157276801</TotalTime>
  <Pages>1</Pages>
  <Words>339</Words>
  <Characters>342</Characters>
  <Application>Microsoft Office Word</Application>
  <DocSecurity>0</DocSecurity>
  <Lines>3</Lines>
  <Paragraphs>2</Paragraphs>
  <ScaleCrop>false</ScaleCrop>
  <Company>2ndSpAcE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000001</dc:title>
  <dc:creator>万佳伦</dc:creator>
  <cp:lastModifiedBy>刘宇翔</cp:lastModifiedBy>
  <cp:revision>0</cp:revision>
  <cp:lastPrinted>2022-12-29T17:53:00Z</cp:lastPrinted>
  <dcterms:created xsi:type="dcterms:W3CDTF">2018-10-19T13:36:00Z</dcterms:created>
  <dcterms:modified xsi:type="dcterms:W3CDTF">2023-01-18T06:53:33Z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A8AF321677C140E89DD8E045CD92886F</vt:lpwstr>
  </property>
  <property fmtid="{D5CDD505-2E9C-101B-9397-08002B2CF9AE}" pid="3" name="KSOProductBuildVer">
    <vt:lpwstr>2052-11.8.2.10229</vt:lpwstr>
  </property>
</Properties>
</file>