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rPr>
          <w:rFonts w:ascii="方正小标宋简体" w:hAnsi="仿宋_GB2312" w:eastAsia="方正小标宋简体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培训计划</w:t>
      </w:r>
    </w:p>
    <w:tbl>
      <w:tblPr>
        <w:tblStyle w:val="2"/>
        <w:tblW w:w="8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1491"/>
        <w:gridCol w:w="3251"/>
        <w:gridCol w:w="2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263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32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27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eastAsia="zh-CN"/>
              </w:rPr>
              <w:t>授课人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114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7月7日</w:t>
            </w:r>
          </w:p>
        </w:tc>
        <w:tc>
          <w:tcPr>
            <w:tcW w:w="149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32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参训人员报道</w:t>
            </w:r>
          </w:p>
        </w:tc>
        <w:tc>
          <w:tcPr>
            <w:tcW w:w="27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00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114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32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工信局领导致辞</w:t>
            </w:r>
          </w:p>
        </w:tc>
        <w:tc>
          <w:tcPr>
            <w:tcW w:w="27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00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114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32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厦门工学院领导致欢迎辞</w:t>
            </w:r>
          </w:p>
        </w:tc>
        <w:tc>
          <w:tcPr>
            <w:tcW w:w="27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00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114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32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工业互联网赋能产业数字化转型升级</w:t>
            </w:r>
          </w:p>
        </w:tc>
        <w:tc>
          <w:tcPr>
            <w:tcW w:w="27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信通院老师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114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32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  <w:t>面向服务型制造的工业数字化双胞胎应用实践</w:t>
            </w:r>
          </w:p>
        </w:tc>
        <w:tc>
          <w:tcPr>
            <w:tcW w:w="27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厦门工学院教授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114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32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标识解析赋能工业企业数字化转型（厦门工业互联网标识解析二级节点介绍）</w:t>
            </w:r>
          </w:p>
        </w:tc>
        <w:tc>
          <w:tcPr>
            <w:tcW w:w="27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 xml:space="preserve">厦门市物联网产业研究院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7月8日</w:t>
            </w:r>
          </w:p>
        </w:tc>
        <w:tc>
          <w:tcPr>
            <w:tcW w:w="1491" w:type="dxa"/>
            <w:vMerge w:val="restart"/>
            <w:tcBorders>
              <w:top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3251" w:type="dxa"/>
            <w:tcBorders>
              <w:top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数字化领导力</w:t>
            </w:r>
          </w:p>
        </w:tc>
        <w:tc>
          <w:tcPr>
            <w:tcW w:w="2758" w:type="dxa"/>
            <w:tcBorders>
              <w:top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新华三集团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114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32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  <w:t>九牧数字化转型与工业互联网实践</w:t>
            </w:r>
          </w:p>
        </w:tc>
        <w:tc>
          <w:tcPr>
            <w:tcW w:w="27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九牧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114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32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打造“管理+技术”双核驱动的数字化工厂</w:t>
            </w:r>
          </w:p>
        </w:tc>
        <w:tc>
          <w:tcPr>
            <w:tcW w:w="27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天马微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114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32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  <w:t>离散制造业如何快速构建数字化工厂</w:t>
            </w:r>
          </w:p>
        </w:tc>
        <w:tc>
          <w:tcPr>
            <w:tcW w:w="27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  <w:t>上海纽酷科技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114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32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企业分享及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  <w:t>现场教学</w:t>
            </w:r>
          </w:p>
        </w:tc>
        <w:tc>
          <w:tcPr>
            <w:tcW w:w="27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宏发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建霖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114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32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结班仪式</w:t>
            </w:r>
          </w:p>
        </w:tc>
        <w:tc>
          <w:tcPr>
            <w:tcW w:w="27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3BA2FF-7733-44E9-91B3-CC6231B5F6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C4500AF-0F82-4E4C-8B4B-74C844DC5CF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034EF61-961F-4D98-A2F0-AC31E529743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06E50DE-2F9B-45FB-9643-D6994EA987B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15670D3-C89B-4722-97E3-DDFE4B672A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MTg1YjA1ZTYzYzRlZjZiNWE3YzJiNDI4Y2QyODkifQ=="/>
  </w:docVars>
  <w:rsids>
    <w:rsidRoot w:val="1FF363E1"/>
    <w:rsid w:val="1FF3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2022-06-24T07:21:00Z</dcterms:created>
  <dc:creator>Joy</dc:creator>
  <cp:lastModifiedBy>Joy</cp:lastModifiedBy>
  <dcterms:modified xsi:type="dcterms:W3CDTF">2022-06-24T07:22:07Z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EF42724FD29F4F1FAE8FEBDF795BBECA</vt:lpwstr>
  </property>
</Properties>
</file>