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560" w:lineRule="exact"/>
        <w:ind w:firstLine="0" w:firstLineChars="0"/>
        <w:jc w:val="center"/>
        <w:rPr>
          <w:rFonts w:ascii="方正大标宋简体" w:hAnsi="华文仿宋" w:eastAsia="方正大标宋简体" w:cs="Times New Roman"/>
          <w:sz w:val="36"/>
          <w:szCs w:val="24"/>
        </w:rPr>
      </w:pPr>
      <w:r>
        <w:rPr>
          <w:rFonts w:hint="eastAsia" w:ascii="方正大标宋简体" w:hAnsi="华文仿宋" w:eastAsia="方正大标宋简体" w:cs="Times New Roman"/>
          <w:sz w:val="36"/>
          <w:szCs w:val="24"/>
        </w:rPr>
        <w:t>厦门经济特区人工智能产业促进条例</w:t>
      </w:r>
    </w:p>
    <w:sdt>
      <w:sdtPr>
        <w:rPr>
          <w:rFonts w:ascii="Times New Roman" w:hAnsi="Times New Roman" w:eastAsia="仿宋" w:cstheme="minorBidi"/>
          <w:color w:val="auto"/>
          <w:kern w:val="2"/>
          <w:sz w:val="21"/>
          <w:szCs w:val="22"/>
          <w:lang w:val="zh-CN"/>
        </w:rPr>
        <w:id w:val="1809283408"/>
        <w:docPartObj>
          <w:docPartGallery w:val="Table of Contents"/>
          <w:docPartUnique/>
        </w:docPartObj>
      </w:sdtPr>
      <w:sdtEndPr>
        <w:rPr>
          <w:rFonts w:ascii="Times New Roman" w:hAnsi="Times New Roman" w:eastAsia="仿宋" w:cstheme="minorBidi"/>
          <w:b/>
          <w:bCs/>
          <w:color w:val="auto"/>
          <w:kern w:val="2"/>
          <w:sz w:val="21"/>
          <w:szCs w:val="22"/>
          <w:lang w:val="zh-CN"/>
        </w:rPr>
      </w:sdtEndPr>
      <w:sdtContent>
        <w:p>
          <w:pPr>
            <w:pStyle w:val="28"/>
            <w:spacing w:before="156" w:after="156"/>
            <w:ind w:firstLine="420"/>
            <w:jc w:val="center"/>
            <w:rPr>
              <w:rFonts w:ascii="方正大标宋简体" w:hAnsi="华文仿宋" w:eastAsia="方正大标宋简体" w:cs="Times New Roman"/>
              <w:color w:val="auto"/>
              <w:kern w:val="2"/>
              <w:sz w:val="28"/>
              <w:szCs w:val="21"/>
            </w:rPr>
          </w:pPr>
          <w:r>
            <w:rPr>
              <w:rFonts w:ascii="方正大标宋简体" w:hAnsi="华文仿宋" w:eastAsia="方正大标宋简体" w:cs="Times New Roman"/>
              <w:color w:val="auto"/>
              <w:kern w:val="2"/>
              <w:sz w:val="28"/>
              <w:szCs w:val="21"/>
            </w:rPr>
            <w:t>目</w:t>
          </w:r>
          <w:r>
            <w:rPr>
              <w:rFonts w:hint="eastAsia" w:ascii="方正大标宋简体" w:hAnsi="华文仿宋" w:eastAsia="方正大标宋简体" w:cs="Times New Roman"/>
              <w:color w:val="auto"/>
              <w:kern w:val="2"/>
              <w:sz w:val="28"/>
              <w:szCs w:val="21"/>
            </w:rPr>
            <w:t xml:space="preserve"> </w:t>
          </w:r>
          <w:r>
            <w:rPr>
              <w:rFonts w:ascii="方正大标宋简体" w:hAnsi="华文仿宋" w:eastAsia="方正大标宋简体" w:cs="Times New Roman"/>
              <w:color w:val="auto"/>
              <w:kern w:val="2"/>
              <w:sz w:val="28"/>
              <w:szCs w:val="21"/>
            </w:rPr>
            <w:t xml:space="preserve"> 录</w:t>
          </w:r>
        </w:p>
        <w:p>
          <w:pPr>
            <w:pStyle w:val="10"/>
            <w:tabs>
              <w:tab w:val="right" w:leader="dot" w:pos="8296"/>
            </w:tabs>
            <w:spacing w:before="156" w:after="156"/>
            <w:ind w:firstLine="420"/>
            <w:rPr>
              <w:rFonts w:asciiTheme="minorHAnsi" w:hAnsiTheme="minorHAnsi" w:eastAsiaTheme="minorEastAsia"/>
            </w:rPr>
          </w:pPr>
          <w:r>
            <w:fldChar w:fldCharType="begin"/>
          </w:r>
          <w:r>
            <w:instrText xml:space="preserve"> TOC \o "1-3" \h \z \u </w:instrText>
          </w:r>
          <w:r>
            <w:fldChar w:fldCharType="separate"/>
          </w:r>
          <w:r>
            <w:fldChar w:fldCharType="begin"/>
          </w:r>
          <w:r>
            <w:instrText xml:space="preserve"> HYPERLINK \l "_Toc219881473" </w:instrText>
          </w:r>
          <w:r>
            <w:fldChar w:fldCharType="separate"/>
          </w:r>
          <w:r>
            <w:rPr>
              <w:rStyle w:val="18"/>
              <w:b/>
              <w:bCs/>
            </w:rPr>
            <w:t>第一章 总 则</w:t>
          </w:r>
          <w:r>
            <w:tab/>
          </w:r>
          <w:r>
            <w:fldChar w:fldCharType="begin"/>
          </w:r>
          <w:r>
            <w:instrText xml:space="preserve"> PAGEREF _Toc219881473 \h </w:instrText>
          </w:r>
          <w:r>
            <w:fldChar w:fldCharType="separate"/>
          </w:r>
          <w:r>
            <w:t>3</w:t>
          </w:r>
          <w:r>
            <w:fldChar w:fldCharType="end"/>
          </w:r>
          <w:r>
            <w:fldChar w:fldCharType="end"/>
          </w:r>
        </w:p>
        <w:p>
          <w:pPr>
            <w:pStyle w:val="6"/>
            <w:tabs>
              <w:tab w:val="left" w:pos="2100"/>
              <w:tab w:val="right" w:leader="dot" w:pos="8296"/>
            </w:tabs>
            <w:spacing w:before="156" w:after="156"/>
            <w:ind w:firstLine="420"/>
            <w:rPr>
              <w:rFonts w:asciiTheme="minorHAnsi" w:hAnsiTheme="minorHAnsi" w:eastAsiaTheme="minorEastAsia"/>
            </w:rPr>
          </w:pPr>
          <w:r>
            <w:fldChar w:fldCharType="begin"/>
          </w:r>
          <w:r>
            <w:instrText xml:space="preserve"> HYPERLINK \l "_Toc219881474" </w:instrText>
          </w:r>
          <w:r>
            <w:fldChar w:fldCharType="separate"/>
          </w:r>
          <w:r>
            <w:rPr>
              <w:rStyle w:val="18"/>
            </w:rPr>
            <w:t>第一条</w:t>
          </w:r>
          <w:r>
            <w:rPr>
              <w:rFonts w:asciiTheme="minorHAnsi" w:hAnsiTheme="minorHAnsi" w:eastAsiaTheme="minorEastAsia"/>
            </w:rPr>
            <w:tab/>
          </w:r>
          <w:r>
            <w:rPr>
              <w:rStyle w:val="18"/>
            </w:rPr>
            <w:t>（立法目的）</w:t>
          </w:r>
          <w:r>
            <w:tab/>
          </w:r>
          <w:r>
            <w:fldChar w:fldCharType="begin"/>
          </w:r>
          <w:r>
            <w:instrText xml:space="preserve"> PAGEREF _Toc219881474 \h </w:instrText>
          </w:r>
          <w:r>
            <w:fldChar w:fldCharType="separate"/>
          </w:r>
          <w:r>
            <w:t>3</w:t>
          </w:r>
          <w:r>
            <w:fldChar w:fldCharType="end"/>
          </w:r>
          <w:r>
            <w:fldChar w:fldCharType="end"/>
          </w:r>
        </w:p>
        <w:p>
          <w:pPr>
            <w:pStyle w:val="6"/>
            <w:tabs>
              <w:tab w:val="left" w:pos="2100"/>
              <w:tab w:val="right" w:leader="dot" w:pos="8296"/>
            </w:tabs>
            <w:spacing w:before="156" w:after="156"/>
            <w:ind w:firstLine="420"/>
            <w:rPr>
              <w:rFonts w:asciiTheme="minorHAnsi" w:hAnsiTheme="minorHAnsi" w:eastAsiaTheme="minorEastAsia"/>
            </w:rPr>
          </w:pPr>
          <w:r>
            <w:fldChar w:fldCharType="begin"/>
          </w:r>
          <w:r>
            <w:instrText xml:space="preserve"> HYPERLINK \l "_Toc219881475" </w:instrText>
          </w:r>
          <w:r>
            <w:fldChar w:fldCharType="separate"/>
          </w:r>
          <w:r>
            <w:rPr>
              <w:rStyle w:val="18"/>
            </w:rPr>
            <w:t>第二条</w:t>
          </w:r>
          <w:r>
            <w:rPr>
              <w:rFonts w:asciiTheme="minorHAnsi" w:hAnsiTheme="minorHAnsi" w:eastAsiaTheme="minorEastAsia"/>
            </w:rPr>
            <w:tab/>
          </w:r>
          <w:r>
            <w:rPr>
              <w:rStyle w:val="18"/>
            </w:rPr>
            <w:t>（基本定义）</w:t>
          </w:r>
          <w:r>
            <w:tab/>
          </w:r>
          <w:r>
            <w:fldChar w:fldCharType="begin"/>
          </w:r>
          <w:r>
            <w:instrText xml:space="preserve"> PAGEREF _Toc219881475 \h </w:instrText>
          </w:r>
          <w:r>
            <w:fldChar w:fldCharType="separate"/>
          </w:r>
          <w:r>
            <w:t>3</w:t>
          </w:r>
          <w:r>
            <w:fldChar w:fldCharType="end"/>
          </w:r>
          <w:r>
            <w:fldChar w:fldCharType="end"/>
          </w:r>
        </w:p>
        <w:p>
          <w:pPr>
            <w:pStyle w:val="6"/>
            <w:tabs>
              <w:tab w:val="left" w:pos="2100"/>
              <w:tab w:val="right" w:leader="dot" w:pos="8296"/>
            </w:tabs>
            <w:spacing w:before="156" w:after="156"/>
            <w:ind w:firstLine="420"/>
            <w:rPr>
              <w:rFonts w:asciiTheme="minorHAnsi" w:hAnsiTheme="minorHAnsi" w:eastAsiaTheme="minorEastAsia"/>
            </w:rPr>
          </w:pPr>
          <w:r>
            <w:fldChar w:fldCharType="begin"/>
          </w:r>
          <w:r>
            <w:instrText xml:space="preserve"> HYPERLINK \l "_Toc219881476" </w:instrText>
          </w:r>
          <w:r>
            <w:fldChar w:fldCharType="separate"/>
          </w:r>
          <w:r>
            <w:rPr>
              <w:rStyle w:val="18"/>
            </w:rPr>
            <w:t>第三条</w:t>
          </w:r>
          <w:r>
            <w:rPr>
              <w:rFonts w:asciiTheme="minorHAnsi" w:hAnsiTheme="minorHAnsi" w:eastAsiaTheme="minorEastAsia"/>
            </w:rPr>
            <w:tab/>
          </w:r>
          <w:r>
            <w:rPr>
              <w:rStyle w:val="18"/>
            </w:rPr>
            <w:t>（基本原则）</w:t>
          </w:r>
          <w:r>
            <w:tab/>
          </w:r>
          <w:r>
            <w:fldChar w:fldCharType="begin"/>
          </w:r>
          <w:r>
            <w:instrText xml:space="preserve"> PAGEREF _Toc219881476 \h </w:instrText>
          </w:r>
          <w:r>
            <w:fldChar w:fldCharType="separate"/>
          </w:r>
          <w:r>
            <w:t>4</w:t>
          </w:r>
          <w:r>
            <w:fldChar w:fldCharType="end"/>
          </w:r>
          <w:r>
            <w:fldChar w:fldCharType="end"/>
          </w:r>
        </w:p>
        <w:p>
          <w:pPr>
            <w:pStyle w:val="6"/>
            <w:tabs>
              <w:tab w:val="left" w:pos="2100"/>
              <w:tab w:val="right" w:leader="dot" w:pos="8296"/>
            </w:tabs>
            <w:spacing w:before="156" w:after="156"/>
            <w:ind w:firstLine="420"/>
            <w:rPr>
              <w:rFonts w:asciiTheme="minorHAnsi" w:hAnsiTheme="minorHAnsi" w:eastAsiaTheme="minorEastAsia"/>
            </w:rPr>
          </w:pPr>
          <w:r>
            <w:fldChar w:fldCharType="begin"/>
          </w:r>
          <w:r>
            <w:instrText xml:space="preserve"> HYPERLINK \l "_Toc219881477" </w:instrText>
          </w:r>
          <w:r>
            <w:fldChar w:fldCharType="separate"/>
          </w:r>
          <w:r>
            <w:rPr>
              <w:rStyle w:val="18"/>
            </w:rPr>
            <w:t>第四条</w:t>
          </w:r>
          <w:r>
            <w:rPr>
              <w:rFonts w:asciiTheme="minorHAnsi" w:hAnsiTheme="minorHAnsi" w:eastAsiaTheme="minorEastAsia"/>
            </w:rPr>
            <w:tab/>
          </w:r>
          <w:r>
            <w:rPr>
              <w:rStyle w:val="18"/>
            </w:rPr>
            <w:t>（政府职责）</w:t>
          </w:r>
          <w:r>
            <w:tab/>
          </w:r>
          <w:r>
            <w:fldChar w:fldCharType="begin"/>
          </w:r>
          <w:r>
            <w:instrText xml:space="preserve"> PAGEREF _Toc219881477 \h </w:instrText>
          </w:r>
          <w:r>
            <w:fldChar w:fldCharType="separate"/>
          </w:r>
          <w:r>
            <w:t>4</w:t>
          </w:r>
          <w:r>
            <w:fldChar w:fldCharType="end"/>
          </w:r>
          <w:r>
            <w:fldChar w:fldCharType="end"/>
          </w:r>
        </w:p>
        <w:p>
          <w:pPr>
            <w:pStyle w:val="6"/>
            <w:tabs>
              <w:tab w:val="left" w:pos="2100"/>
              <w:tab w:val="right" w:leader="dot" w:pos="8296"/>
            </w:tabs>
            <w:spacing w:before="156" w:after="156"/>
            <w:ind w:firstLine="420"/>
            <w:rPr>
              <w:rFonts w:asciiTheme="minorHAnsi" w:hAnsiTheme="minorHAnsi" w:eastAsiaTheme="minorEastAsia"/>
            </w:rPr>
          </w:pPr>
          <w:r>
            <w:fldChar w:fldCharType="begin"/>
          </w:r>
          <w:r>
            <w:instrText xml:space="preserve"> HYPERLINK \l "_Toc219881478" </w:instrText>
          </w:r>
          <w:r>
            <w:fldChar w:fldCharType="separate"/>
          </w:r>
          <w:r>
            <w:rPr>
              <w:rStyle w:val="18"/>
            </w:rPr>
            <w:t>第五条</w:t>
          </w:r>
          <w:r>
            <w:rPr>
              <w:rFonts w:asciiTheme="minorHAnsi" w:hAnsiTheme="minorHAnsi" w:eastAsiaTheme="minorEastAsia"/>
            </w:rPr>
            <w:tab/>
          </w:r>
          <w:r>
            <w:rPr>
              <w:rStyle w:val="18"/>
            </w:rPr>
            <w:t>（部门职责）</w:t>
          </w:r>
          <w:r>
            <w:tab/>
          </w:r>
          <w:r>
            <w:fldChar w:fldCharType="begin"/>
          </w:r>
          <w:r>
            <w:instrText xml:space="preserve"> PAGEREF _Toc219881478 \h </w:instrText>
          </w:r>
          <w:r>
            <w:fldChar w:fldCharType="separate"/>
          </w:r>
          <w:r>
            <w:t>4</w:t>
          </w:r>
          <w:r>
            <w:fldChar w:fldCharType="end"/>
          </w:r>
          <w:r>
            <w:fldChar w:fldCharType="end"/>
          </w:r>
        </w:p>
        <w:p>
          <w:pPr>
            <w:pStyle w:val="6"/>
            <w:tabs>
              <w:tab w:val="left" w:pos="2100"/>
              <w:tab w:val="right" w:leader="dot" w:pos="8296"/>
            </w:tabs>
            <w:spacing w:before="156" w:after="156"/>
            <w:ind w:firstLine="420"/>
            <w:rPr>
              <w:rFonts w:asciiTheme="minorHAnsi" w:hAnsiTheme="minorHAnsi" w:eastAsiaTheme="minorEastAsia"/>
            </w:rPr>
          </w:pPr>
          <w:r>
            <w:fldChar w:fldCharType="begin"/>
          </w:r>
          <w:r>
            <w:instrText xml:space="preserve"> HYPERLINK \l "_Toc219881479" </w:instrText>
          </w:r>
          <w:r>
            <w:fldChar w:fldCharType="separate"/>
          </w:r>
          <w:r>
            <w:rPr>
              <w:rStyle w:val="18"/>
            </w:rPr>
            <w:t>第六条</w:t>
          </w:r>
          <w:r>
            <w:rPr>
              <w:rFonts w:asciiTheme="minorHAnsi" w:hAnsiTheme="minorHAnsi" w:eastAsiaTheme="minorEastAsia"/>
            </w:rPr>
            <w:tab/>
          </w:r>
          <w:r>
            <w:rPr>
              <w:rStyle w:val="18"/>
            </w:rPr>
            <w:t>（专家委员会）</w:t>
          </w:r>
          <w:r>
            <w:tab/>
          </w:r>
          <w:r>
            <w:fldChar w:fldCharType="begin"/>
          </w:r>
          <w:r>
            <w:instrText xml:space="preserve"> PAGEREF _Toc219881479 \h </w:instrText>
          </w:r>
          <w:r>
            <w:fldChar w:fldCharType="separate"/>
          </w:r>
          <w:r>
            <w:t>4</w:t>
          </w:r>
          <w:r>
            <w:fldChar w:fldCharType="end"/>
          </w:r>
          <w:r>
            <w:fldChar w:fldCharType="end"/>
          </w:r>
        </w:p>
        <w:p>
          <w:pPr>
            <w:pStyle w:val="6"/>
            <w:tabs>
              <w:tab w:val="left" w:pos="2100"/>
              <w:tab w:val="right" w:leader="dot" w:pos="8296"/>
            </w:tabs>
            <w:spacing w:before="156" w:after="156"/>
            <w:ind w:firstLine="420"/>
            <w:rPr>
              <w:rFonts w:asciiTheme="minorHAnsi" w:hAnsiTheme="minorHAnsi" w:eastAsiaTheme="minorEastAsia"/>
            </w:rPr>
          </w:pPr>
          <w:r>
            <w:fldChar w:fldCharType="begin"/>
          </w:r>
          <w:r>
            <w:instrText xml:space="preserve"> HYPERLINK \l "_Toc219881480" </w:instrText>
          </w:r>
          <w:r>
            <w:fldChar w:fldCharType="separate"/>
          </w:r>
          <w:r>
            <w:rPr>
              <w:rStyle w:val="18"/>
            </w:rPr>
            <w:t>第七条</w:t>
          </w:r>
          <w:r>
            <w:rPr>
              <w:rFonts w:asciiTheme="minorHAnsi" w:hAnsiTheme="minorHAnsi" w:eastAsiaTheme="minorEastAsia"/>
            </w:rPr>
            <w:tab/>
          </w:r>
          <w:r>
            <w:rPr>
              <w:rStyle w:val="18"/>
            </w:rPr>
            <w:t>（行业组织）</w:t>
          </w:r>
          <w:r>
            <w:tab/>
          </w:r>
          <w:r>
            <w:fldChar w:fldCharType="begin"/>
          </w:r>
          <w:r>
            <w:instrText xml:space="preserve"> PAGEREF _Toc219881480 \h </w:instrText>
          </w:r>
          <w:r>
            <w:fldChar w:fldCharType="separate"/>
          </w:r>
          <w:r>
            <w:t>5</w:t>
          </w:r>
          <w:r>
            <w:fldChar w:fldCharType="end"/>
          </w:r>
          <w:r>
            <w:fldChar w:fldCharType="end"/>
          </w:r>
        </w:p>
        <w:p>
          <w:pPr>
            <w:pStyle w:val="6"/>
            <w:tabs>
              <w:tab w:val="left" w:pos="2100"/>
              <w:tab w:val="right" w:leader="dot" w:pos="8296"/>
            </w:tabs>
            <w:spacing w:before="156" w:after="156"/>
            <w:ind w:firstLine="420"/>
            <w:rPr>
              <w:rFonts w:asciiTheme="minorHAnsi" w:hAnsiTheme="minorHAnsi" w:eastAsiaTheme="minorEastAsia"/>
            </w:rPr>
          </w:pPr>
          <w:r>
            <w:fldChar w:fldCharType="begin"/>
          </w:r>
          <w:r>
            <w:instrText xml:space="preserve"> HYPERLINK \l "_Toc219881481" </w:instrText>
          </w:r>
          <w:r>
            <w:fldChar w:fldCharType="separate"/>
          </w:r>
          <w:r>
            <w:rPr>
              <w:rStyle w:val="18"/>
            </w:rPr>
            <w:t>第八条</w:t>
          </w:r>
          <w:r>
            <w:rPr>
              <w:rFonts w:asciiTheme="minorHAnsi" w:hAnsiTheme="minorHAnsi" w:eastAsiaTheme="minorEastAsia"/>
            </w:rPr>
            <w:tab/>
          </w:r>
          <w:r>
            <w:rPr>
              <w:rStyle w:val="18"/>
            </w:rPr>
            <w:t>（区域协同）</w:t>
          </w:r>
          <w:r>
            <w:tab/>
          </w:r>
          <w:r>
            <w:fldChar w:fldCharType="begin"/>
          </w:r>
          <w:r>
            <w:instrText xml:space="preserve"> PAGEREF _Toc219881481 \h </w:instrText>
          </w:r>
          <w:r>
            <w:fldChar w:fldCharType="separate"/>
          </w:r>
          <w:r>
            <w:t>5</w:t>
          </w:r>
          <w:r>
            <w:fldChar w:fldCharType="end"/>
          </w:r>
          <w:r>
            <w:fldChar w:fldCharType="end"/>
          </w:r>
        </w:p>
        <w:p>
          <w:pPr>
            <w:pStyle w:val="6"/>
            <w:tabs>
              <w:tab w:val="left" w:pos="2100"/>
              <w:tab w:val="right" w:leader="dot" w:pos="8296"/>
            </w:tabs>
            <w:spacing w:before="156" w:after="156"/>
            <w:ind w:firstLine="420"/>
            <w:rPr>
              <w:rFonts w:asciiTheme="minorHAnsi" w:hAnsiTheme="minorHAnsi" w:eastAsiaTheme="minorEastAsia"/>
            </w:rPr>
          </w:pPr>
          <w:r>
            <w:fldChar w:fldCharType="begin"/>
          </w:r>
          <w:r>
            <w:instrText xml:space="preserve"> HYPERLINK \l "_Toc219881482" </w:instrText>
          </w:r>
          <w:r>
            <w:fldChar w:fldCharType="separate"/>
          </w:r>
          <w:r>
            <w:rPr>
              <w:rStyle w:val="18"/>
            </w:rPr>
            <w:t>第九条</w:t>
          </w:r>
          <w:r>
            <w:rPr>
              <w:rFonts w:asciiTheme="minorHAnsi" w:hAnsiTheme="minorHAnsi" w:eastAsiaTheme="minorEastAsia"/>
            </w:rPr>
            <w:tab/>
          </w:r>
          <w:r>
            <w:rPr>
              <w:rStyle w:val="18"/>
            </w:rPr>
            <w:t>（国际合作）</w:t>
          </w:r>
          <w:r>
            <w:tab/>
          </w:r>
          <w:r>
            <w:fldChar w:fldCharType="begin"/>
          </w:r>
          <w:r>
            <w:instrText xml:space="preserve"> PAGEREF _Toc219881482 \h </w:instrText>
          </w:r>
          <w:r>
            <w:fldChar w:fldCharType="separate"/>
          </w:r>
          <w:r>
            <w:t>5</w:t>
          </w:r>
          <w:r>
            <w:fldChar w:fldCharType="end"/>
          </w:r>
          <w:r>
            <w:fldChar w:fldCharType="end"/>
          </w:r>
        </w:p>
        <w:p>
          <w:pPr>
            <w:pStyle w:val="10"/>
            <w:tabs>
              <w:tab w:val="right" w:leader="dot" w:pos="8296"/>
            </w:tabs>
            <w:spacing w:before="156" w:after="156"/>
            <w:ind w:firstLine="422"/>
            <w:rPr>
              <w:rFonts w:asciiTheme="minorHAnsi" w:hAnsiTheme="minorHAnsi" w:eastAsiaTheme="minorEastAsia"/>
            </w:rPr>
          </w:pPr>
          <w:r>
            <w:fldChar w:fldCharType="begin"/>
          </w:r>
          <w:r>
            <w:instrText xml:space="preserve"> HYPERLINK \l "_Toc219881483" </w:instrText>
          </w:r>
          <w:r>
            <w:fldChar w:fldCharType="separate"/>
          </w:r>
          <w:r>
            <w:rPr>
              <w:rStyle w:val="18"/>
              <w:b/>
              <w:bCs/>
            </w:rPr>
            <w:t>第二章 人工智能产业底座</w:t>
          </w:r>
          <w:r>
            <w:tab/>
          </w:r>
          <w:r>
            <w:fldChar w:fldCharType="begin"/>
          </w:r>
          <w:r>
            <w:instrText xml:space="preserve"> PAGEREF _Toc219881483 \h </w:instrText>
          </w:r>
          <w:r>
            <w:fldChar w:fldCharType="separate"/>
          </w:r>
          <w:r>
            <w:t>5</w:t>
          </w:r>
          <w:r>
            <w:fldChar w:fldCharType="end"/>
          </w:r>
          <w:r>
            <w:fldChar w:fldCharType="end"/>
          </w:r>
        </w:p>
        <w:p>
          <w:pPr>
            <w:pStyle w:val="6"/>
            <w:tabs>
              <w:tab w:val="left" w:pos="2100"/>
              <w:tab w:val="right" w:leader="dot" w:pos="8296"/>
            </w:tabs>
            <w:spacing w:before="156" w:after="156"/>
            <w:ind w:firstLine="420"/>
            <w:rPr>
              <w:rFonts w:asciiTheme="minorHAnsi" w:hAnsiTheme="minorHAnsi" w:eastAsiaTheme="minorEastAsia"/>
            </w:rPr>
          </w:pPr>
          <w:r>
            <w:fldChar w:fldCharType="begin"/>
          </w:r>
          <w:r>
            <w:instrText xml:space="preserve"> HYPERLINK \l "_Toc219881484" </w:instrText>
          </w:r>
          <w:r>
            <w:fldChar w:fldCharType="separate"/>
          </w:r>
          <w:r>
            <w:rPr>
              <w:rStyle w:val="18"/>
            </w:rPr>
            <w:t>第十条</w:t>
          </w:r>
          <w:r>
            <w:rPr>
              <w:rFonts w:asciiTheme="minorHAnsi" w:hAnsiTheme="minorHAnsi" w:eastAsiaTheme="minorEastAsia"/>
            </w:rPr>
            <w:tab/>
          </w:r>
          <w:r>
            <w:rPr>
              <w:rStyle w:val="18"/>
            </w:rPr>
            <w:t>（统筹布局）</w:t>
          </w:r>
          <w:r>
            <w:tab/>
          </w:r>
          <w:r>
            <w:fldChar w:fldCharType="begin"/>
          </w:r>
          <w:r>
            <w:instrText xml:space="preserve"> PAGEREF _Toc219881484 \h </w:instrText>
          </w:r>
          <w:r>
            <w:fldChar w:fldCharType="separate"/>
          </w:r>
          <w:r>
            <w:t>5</w:t>
          </w:r>
          <w:r>
            <w:fldChar w:fldCharType="end"/>
          </w:r>
          <w:r>
            <w:fldChar w:fldCharType="end"/>
          </w:r>
        </w:p>
        <w:p>
          <w:pPr>
            <w:pStyle w:val="6"/>
            <w:tabs>
              <w:tab w:val="left" w:pos="2310"/>
              <w:tab w:val="right" w:leader="dot" w:pos="8296"/>
            </w:tabs>
            <w:spacing w:before="156" w:after="156"/>
            <w:ind w:firstLine="420"/>
            <w:rPr>
              <w:rFonts w:asciiTheme="minorHAnsi" w:hAnsiTheme="minorHAnsi" w:eastAsiaTheme="minorEastAsia"/>
            </w:rPr>
          </w:pPr>
          <w:r>
            <w:fldChar w:fldCharType="begin"/>
          </w:r>
          <w:r>
            <w:instrText xml:space="preserve"> HYPERLINK \l "_Toc219881485" </w:instrText>
          </w:r>
          <w:r>
            <w:fldChar w:fldCharType="separate"/>
          </w:r>
          <w:r>
            <w:rPr>
              <w:rStyle w:val="18"/>
            </w:rPr>
            <w:t>第十一条</w:t>
          </w:r>
          <w:r>
            <w:rPr>
              <w:rFonts w:asciiTheme="minorHAnsi" w:hAnsiTheme="minorHAnsi" w:eastAsiaTheme="minorEastAsia"/>
            </w:rPr>
            <w:tab/>
          </w:r>
          <w:r>
            <w:rPr>
              <w:rStyle w:val="18"/>
            </w:rPr>
            <w:t>（网络基础设施）</w:t>
          </w:r>
          <w:r>
            <w:tab/>
          </w:r>
          <w:r>
            <w:fldChar w:fldCharType="begin"/>
          </w:r>
          <w:r>
            <w:instrText xml:space="preserve"> PAGEREF _Toc219881485 \h </w:instrText>
          </w:r>
          <w:r>
            <w:fldChar w:fldCharType="separate"/>
          </w:r>
          <w:r>
            <w:t>5</w:t>
          </w:r>
          <w:r>
            <w:fldChar w:fldCharType="end"/>
          </w:r>
          <w:r>
            <w:fldChar w:fldCharType="end"/>
          </w:r>
        </w:p>
        <w:p>
          <w:pPr>
            <w:pStyle w:val="6"/>
            <w:tabs>
              <w:tab w:val="left" w:pos="2310"/>
              <w:tab w:val="right" w:leader="dot" w:pos="8296"/>
            </w:tabs>
            <w:spacing w:before="156" w:after="156"/>
            <w:ind w:firstLine="420"/>
            <w:rPr>
              <w:rFonts w:asciiTheme="minorHAnsi" w:hAnsiTheme="minorHAnsi" w:eastAsiaTheme="minorEastAsia"/>
            </w:rPr>
          </w:pPr>
          <w:r>
            <w:fldChar w:fldCharType="begin"/>
          </w:r>
          <w:r>
            <w:instrText xml:space="preserve"> HYPERLINK \l "_Toc219881486" </w:instrText>
          </w:r>
          <w:r>
            <w:fldChar w:fldCharType="separate"/>
          </w:r>
          <w:r>
            <w:rPr>
              <w:rStyle w:val="18"/>
            </w:rPr>
            <w:t>第十二条</w:t>
          </w:r>
          <w:r>
            <w:rPr>
              <w:rFonts w:asciiTheme="minorHAnsi" w:hAnsiTheme="minorHAnsi" w:eastAsiaTheme="minorEastAsia"/>
            </w:rPr>
            <w:tab/>
          </w:r>
          <w:r>
            <w:rPr>
              <w:rStyle w:val="18"/>
            </w:rPr>
            <w:t>（智算基础设施）</w:t>
          </w:r>
          <w:r>
            <w:tab/>
          </w:r>
          <w:r>
            <w:fldChar w:fldCharType="begin"/>
          </w:r>
          <w:r>
            <w:instrText xml:space="preserve"> PAGEREF _Toc219881486 \h </w:instrText>
          </w:r>
          <w:r>
            <w:fldChar w:fldCharType="separate"/>
          </w:r>
          <w:r>
            <w:t>5</w:t>
          </w:r>
          <w:r>
            <w:fldChar w:fldCharType="end"/>
          </w:r>
          <w:r>
            <w:fldChar w:fldCharType="end"/>
          </w:r>
        </w:p>
        <w:p>
          <w:pPr>
            <w:pStyle w:val="6"/>
            <w:tabs>
              <w:tab w:val="left" w:pos="2310"/>
              <w:tab w:val="right" w:leader="dot" w:pos="8296"/>
            </w:tabs>
            <w:spacing w:before="156" w:after="156"/>
            <w:ind w:firstLine="420"/>
            <w:rPr>
              <w:rFonts w:asciiTheme="minorHAnsi" w:hAnsiTheme="minorHAnsi" w:eastAsiaTheme="minorEastAsia"/>
            </w:rPr>
          </w:pPr>
          <w:r>
            <w:fldChar w:fldCharType="begin"/>
          </w:r>
          <w:r>
            <w:instrText xml:space="preserve"> HYPERLINK \l "_Toc219881487" </w:instrText>
          </w:r>
          <w:r>
            <w:fldChar w:fldCharType="separate"/>
          </w:r>
          <w:r>
            <w:rPr>
              <w:rStyle w:val="18"/>
            </w:rPr>
            <w:t>第十三条</w:t>
          </w:r>
          <w:r>
            <w:rPr>
              <w:rFonts w:asciiTheme="minorHAnsi" w:hAnsiTheme="minorHAnsi" w:eastAsiaTheme="minorEastAsia"/>
            </w:rPr>
            <w:tab/>
          </w:r>
          <w:r>
            <w:rPr>
              <w:rStyle w:val="18"/>
            </w:rPr>
            <w:t>（算力要素供给）</w:t>
          </w:r>
          <w:r>
            <w:tab/>
          </w:r>
          <w:r>
            <w:fldChar w:fldCharType="begin"/>
          </w:r>
          <w:r>
            <w:instrText xml:space="preserve"> PAGEREF _Toc219881487 \h </w:instrText>
          </w:r>
          <w:r>
            <w:fldChar w:fldCharType="separate"/>
          </w:r>
          <w:r>
            <w:t>5</w:t>
          </w:r>
          <w:r>
            <w:fldChar w:fldCharType="end"/>
          </w:r>
          <w:r>
            <w:fldChar w:fldCharType="end"/>
          </w:r>
        </w:p>
        <w:p>
          <w:pPr>
            <w:pStyle w:val="6"/>
            <w:tabs>
              <w:tab w:val="left" w:pos="2310"/>
              <w:tab w:val="right" w:leader="dot" w:pos="8296"/>
            </w:tabs>
            <w:spacing w:before="156" w:after="156"/>
            <w:ind w:firstLine="420"/>
            <w:rPr>
              <w:rFonts w:asciiTheme="minorHAnsi" w:hAnsiTheme="minorHAnsi" w:eastAsiaTheme="minorEastAsia"/>
            </w:rPr>
          </w:pPr>
          <w:r>
            <w:fldChar w:fldCharType="begin"/>
          </w:r>
          <w:r>
            <w:instrText xml:space="preserve"> HYPERLINK \l "_Toc219881488" </w:instrText>
          </w:r>
          <w:r>
            <w:fldChar w:fldCharType="separate"/>
          </w:r>
          <w:r>
            <w:rPr>
              <w:rStyle w:val="18"/>
            </w:rPr>
            <w:t>第十四条</w:t>
          </w:r>
          <w:r>
            <w:rPr>
              <w:rFonts w:asciiTheme="minorHAnsi" w:hAnsiTheme="minorHAnsi" w:eastAsiaTheme="minorEastAsia"/>
            </w:rPr>
            <w:tab/>
          </w:r>
          <w:r>
            <w:rPr>
              <w:rStyle w:val="18"/>
            </w:rPr>
            <w:t>（数据基础设施）</w:t>
          </w:r>
          <w:r>
            <w:tab/>
          </w:r>
          <w:r>
            <w:fldChar w:fldCharType="begin"/>
          </w:r>
          <w:r>
            <w:instrText xml:space="preserve"> PAGEREF _Toc219881488 \h </w:instrText>
          </w:r>
          <w:r>
            <w:fldChar w:fldCharType="separate"/>
          </w:r>
          <w:r>
            <w:t>6</w:t>
          </w:r>
          <w:r>
            <w:fldChar w:fldCharType="end"/>
          </w:r>
          <w:r>
            <w:fldChar w:fldCharType="end"/>
          </w:r>
        </w:p>
        <w:p>
          <w:pPr>
            <w:pStyle w:val="6"/>
            <w:tabs>
              <w:tab w:val="left" w:pos="2310"/>
              <w:tab w:val="right" w:leader="dot" w:pos="8296"/>
            </w:tabs>
            <w:spacing w:before="156" w:after="156"/>
            <w:ind w:firstLine="420"/>
            <w:rPr>
              <w:rFonts w:asciiTheme="minorHAnsi" w:hAnsiTheme="minorHAnsi" w:eastAsiaTheme="minorEastAsia"/>
            </w:rPr>
          </w:pPr>
          <w:r>
            <w:fldChar w:fldCharType="begin"/>
          </w:r>
          <w:r>
            <w:instrText xml:space="preserve"> HYPERLINK \l "_Toc219881489" </w:instrText>
          </w:r>
          <w:r>
            <w:fldChar w:fldCharType="separate"/>
          </w:r>
          <w:r>
            <w:rPr>
              <w:rStyle w:val="18"/>
            </w:rPr>
            <w:t>第十五条</w:t>
          </w:r>
          <w:r>
            <w:rPr>
              <w:rFonts w:asciiTheme="minorHAnsi" w:hAnsiTheme="minorHAnsi" w:eastAsiaTheme="minorEastAsia"/>
            </w:rPr>
            <w:tab/>
          </w:r>
          <w:r>
            <w:rPr>
              <w:rStyle w:val="18"/>
            </w:rPr>
            <w:t>（数据要素供给）</w:t>
          </w:r>
          <w:r>
            <w:tab/>
          </w:r>
          <w:r>
            <w:fldChar w:fldCharType="begin"/>
          </w:r>
          <w:r>
            <w:instrText xml:space="preserve"> PAGEREF _Toc219881489 \h </w:instrText>
          </w:r>
          <w:r>
            <w:fldChar w:fldCharType="separate"/>
          </w:r>
          <w:r>
            <w:t>6</w:t>
          </w:r>
          <w:r>
            <w:fldChar w:fldCharType="end"/>
          </w:r>
          <w:r>
            <w:fldChar w:fldCharType="end"/>
          </w:r>
        </w:p>
        <w:p>
          <w:pPr>
            <w:pStyle w:val="6"/>
            <w:tabs>
              <w:tab w:val="left" w:pos="2310"/>
              <w:tab w:val="right" w:leader="dot" w:pos="8296"/>
            </w:tabs>
            <w:spacing w:before="156" w:after="156"/>
            <w:ind w:firstLine="420"/>
            <w:rPr>
              <w:rFonts w:asciiTheme="minorHAnsi" w:hAnsiTheme="minorHAnsi" w:eastAsiaTheme="minorEastAsia"/>
            </w:rPr>
          </w:pPr>
          <w:r>
            <w:fldChar w:fldCharType="begin"/>
          </w:r>
          <w:r>
            <w:instrText xml:space="preserve"> HYPERLINK \l "_Toc219881490" </w:instrText>
          </w:r>
          <w:r>
            <w:fldChar w:fldCharType="separate"/>
          </w:r>
          <w:r>
            <w:rPr>
              <w:rStyle w:val="18"/>
            </w:rPr>
            <w:t>第十六条</w:t>
          </w:r>
          <w:r>
            <w:rPr>
              <w:rFonts w:asciiTheme="minorHAnsi" w:hAnsiTheme="minorHAnsi" w:eastAsiaTheme="minorEastAsia"/>
            </w:rPr>
            <w:tab/>
          </w:r>
          <w:r>
            <w:rPr>
              <w:rStyle w:val="18"/>
            </w:rPr>
            <w:t>（算法要素供给）</w:t>
          </w:r>
          <w:r>
            <w:tab/>
          </w:r>
          <w:r>
            <w:fldChar w:fldCharType="begin"/>
          </w:r>
          <w:r>
            <w:instrText xml:space="preserve"> PAGEREF _Toc219881490 \h </w:instrText>
          </w:r>
          <w:r>
            <w:fldChar w:fldCharType="separate"/>
          </w:r>
          <w:r>
            <w:t>6</w:t>
          </w:r>
          <w:r>
            <w:fldChar w:fldCharType="end"/>
          </w:r>
          <w:r>
            <w:fldChar w:fldCharType="end"/>
          </w:r>
        </w:p>
        <w:p>
          <w:pPr>
            <w:pStyle w:val="6"/>
            <w:tabs>
              <w:tab w:val="left" w:pos="2310"/>
              <w:tab w:val="right" w:leader="dot" w:pos="8296"/>
            </w:tabs>
            <w:spacing w:before="156" w:after="156"/>
            <w:ind w:firstLine="420"/>
            <w:rPr>
              <w:rFonts w:asciiTheme="minorHAnsi" w:hAnsiTheme="minorHAnsi" w:eastAsiaTheme="minorEastAsia"/>
            </w:rPr>
          </w:pPr>
          <w:r>
            <w:fldChar w:fldCharType="begin"/>
          </w:r>
          <w:r>
            <w:instrText xml:space="preserve"> HYPERLINK \l "_Toc219881491" </w:instrText>
          </w:r>
          <w:r>
            <w:fldChar w:fldCharType="separate"/>
          </w:r>
          <w:r>
            <w:rPr>
              <w:rStyle w:val="18"/>
            </w:rPr>
            <w:t>第十七条</w:t>
          </w:r>
          <w:r>
            <w:rPr>
              <w:rFonts w:asciiTheme="minorHAnsi" w:hAnsiTheme="minorHAnsi" w:eastAsiaTheme="minorEastAsia"/>
            </w:rPr>
            <w:tab/>
          </w:r>
          <w:r>
            <w:rPr>
              <w:rStyle w:val="18"/>
            </w:rPr>
            <w:t>（中试平台设施）</w:t>
          </w:r>
          <w:r>
            <w:tab/>
          </w:r>
          <w:r>
            <w:fldChar w:fldCharType="begin"/>
          </w:r>
          <w:r>
            <w:instrText xml:space="preserve"> PAGEREF _Toc219881491 \h </w:instrText>
          </w:r>
          <w:r>
            <w:fldChar w:fldCharType="separate"/>
          </w:r>
          <w:r>
            <w:t>6</w:t>
          </w:r>
          <w:r>
            <w:fldChar w:fldCharType="end"/>
          </w:r>
          <w:r>
            <w:fldChar w:fldCharType="end"/>
          </w:r>
        </w:p>
        <w:p>
          <w:pPr>
            <w:pStyle w:val="10"/>
            <w:tabs>
              <w:tab w:val="right" w:leader="dot" w:pos="8296"/>
            </w:tabs>
            <w:spacing w:before="156" w:after="156"/>
            <w:ind w:firstLine="422"/>
            <w:rPr>
              <w:rFonts w:asciiTheme="minorHAnsi" w:hAnsiTheme="minorHAnsi" w:eastAsiaTheme="minorEastAsia"/>
            </w:rPr>
          </w:pPr>
          <w:r>
            <w:fldChar w:fldCharType="begin"/>
          </w:r>
          <w:r>
            <w:instrText xml:space="preserve"> HYPERLINK \l "_Toc219881492" </w:instrText>
          </w:r>
          <w:r>
            <w:fldChar w:fldCharType="separate"/>
          </w:r>
          <w:r>
            <w:rPr>
              <w:rStyle w:val="18"/>
              <w:b/>
              <w:bCs/>
            </w:rPr>
            <w:t>第三章 人工智能科技创新</w:t>
          </w:r>
          <w:r>
            <w:tab/>
          </w:r>
          <w:r>
            <w:fldChar w:fldCharType="begin"/>
          </w:r>
          <w:r>
            <w:instrText xml:space="preserve"> PAGEREF _Toc219881492 \h </w:instrText>
          </w:r>
          <w:r>
            <w:fldChar w:fldCharType="separate"/>
          </w:r>
          <w:r>
            <w:t>6</w:t>
          </w:r>
          <w:r>
            <w:fldChar w:fldCharType="end"/>
          </w:r>
          <w:r>
            <w:fldChar w:fldCharType="end"/>
          </w:r>
        </w:p>
        <w:p>
          <w:pPr>
            <w:pStyle w:val="6"/>
            <w:tabs>
              <w:tab w:val="left" w:pos="2310"/>
              <w:tab w:val="right" w:leader="dot" w:pos="8296"/>
            </w:tabs>
            <w:spacing w:before="156" w:after="156"/>
            <w:ind w:firstLine="420"/>
            <w:rPr>
              <w:rFonts w:asciiTheme="minorHAnsi" w:hAnsiTheme="minorHAnsi" w:eastAsiaTheme="minorEastAsia"/>
            </w:rPr>
          </w:pPr>
          <w:r>
            <w:fldChar w:fldCharType="begin"/>
          </w:r>
          <w:r>
            <w:instrText xml:space="preserve"> HYPERLINK \l "_Toc219881493" </w:instrText>
          </w:r>
          <w:r>
            <w:fldChar w:fldCharType="separate"/>
          </w:r>
          <w:r>
            <w:rPr>
              <w:rStyle w:val="18"/>
            </w:rPr>
            <w:t>第十八条</w:t>
          </w:r>
          <w:r>
            <w:rPr>
              <w:rFonts w:asciiTheme="minorHAnsi" w:hAnsiTheme="minorHAnsi" w:eastAsiaTheme="minorEastAsia"/>
            </w:rPr>
            <w:tab/>
          </w:r>
          <w:r>
            <w:rPr>
              <w:rStyle w:val="18"/>
            </w:rPr>
            <w:t>（基础研究与应用研究）</w:t>
          </w:r>
          <w:r>
            <w:tab/>
          </w:r>
          <w:r>
            <w:fldChar w:fldCharType="begin"/>
          </w:r>
          <w:r>
            <w:instrText xml:space="preserve"> PAGEREF _Toc219881493 \h </w:instrText>
          </w:r>
          <w:r>
            <w:fldChar w:fldCharType="separate"/>
          </w:r>
          <w:r>
            <w:t>6</w:t>
          </w:r>
          <w:r>
            <w:fldChar w:fldCharType="end"/>
          </w:r>
          <w:r>
            <w:fldChar w:fldCharType="end"/>
          </w:r>
        </w:p>
        <w:p>
          <w:pPr>
            <w:pStyle w:val="6"/>
            <w:tabs>
              <w:tab w:val="left" w:pos="2310"/>
              <w:tab w:val="right" w:leader="dot" w:pos="8296"/>
            </w:tabs>
            <w:spacing w:before="156" w:after="156"/>
            <w:ind w:firstLine="420"/>
            <w:rPr>
              <w:rFonts w:asciiTheme="minorHAnsi" w:hAnsiTheme="minorHAnsi" w:eastAsiaTheme="minorEastAsia"/>
            </w:rPr>
          </w:pPr>
          <w:r>
            <w:fldChar w:fldCharType="begin"/>
          </w:r>
          <w:r>
            <w:instrText xml:space="preserve"> HYPERLINK \l "_Toc219881494" </w:instrText>
          </w:r>
          <w:r>
            <w:fldChar w:fldCharType="separate"/>
          </w:r>
          <w:r>
            <w:rPr>
              <w:rStyle w:val="18"/>
            </w:rPr>
            <w:t>第十九条</w:t>
          </w:r>
          <w:r>
            <w:rPr>
              <w:rFonts w:asciiTheme="minorHAnsi" w:hAnsiTheme="minorHAnsi" w:eastAsiaTheme="minorEastAsia"/>
            </w:rPr>
            <w:tab/>
          </w:r>
          <w:r>
            <w:rPr>
              <w:rStyle w:val="18"/>
            </w:rPr>
            <w:t>（人工智能赋能科研）</w:t>
          </w:r>
          <w:r>
            <w:tab/>
          </w:r>
          <w:r>
            <w:fldChar w:fldCharType="begin"/>
          </w:r>
          <w:r>
            <w:instrText xml:space="preserve"> PAGEREF _Toc219881494 \h </w:instrText>
          </w:r>
          <w:r>
            <w:fldChar w:fldCharType="separate"/>
          </w:r>
          <w:r>
            <w:t>6</w:t>
          </w:r>
          <w:r>
            <w:fldChar w:fldCharType="end"/>
          </w:r>
          <w:r>
            <w:fldChar w:fldCharType="end"/>
          </w:r>
        </w:p>
        <w:p>
          <w:pPr>
            <w:pStyle w:val="6"/>
            <w:tabs>
              <w:tab w:val="left" w:pos="2310"/>
              <w:tab w:val="right" w:leader="dot" w:pos="8296"/>
            </w:tabs>
            <w:spacing w:before="156" w:after="156"/>
            <w:ind w:firstLine="420"/>
            <w:rPr>
              <w:rFonts w:asciiTheme="minorHAnsi" w:hAnsiTheme="minorHAnsi" w:eastAsiaTheme="minorEastAsia"/>
            </w:rPr>
          </w:pPr>
          <w:r>
            <w:fldChar w:fldCharType="begin"/>
          </w:r>
          <w:r>
            <w:instrText xml:space="preserve"> HYPERLINK \l "_Toc219881495" </w:instrText>
          </w:r>
          <w:r>
            <w:fldChar w:fldCharType="separate"/>
          </w:r>
          <w:r>
            <w:rPr>
              <w:rStyle w:val="18"/>
            </w:rPr>
            <w:t>第二十条</w:t>
          </w:r>
          <w:r>
            <w:rPr>
              <w:rFonts w:asciiTheme="minorHAnsi" w:hAnsiTheme="minorHAnsi" w:eastAsiaTheme="minorEastAsia"/>
            </w:rPr>
            <w:tab/>
          </w:r>
          <w:r>
            <w:rPr>
              <w:rStyle w:val="18"/>
            </w:rPr>
            <w:t>（科研管理优化）</w:t>
          </w:r>
          <w:r>
            <w:tab/>
          </w:r>
          <w:r>
            <w:fldChar w:fldCharType="begin"/>
          </w:r>
          <w:r>
            <w:instrText xml:space="preserve"> PAGEREF _Toc219881495 \h </w:instrText>
          </w:r>
          <w:r>
            <w:fldChar w:fldCharType="separate"/>
          </w:r>
          <w:r>
            <w:t>7</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"_Toc219881496" </w:instrText>
          </w:r>
          <w:r>
            <w:fldChar w:fldCharType="separate"/>
          </w:r>
          <w:r>
            <w:rPr>
              <w:rStyle w:val="18"/>
            </w:rPr>
            <w:t>第二十一条</w:t>
          </w:r>
          <w:r>
            <w:rPr>
              <w:rFonts w:asciiTheme="minorHAnsi" w:hAnsiTheme="minorHAnsi" w:eastAsiaTheme="minorEastAsia"/>
            </w:rPr>
            <w:tab/>
          </w:r>
          <w:r>
            <w:rPr>
              <w:rStyle w:val="18"/>
            </w:rPr>
            <w:t>（科创转化）</w:t>
          </w:r>
          <w:r>
            <w:tab/>
          </w:r>
          <w:r>
            <w:fldChar w:fldCharType="begin"/>
          </w:r>
          <w:r>
            <w:instrText xml:space="preserve"> PAGEREF _Toc219881496 \h </w:instrText>
          </w:r>
          <w:r>
            <w:fldChar w:fldCharType="separate"/>
          </w:r>
          <w:r>
            <w:t>7</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"_Toc219881497" </w:instrText>
          </w:r>
          <w:r>
            <w:fldChar w:fldCharType="separate"/>
          </w:r>
          <w:r>
            <w:rPr>
              <w:rStyle w:val="18"/>
            </w:rPr>
            <w:t>第二十二条</w:t>
          </w:r>
          <w:r>
            <w:rPr>
              <w:rFonts w:asciiTheme="minorHAnsi" w:hAnsiTheme="minorHAnsi" w:eastAsiaTheme="minorEastAsia"/>
            </w:rPr>
            <w:tab/>
          </w:r>
          <w:r>
            <w:rPr>
              <w:rStyle w:val="18"/>
            </w:rPr>
            <w:t>（知识产权）</w:t>
          </w:r>
          <w:r>
            <w:tab/>
          </w:r>
          <w:r>
            <w:fldChar w:fldCharType="begin"/>
          </w:r>
          <w:r>
            <w:instrText xml:space="preserve"> PAGEREF _Toc219881497 \h </w:instrText>
          </w:r>
          <w:r>
            <w:fldChar w:fldCharType="separate"/>
          </w:r>
          <w:r>
            <w:t>7</w:t>
          </w:r>
          <w:r>
            <w:fldChar w:fldCharType="end"/>
          </w:r>
          <w:r>
            <w:fldChar w:fldCharType="end"/>
          </w:r>
        </w:p>
        <w:p>
          <w:pPr>
            <w:pStyle w:val="10"/>
            <w:tabs>
              <w:tab w:val="right" w:leader="dot" w:pos="8296"/>
            </w:tabs>
            <w:spacing w:before="156" w:after="156"/>
            <w:ind w:firstLine="422"/>
            <w:rPr>
              <w:rFonts w:asciiTheme="minorHAnsi" w:hAnsiTheme="minorHAnsi" w:eastAsiaTheme="minorEastAsia"/>
            </w:rPr>
          </w:pPr>
          <w:r>
            <w:fldChar w:fldCharType="begin"/>
          </w:r>
          <w:r>
            <w:instrText xml:space="preserve"> HYPERLINK \l "_Toc219881498" </w:instrText>
          </w:r>
          <w:r>
            <w:fldChar w:fldCharType="separate"/>
          </w:r>
          <w:r>
            <w:rPr>
              <w:rStyle w:val="18"/>
              <w:b/>
              <w:bCs/>
            </w:rPr>
            <w:t>第四章 人工智能应用赋能</w:t>
          </w:r>
          <w:r>
            <w:tab/>
          </w:r>
          <w:r>
            <w:fldChar w:fldCharType="begin"/>
          </w:r>
          <w:r>
            <w:instrText xml:space="preserve"> PAGEREF _Toc219881498 \h </w:instrText>
          </w:r>
          <w:r>
            <w:fldChar w:fldCharType="separate"/>
          </w:r>
          <w:r>
            <w:t>7</w:t>
          </w:r>
          <w:r>
            <w:fldChar w:fldCharType="end"/>
          </w:r>
          <w:r>
            <w:fldChar w:fldCharType="end"/>
          </w:r>
        </w:p>
        <w:p>
          <w:pPr>
            <w:pStyle w:val="12"/>
            <w:tabs>
              <w:tab w:val="right" w:leader="dot" w:pos="8296"/>
            </w:tabs>
            <w:spacing w:before="156" w:after="156"/>
            <w:ind w:firstLine="422"/>
            <w:rPr>
              <w:rFonts w:asciiTheme="minorHAnsi" w:hAnsiTheme="minorHAnsi" w:eastAsiaTheme="minorEastAsia"/>
            </w:rPr>
          </w:pPr>
          <w:r>
            <w:fldChar w:fldCharType="begin"/>
          </w:r>
          <w:r>
            <w:instrText xml:space="preserve"> HYPERLINK \l "_Toc219881499" </w:instrText>
          </w:r>
          <w:r>
            <w:fldChar w:fldCharType="separate"/>
          </w:r>
          <w:r>
            <w:rPr>
              <w:rStyle w:val="18"/>
              <w:b/>
              <w:bCs/>
            </w:rPr>
            <w:t>第一节 一般规定</w:t>
          </w:r>
          <w:r>
            <w:tab/>
          </w:r>
          <w:r>
            <w:fldChar w:fldCharType="begin"/>
          </w:r>
          <w:r>
            <w:instrText xml:space="preserve"> PAGEREF _Toc219881499 \h </w:instrText>
          </w:r>
          <w:r>
            <w:fldChar w:fldCharType="separate"/>
          </w:r>
          <w:r>
            <w:t>7</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"_Toc219881500" </w:instrText>
          </w:r>
          <w:r>
            <w:fldChar w:fldCharType="separate"/>
          </w:r>
          <w:r>
            <w:rPr>
              <w:rStyle w:val="18"/>
            </w:rPr>
            <w:t>第二十三条</w:t>
          </w:r>
          <w:r>
            <w:rPr>
              <w:rFonts w:asciiTheme="minorHAnsi" w:hAnsiTheme="minorHAnsi" w:eastAsiaTheme="minorEastAsia"/>
            </w:rPr>
            <w:tab/>
          </w:r>
          <w:r>
            <w:rPr>
              <w:rStyle w:val="18"/>
            </w:rPr>
            <w:t>（应用推广与率先使用）</w:t>
          </w:r>
          <w:r>
            <w:tab/>
          </w:r>
          <w:r>
            <w:fldChar w:fldCharType="begin"/>
          </w:r>
          <w:r>
            <w:instrText xml:space="preserve"> PAGEREF _Toc219881500 \h </w:instrText>
          </w:r>
          <w:r>
            <w:fldChar w:fldCharType="separate"/>
          </w:r>
          <w:r>
            <w:t>8</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"_Toc219881501" </w:instrText>
          </w:r>
          <w:r>
            <w:fldChar w:fldCharType="separate"/>
          </w:r>
          <w:r>
            <w:rPr>
              <w:rStyle w:val="18"/>
            </w:rPr>
            <w:t>第二十四条</w:t>
          </w:r>
          <w:r>
            <w:rPr>
              <w:rFonts w:asciiTheme="minorHAnsi" w:hAnsiTheme="minorHAnsi" w:eastAsiaTheme="minorEastAsia"/>
            </w:rPr>
            <w:tab/>
          </w:r>
          <w:r>
            <w:rPr>
              <w:rStyle w:val="18"/>
            </w:rPr>
            <w:t>（场景开放与供需对接）</w:t>
          </w:r>
          <w:r>
            <w:tab/>
          </w:r>
          <w:r>
            <w:fldChar w:fldCharType="begin"/>
          </w:r>
          <w:r>
            <w:instrText xml:space="preserve"> PAGEREF _Toc219881501 \h </w:instrText>
          </w:r>
          <w:r>
            <w:fldChar w:fldCharType="separate"/>
          </w:r>
          <w:r>
            <w:t>8</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"_Toc219881502" </w:instrText>
          </w:r>
          <w:r>
            <w:fldChar w:fldCharType="separate"/>
          </w:r>
          <w:r>
            <w:rPr>
              <w:rStyle w:val="18"/>
            </w:rPr>
            <w:t>第二十五条</w:t>
          </w:r>
          <w:r>
            <w:rPr>
              <w:rFonts w:asciiTheme="minorHAnsi" w:hAnsiTheme="minorHAnsi" w:eastAsiaTheme="minorEastAsia"/>
            </w:rPr>
            <w:tab/>
          </w:r>
          <w:r>
            <w:rPr>
              <w:rStyle w:val="18"/>
            </w:rPr>
            <w:t>（应用评估与推荐）</w:t>
          </w:r>
          <w:r>
            <w:tab/>
          </w:r>
          <w:r>
            <w:fldChar w:fldCharType="begin"/>
          </w:r>
          <w:r>
            <w:instrText xml:space="preserve"> PAGEREF _Toc219881502 \h </w:instrText>
          </w:r>
          <w:r>
            <w:fldChar w:fldCharType="separate"/>
          </w:r>
          <w:r>
            <w:t>8</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"_Toc219881503" </w:instrText>
          </w:r>
          <w:r>
            <w:fldChar w:fldCharType="separate"/>
          </w:r>
          <w:r>
            <w:rPr>
              <w:rStyle w:val="18"/>
            </w:rPr>
            <w:t>第二十六条</w:t>
          </w:r>
          <w:r>
            <w:rPr>
              <w:rFonts w:asciiTheme="minorHAnsi" w:hAnsiTheme="minorHAnsi" w:eastAsiaTheme="minorEastAsia"/>
            </w:rPr>
            <w:tab/>
          </w:r>
          <w:r>
            <w:rPr>
              <w:rStyle w:val="18"/>
            </w:rPr>
            <w:t>（特殊群体关怀）</w:t>
          </w:r>
          <w:r>
            <w:tab/>
          </w:r>
          <w:r>
            <w:fldChar w:fldCharType="begin"/>
          </w:r>
          <w:r>
            <w:instrText xml:space="preserve"> PAGEREF _Toc219881503 \h </w:instrText>
          </w:r>
          <w:r>
            <w:fldChar w:fldCharType="separate"/>
          </w:r>
          <w:r>
            <w:t>8</w:t>
          </w:r>
          <w:r>
            <w:fldChar w:fldCharType="end"/>
          </w:r>
          <w:r>
            <w:fldChar w:fldCharType="end"/>
          </w:r>
        </w:p>
        <w:p>
          <w:pPr>
            <w:pStyle w:val="12"/>
            <w:tabs>
              <w:tab w:val="right" w:leader="dot" w:pos="8296"/>
            </w:tabs>
            <w:spacing w:before="156" w:after="156"/>
            <w:ind w:firstLine="422"/>
            <w:rPr>
              <w:rFonts w:asciiTheme="minorHAnsi" w:hAnsiTheme="minorHAnsi" w:eastAsiaTheme="minorEastAsia"/>
            </w:rPr>
          </w:pPr>
          <w:r>
            <w:fldChar w:fldCharType="begin"/>
          </w:r>
          <w:r>
            <w:instrText xml:space="preserve"> HYPERLINK \l "_Toc219881504" </w:instrText>
          </w:r>
          <w:r>
            <w:fldChar w:fldCharType="separate"/>
          </w:r>
          <w:r>
            <w:rPr>
              <w:rStyle w:val="18"/>
              <w:b/>
              <w:bCs/>
            </w:rPr>
            <w:t>第二节 经济应用</w:t>
          </w:r>
          <w:r>
            <w:tab/>
          </w:r>
          <w:r>
            <w:fldChar w:fldCharType="begin"/>
          </w:r>
          <w:r>
            <w:instrText xml:space="preserve"> PAGEREF _Toc219881504 \h </w:instrText>
          </w:r>
          <w:r>
            <w:fldChar w:fldCharType="separate"/>
          </w:r>
          <w:r>
            <w:t>8</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"_Toc219881505" </w:instrText>
          </w:r>
          <w:r>
            <w:fldChar w:fldCharType="separate"/>
          </w:r>
          <w:r>
            <w:rPr>
              <w:rStyle w:val="18"/>
            </w:rPr>
            <w:t>第二十七条</w:t>
          </w:r>
          <w:r>
            <w:rPr>
              <w:rFonts w:asciiTheme="minorHAnsi" w:hAnsiTheme="minorHAnsi" w:eastAsiaTheme="minorEastAsia"/>
            </w:rPr>
            <w:tab/>
          </w:r>
          <w:r>
            <w:rPr>
              <w:rStyle w:val="18"/>
            </w:rPr>
            <w:t>（人工智能+制造业）</w:t>
          </w:r>
          <w:r>
            <w:tab/>
          </w:r>
          <w:r>
            <w:fldChar w:fldCharType="begin"/>
          </w:r>
          <w:r>
            <w:instrText xml:space="preserve"> PAGEREF _Toc219881505 \h </w:instrText>
          </w:r>
          <w:r>
            <w:fldChar w:fldCharType="separate"/>
          </w:r>
          <w:r>
            <w:t>8</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"_Toc219881506" </w:instrText>
          </w:r>
          <w:r>
            <w:fldChar w:fldCharType="separate"/>
          </w:r>
          <w:r>
            <w:rPr>
              <w:rStyle w:val="18"/>
            </w:rPr>
            <w:t>第二十八条</w:t>
          </w:r>
          <w:r>
            <w:rPr>
              <w:rFonts w:asciiTheme="minorHAnsi" w:hAnsiTheme="minorHAnsi" w:eastAsiaTheme="minorEastAsia"/>
            </w:rPr>
            <w:tab/>
          </w:r>
          <w:r>
            <w:rPr>
              <w:rStyle w:val="18"/>
            </w:rPr>
            <w:t>（人工智能+现代化产业体系）</w:t>
          </w:r>
          <w:r>
            <w:tab/>
          </w:r>
          <w:r>
            <w:fldChar w:fldCharType="begin"/>
          </w:r>
          <w:r>
            <w:instrText xml:space="preserve"> PAGEREF _Toc219881506 \h </w:instrText>
          </w:r>
          <w:r>
            <w:fldChar w:fldCharType="separate"/>
          </w:r>
          <w:r>
            <w:t>8</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"_Toc219881507" </w:instrText>
          </w:r>
          <w:r>
            <w:fldChar w:fldCharType="separate"/>
          </w:r>
          <w:r>
            <w:rPr>
              <w:rStyle w:val="18"/>
            </w:rPr>
            <w:t>第二十九条</w:t>
          </w:r>
          <w:r>
            <w:rPr>
              <w:rFonts w:asciiTheme="minorHAnsi" w:hAnsiTheme="minorHAnsi" w:eastAsiaTheme="minorEastAsia"/>
            </w:rPr>
            <w:tab/>
          </w:r>
          <w:r>
            <w:rPr>
              <w:rStyle w:val="18"/>
            </w:rPr>
            <w:t>（人工智能+海洋）</w:t>
          </w:r>
          <w:r>
            <w:tab/>
          </w:r>
          <w:r>
            <w:fldChar w:fldCharType="begin"/>
          </w:r>
          <w:r>
            <w:instrText xml:space="preserve"> PAGEREF _Toc219881507 \h </w:instrText>
          </w:r>
          <w:r>
            <w:fldChar w:fldCharType="separate"/>
          </w:r>
          <w:r>
            <w:t>9</w:t>
          </w:r>
          <w:r>
            <w:fldChar w:fldCharType="end"/>
          </w:r>
          <w:r>
            <w:fldChar w:fldCharType="end"/>
          </w:r>
        </w:p>
        <w:p>
          <w:pPr>
            <w:pStyle w:val="6"/>
            <w:tabs>
              <w:tab w:val="left" w:pos="2310"/>
              <w:tab w:val="right" w:leader="dot" w:pos="8296"/>
            </w:tabs>
            <w:spacing w:before="156" w:after="156"/>
            <w:ind w:firstLine="420"/>
            <w:rPr>
              <w:rFonts w:asciiTheme="minorHAnsi" w:hAnsiTheme="minorHAnsi" w:eastAsiaTheme="minorEastAsia"/>
            </w:rPr>
          </w:pPr>
          <w:r>
            <w:fldChar w:fldCharType="begin"/>
          </w:r>
          <w:r>
            <w:instrText xml:space="preserve"> HYPERLINK \l "_Toc219881508" </w:instrText>
          </w:r>
          <w:r>
            <w:fldChar w:fldCharType="separate"/>
          </w:r>
          <w:r>
            <w:rPr>
              <w:rStyle w:val="18"/>
            </w:rPr>
            <w:t>第三十条</w:t>
          </w:r>
          <w:r>
            <w:rPr>
              <w:rFonts w:asciiTheme="minorHAnsi" w:hAnsiTheme="minorHAnsi" w:eastAsiaTheme="minorEastAsia"/>
            </w:rPr>
            <w:tab/>
          </w:r>
          <w:r>
            <w:rPr>
              <w:rStyle w:val="18"/>
            </w:rPr>
            <w:t>（人工智能+服务业）</w:t>
          </w:r>
          <w:r>
            <w:tab/>
          </w:r>
          <w:r>
            <w:fldChar w:fldCharType="begin"/>
          </w:r>
          <w:r>
            <w:instrText xml:space="preserve"> PAGEREF _Toc219881508 \h </w:instrText>
          </w:r>
          <w:r>
            <w:fldChar w:fldCharType="separate"/>
          </w:r>
          <w:r>
            <w:t>9</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"_Toc219881509" </w:instrText>
          </w:r>
          <w:r>
            <w:fldChar w:fldCharType="separate"/>
          </w:r>
          <w:r>
            <w:rPr>
              <w:rStyle w:val="18"/>
            </w:rPr>
            <w:t>第三十一条</w:t>
          </w:r>
          <w:r>
            <w:rPr>
              <w:rFonts w:asciiTheme="minorHAnsi" w:hAnsiTheme="minorHAnsi" w:eastAsiaTheme="minorEastAsia"/>
            </w:rPr>
            <w:tab/>
          </w:r>
          <w:r>
            <w:rPr>
              <w:rStyle w:val="18"/>
            </w:rPr>
            <w:t>（人工智能+文旅创意）</w:t>
          </w:r>
          <w:r>
            <w:tab/>
          </w:r>
          <w:r>
            <w:fldChar w:fldCharType="begin"/>
          </w:r>
          <w:r>
            <w:instrText xml:space="preserve"> PAGEREF _Toc219881509 \h </w:instrText>
          </w:r>
          <w:r>
            <w:fldChar w:fldCharType="separate"/>
          </w:r>
          <w:r>
            <w:t>9</w:t>
          </w:r>
          <w:r>
            <w:fldChar w:fldCharType="end"/>
          </w:r>
          <w:r>
            <w:fldChar w:fldCharType="end"/>
          </w:r>
        </w:p>
        <w:p>
          <w:pPr>
            <w:pStyle w:val="12"/>
            <w:tabs>
              <w:tab w:val="right" w:leader="dot" w:pos="8296"/>
            </w:tabs>
            <w:spacing w:before="156" w:after="156"/>
            <w:ind w:firstLine="422"/>
            <w:rPr>
              <w:rFonts w:asciiTheme="minorHAnsi" w:hAnsiTheme="minorHAnsi" w:eastAsiaTheme="minorEastAsia"/>
            </w:rPr>
          </w:pPr>
          <w:r>
            <w:fldChar w:fldCharType="begin"/>
          </w:r>
          <w:r>
            <w:instrText xml:space="preserve"> HYPERLINK \l "_Toc219881510" </w:instrText>
          </w:r>
          <w:r>
            <w:fldChar w:fldCharType="separate"/>
          </w:r>
          <w:r>
            <w:rPr>
              <w:rStyle w:val="18"/>
              <w:b/>
              <w:bCs/>
            </w:rPr>
            <w:t>第三节 民生应用</w:t>
          </w:r>
          <w:r>
            <w:tab/>
          </w:r>
          <w:r>
            <w:fldChar w:fldCharType="begin"/>
          </w:r>
          <w:r>
            <w:instrText xml:space="preserve"> PAGEREF _Toc219881510 \h </w:instrText>
          </w:r>
          <w:r>
            <w:fldChar w:fldCharType="separate"/>
          </w:r>
          <w:r>
            <w:t>9</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"_Toc219881511" </w:instrText>
          </w:r>
          <w:r>
            <w:fldChar w:fldCharType="separate"/>
          </w:r>
          <w:r>
            <w:rPr>
              <w:rStyle w:val="18"/>
            </w:rPr>
            <w:t>第三十二条</w:t>
          </w:r>
          <w:r>
            <w:rPr>
              <w:rFonts w:asciiTheme="minorHAnsi" w:hAnsiTheme="minorHAnsi" w:eastAsiaTheme="minorEastAsia"/>
            </w:rPr>
            <w:tab/>
          </w:r>
          <w:r>
            <w:rPr>
              <w:rStyle w:val="18"/>
            </w:rPr>
            <w:t>（人工智能+民生）</w:t>
          </w:r>
          <w:r>
            <w:tab/>
          </w:r>
          <w:r>
            <w:fldChar w:fldCharType="begin"/>
          </w:r>
          <w:r>
            <w:instrText xml:space="preserve"> PAGEREF _Toc219881511 \h </w:instrText>
          </w:r>
          <w:r>
            <w:fldChar w:fldCharType="separate"/>
          </w:r>
          <w:r>
            <w:t>9</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"_Toc219881512" </w:instrText>
          </w:r>
          <w:r>
            <w:fldChar w:fldCharType="separate"/>
          </w:r>
          <w:r>
            <w:rPr>
              <w:rStyle w:val="18"/>
            </w:rPr>
            <w:t>第三十三条</w:t>
          </w:r>
          <w:r>
            <w:rPr>
              <w:rFonts w:asciiTheme="minorHAnsi" w:hAnsiTheme="minorHAnsi" w:eastAsiaTheme="minorEastAsia"/>
            </w:rPr>
            <w:tab/>
          </w:r>
          <w:r>
            <w:rPr>
              <w:rStyle w:val="18"/>
            </w:rPr>
            <w:t>（人工智能+教育）</w:t>
          </w:r>
          <w:r>
            <w:tab/>
          </w:r>
          <w:r>
            <w:fldChar w:fldCharType="begin"/>
          </w:r>
          <w:r>
            <w:instrText xml:space="preserve"> PAGEREF _Toc219881512 \h </w:instrText>
          </w:r>
          <w:r>
            <w:fldChar w:fldCharType="separate"/>
          </w:r>
          <w:r>
            <w:t>9</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"_Toc219881513" </w:instrText>
          </w:r>
          <w:r>
            <w:fldChar w:fldCharType="separate"/>
          </w:r>
          <w:r>
            <w:rPr>
              <w:rStyle w:val="18"/>
            </w:rPr>
            <w:t>第三十四条</w:t>
          </w:r>
          <w:r>
            <w:rPr>
              <w:rFonts w:asciiTheme="minorHAnsi" w:hAnsiTheme="minorHAnsi" w:eastAsiaTheme="minorEastAsia"/>
            </w:rPr>
            <w:tab/>
          </w:r>
          <w:r>
            <w:rPr>
              <w:rStyle w:val="18"/>
            </w:rPr>
            <w:t>（人工智能+医疗）</w:t>
          </w:r>
          <w:r>
            <w:tab/>
          </w:r>
          <w:r>
            <w:fldChar w:fldCharType="begin"/>
          </w:r>
          <w:r>
            <w:instrText xml:space="preserve"> PAGEREF _Toc219881513 \h </w:instrText>
          </w:r>
          <w:r>
            <w:fldChar w:fldCharType="separate"/>
          </w:r>
          <w:r>
            <w:t>10</w:t>
          </w:r>
          <w:r>
            <w:fldChar w:fldCharType="end"/>
          </w:r>
          <w:r>
            <w:fldChar w:fldCharType="end"/>
          </w:r>
        </w:p>
        <w:p>
          <w:pPr>
            <w:pStyle w:val="12"/>
            <w:tabs>
              <w:tab w:val="right" w:leader="dot" w:pos="8296"/>
            </w:tabs>
            <w:spacing w:before="156" w:after="156"/>
            <w:ind w:firstLine="422"/>
            <w:rPr>
              <w:rFonts w:asciiTheme="minorHAnsi" w:hAnsiTheme="minorHAnsi" w:eastAsiaTheme="minorEastAsia"/>
            </w:rPr>
          </w:pPr>
          <w:r>
            <w:fldChar w:fldCharType="begin"/>
          </w:r>
          <w:r>
            <w:instrText xml:space="preserve"> HYPERLINK \l "_Toc219881514" </w:instrText>
          </w:r>
          <w:r>
            <w:fldChar w:fldCharType="separate"/>
          </w:r>
          <w:r>
            <w:rPr>
              <w:rStyle w:val="18"/>
              <w:b/>
              <w:bCs/>
            </w:rPr>
            <w:t>第四节 政务与治理应用</w:t>
          </w:r>
          <w:r>
            <w:tab/>
          </w:r>
          <w:r>
            <w:fldChar w:fldCharType="begin"/>
          </w:r>
          <w:r>
            <w:instrText xml:space="preserve"> PAGEREF _Toc219881514 \h </w:instrText>
          </w:r>
          <w:r>
            <w:fldChar w:fldCharType="separate"/>
          </w:r>
          <w:r>
            <w:t>10</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"_Toc219881515" </w:instrText>
          </w:r>
          <w:r>
            <w:fldChar w:fldCharType="separate"/>
          </w:r>
          <w:r>
            <w:rPr>
              <w:rStyle w:val="18"/>
            </w:rPr>
            <w:t>第三十五条</w:t>
          </w:r>
          <w:r>
            <w:rPr>
              <w:rFonts w:asciiTheme="minorHAnsi" w:hAnsiTheme="minorHAnsi" w:eastAsiaTheme="minorEastAsia"/>
            </w:rPr>
            <w:tab/>
          </w:r>
          <w:r>
            <w:rPr>
              <w:rStyle w:val="18"/>
            </w:rPr>
            <w:t>（人工智能+政务）</w:t>
          </w:r>
          <w:r>
            <w:tab/>
          </w:r>
          <w:r>
            <w:fldChar w:fldCharType="begin"/>
          </w:r>
          <w:r>
            <w:instrText xml:space="preserve"> PAGEREF _Toc219881515 \h </w:instrText>
          </w:r>
          <w:r>
            <w:fldChar w:fldCharType="separate"/>
          </w:r>
          <w:r>
            <w:t>10</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"_Toc219881516" </w:instrText>
          </w:r>
          <w:r>
            <w:fldChar w:fldCharType="separate"/>
          </w:r>
          <w:r>
            <w:rPr>
              <w:rStyle w:val="18"/>
            </w:rPr>
            <w:t>第三十六条</w:t>
          </w:r>
          <w:r>
            <w:rPr>
              <w:rFonts w:asciiTheme="minorHAnsi" w:hAnsiTheme="minorHAnsi" w:eastAsiaTheme="minorEastAsia"/>
            </w:rPr>
            <w:tab/>
          </w:r>
          <w:r>
            <w:rPr>
              <w:rStyle w:val="18"/>
            </w:rPr>
            <w:t>（人工智能+城市治理）</w:t>
          </w:r>
          <w:r>
            <w:tab/>
          </w:r>
          <w:r>
            <w:fldChar w:fldCharType="begin"/>
          </w:r>
          <w:r>
            <w:instrText xml:space="preserve"> PAGEREF _Toc219881516 \h </w:instrText>
          </w:r>
          <w:r>
            <w:fldChar w:fldCharType="separate"/>
          </w:r>
          <w:r>
            <w:t>10</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"_Toc219881517" </w:instrText>
          </w:r>
          <w:r>
            <w:fldChar w:fldCharType="separate"/>
          </w:r>
          <w:r>
            <w:rPr>
              <w:rStyle w:val="18"/>
            </w:rPr>
            <w:t>第三十七条</w:t>
          </w:r>
          <w:r>
            <w:rPr>
              <w:rFonts w:asciiTheme="minorHAnsi" w:hAnsiTheme="minorHAnsi" w:eastAsiaTheme="minorEastAsia"/>
            </w:rPr>
            <w:tab/>
          </w:r>
          <w:r>
            <w:rPr>
              <w:rStyle w:val="18"/>
            </w:rPr>
            <w:t>（人工智能+司法）</w:t>
          </w:r>
          <w:r>
            <w:tab/>
          </w:r>
          <w:r>
            <w:fldChar w:fldCharType="begin"/>
          </w:r>
          <w:r>
            <w:instrText xml:space="preserve"> PAGEREF _Toc219881517 \h </w:instrText>
          </w:r>
          <w:r>
            <w:fldChar w:fldCharType="separate"/>
          </w:r>
          <w:r>
            <w:t>10</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"_Toc219881518" </w:instrText>
          </w:r>
          <w:r>
            <w:fldChar w:fldCharType="separate"/>
          </w:r>
          <w:r>
            <w:rPr>
              <w:rStyle w:val="18"/>
            </w:rPr>
            <w:t>第三十八条</w:t>
          </w:r>
          <w:r>
            <w:rPr>
              <w:rFonts w:asciiTheme="minorHAnsi" w:hAnsiTheme="minorHAnsi" w:eastAsiaTheme="minorEastAsia"/>
            </w:rPr>
            <w:tab/>
          </w:r>
          <w:r>
            <w:rPr>
              <w:rStyle w:val="18"/>
            </w:rPr>
            <w:t>（人工智能+两岸融合示范区建设）</w:t>
          </w:r>
          <w:r>
            <w:tab/>
          </w:r>
          <w:r>
            <w:fldChar w:fldCharType="begin"/>
          </w:r>
          <w:r>
            <w:instrText xml:space="preserve"> PAGEREF _Toc219881518 \h </w:instrText>
          </w:r>
          <w:r>
            <w:fldChar w:fldCharType="separate"/>
          </w:r>
          <w:r>
            <w:t>10</w:t>
          </w:r>
          <w:r>
            <w:fldChar w:fldCharType="end"/>
          </w:r>
          <w:r>
            <w:fldChar w:fldCharType="end"/>
          </w:r>
        </w:p>
        <w:p>
          <w:pPr>
            <w:pStyle w:val="10"/>
            <w:tabs>
              <w:tab w:val="right" w:leader="dot" w:pos="8296"/>
            </w:tabs>
            <w:spacing w:before="156" w:after="156"/>
            <w:ind w:firstLine="422"/>
            <w:rPr>
              <w:rFonts w:asciiTheme="minorHAnsi" w:hAnsiTheme="minorHAnsi" w:eastAsiaTheme="minorEastAsia"/>
            </w:rPr>
          </w:pPr>
          <w:r>
            <w:fldChar w:fldCharType="begin"/>
          </w:r>
          <w:r>
            <w:instrText xml:space="preserve"> HYPERLINK \l "_Toc219881519" </w:instrText>
          </w:r>
          <w:r>
            <w:fldChar w:fldCharType="separate"/>
          </w:r>
          <w:r>
            <w:rPr>
              <w:rStyle w:val="18"/>
              <w:b/>
              <w:bCs/>
            </w:rPr>
            <w:t>第五章 人工智能产业发展</w:t>
          </w:r>
          <w:r>
            <w:tab/>
          </w:r>
          <w:r>
            <w:fldChar w:fldCharType="begin"/>
          </w:r>
          <w:r>
            <w:instrText xml:space="preserve"> PAGEREF _Toc219881519 \h </w:instrText>
          </w:r>
          <w:r>
            <w:fldChar w:fldCharType="separate"/>
          </w:r>
          <w:r>
            <w:t>10</w:t>
          </w:r>
          <w:r>
            <w:fldChar w:fldCharType="end"/>
          </w:r>
          <w:r>
            <w:fldChar w:fldCharType="end"/>
          </w:r>
        </w:p>
        <w:p>
          <w:pPr>
            <w:pStyle w:val="12"/>
            <w:tabs>
              <w:tab w:val="right" w:leader="dot" w:pos="8296"/>
            </w:tabs>
            <w:spacing w:before="156" w:after="156"/>
            <w:ind w:firstLine="422"/>
            <w:rPr>
              <w:rFonts w:asciiTheme="minorHAnsi" w:hAnsiTheme="minorHAnsi" w:eastAsiaTheme="minorEastAsia"/>
            </w:rPr>
          </w:pPr>
          <w:r>
            <w:fldChar w:fldCharType="begin"/>
          </w:r>
          <w:r>
            <w:instrText xml:space="preserve"> HYPERLINK \l "_Toc219881520" </w:instrText>
          </w:r>
          <w:r>
            <w:fldChar w:fldCharType="separate"/>
          </w:r>
          <w:r>
            <w:rPr>
              <w:rStyle w:val="18"/>
              <w:b/>
              <w:bCs/>
            </w:rPr>
            <w:t>第一节 一般规定</w:t>
          </w:r>
          <w:r>
            <w:tab/>
          </w:r>
          <w:r>
            <w:fldChar w:fldCharType="begin"/>
          </w:r>
          <w:r>
            <w:instrText xml:space="preserve"> PAGEREF _Toc219881520 \h </w:instrText>
          </w:r>
          <w:r>
            <w:fldChar w:fldCharType="separate"/>
          </w:r>
          <w:r>
            <w:t>10</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"_Toc219881521" </w:instrText>
          </w:r>
          <w:r>
            <w:fldChar w:fldCharType="separate"/>
          </w:r>
          <w:r>
            <w:rPr>
              <w:rStyle w:val="18"/>
            </w:rPr>
            <w:t>第三十九条</w:t>
          </w:r>
          <w:r>
            <w:rPr>
              <w:rFonts w:asciiTheme="minorHAnsi" w:hAnsiTheme="minorHAnsi" w:eastAsiaTheme="minorEastAsia"/>
            </w:rPr>
            <w:tab/>
          </w:r>
          <w:r>
            <w:rPr>
              <w:rStyle w:val="18"/>
            </w:rPr>
            <w:t>（产业园区/空间布局）</w:t>
          </w:r>
          <w:r>
            <w:tab/>
          </w:r>
          <w:r>
            <w:fldChar w:fldCharType="begin"/>
          </w:r>
          <w:r>
            <w:instrText xml:space="preserve"> PAGEREF _Toc219881521 \h </w:instrText>
          </w:r>
          <w:r>
            <w:fldChar w:fldCharType="separate"/>
          </w:r>
          <w:r>
            <w:t>10</w:t>
          </w:r>
          <w:r>
            <w:fldChar w:fldCharType="end"/>
          </w:r>
          <w:r>
            <w:fldChar w:fldCharType="end"/>
          </w:r>
        </w:p>
        <w:p>
          <w:pPr>
            <w:pStyle w:val="6"/>
            <w:tabs>
              <w:tab w:val="left" w:pos="2310"/>
              <w:tab w:val="right" w:leader="dot" w:pos="8296"/>
            </w:tabs>
            <w:spacing w:before="156" w:after="156"/>
            <w:ind w:firstLine="420"/>
            <w:rPr>
              <w:rFonts w:asciiTheme="minorHAnsi" w:hAnsiTheme="minorHAnsi" w:eastAsiaTheme="minorEastAsia"/>
            </w:rPr>
          </w:pPr>
          <w:r>
            <w:fldChar w:fldCharType="begin"/>
          </w:r>
          <w:r>
            <w:instrText xml:space="preserve"> HYPERLINK \l "_Toc219881522" </w:instrText>
          </w:r>
          <w:r>
            <w:fldChar w:fldCharType="separate"/>
          </w:r>
          <w:r>
            <w:rPr>
              <w:rStyle w:val="18"/>
            </w:rPr>
            <w:t>第四十条</w:t>
          </w:r>
          <w:r>
            <w:rPr>
              <w:rFonts w:asciiTheme="minorHAnsi" w:hAnsiTheme="minorHAnsi" w:eastAsiaTheme="minorEastAsia"/>
            </w:rPr>
            <w:tab/>
          </w:r>
          <w:r>
            <w:rPr>
              <w:rStyle w:val="18"/>
            </w:rPr>
            <w:t>（人才制度）</w:t>
          </w:r>
          <w:r>
            <w:tab/>
          </w:r>
          <w:r>
            <w:fldChar w:fldCharType="begin"/>
          </w:r>
          <w:r>
            <w:instrText xml:space="preserve"> PAGEREF _Toc219881522 \h </w:instrText>
          </w:r>
          <w:r>
            <w:fldChar w:fldCharType="separate"/>
          </w:r>
          <w:r>
            <w:t>11</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"_Toc219881523" </w:instrText>
          </w:r>
          <w:r>
            <w:fldChar w:fldCharType="separate"/>
          </w:r>
          <w:r>
            <w:rPr>
              <w:rStyle w:val="18"/>
            </w:rPr>
            <w:t>第四十一条</w:t>
          </w:r>
          <w:r>
            <w:rPr>
              <w:rFonts w:asciiTheme="minorHAnsi" w:hAnsiTheme="minorHAnsi" w:eastAsiaTheme="minorEastAsia"/>
            </w:rPr>
            <w:tab/>
          </w:r>
          <w:r>
            <w:rPr>
              <w:rStyle w:val="18"/>
            </w:rPr>
            <w:t>（资金支持）</w:t>
          </w:r>
          <w:r>
            <w:tab/>
          </w:r>
          <w:r>
            <w:fldChar w:fldCharType="begin"/>
          </w:r>
          <w:r>
            <w:instrText xml:space="preserve"> PAGEREF _Toc219881523 \h </w:instrText>
          </w:r>
          <w:r>
            <w:fldChar w:fldCharType="separate"/>
          </w:r>
          <w:r>
            <w:t>11</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"_Toc219881524" </w:instrText>
          </w:r>
          <w:r>
            <w:fldChar w:fldCharType="separate"/>
          </w:r>
          <w:r>
            <w:rPr>
              <w:rStyle w:val="18"/>
            </w:rPr>
            <w:t>第四十二条</w:t>
          </w:r>
          <w:r>
            <w:rPr>
              <w:rFonts w:asciiTheme="minorHAnsi" w:hAnsiTheme="minorHAnsi" w:eastAsiaTheme="minorEastAsia"/>
            </w:rPr>
            <w:tab/>
          </w:r>
          <w:r>
            <w:rPr>
              <w:rStyle w:val="18"/>
            </w:rPr>
            <w:t>（金融支持）</w:t>
          </w:r>
          <w:r>
            <w:tab/>
          </w:r>
          <w:r>
            <w:fldChar w:fldCharType="begin"/>
          </w:r>
          <w:r>
            <w:instrText xml:space="preserve"> PAGEREF _Toc219881524 \h </w:instrText>
          </w:r>
          <w:r>
            <w:fldChar w:fldCharType="separate"/>
          </w:r>
          <w:r>
            <w:t>11</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"_Toc219881525" </w:instrText>
          </w:r>
          <w:r>
            <w:fldChar w:fldCharType="separate"/>
          </w:r>
          <w:r>
            <w:rPr>
              <w:rStyle w:val="18"/>
            </w:rPr>
            <w:t>第四十三条</w:t>
          </w:r>
          <w:r>
            <w:rPr>
              <w:rFonts w:asciiTheme="minorHAnsi" w:hAnsiTheme="minorHAnsi" w:eastAsiaTheme="minorEastAsia"/>
            </w:rPr>
            <w:tab/>
          </w:r>
          <w:r>
            <w:rPr>
              <w:rStyle w:val="18"/>
            </w:rPr>
            <w:t>（保险支持）</w:t>
          </w:r>
          <w:r>
            <w:tab/>
          </w:r>
          <w:r>
            <w:fldChar w:fldCharType="begin"/>
          </w:r>
          <w:r>
            <w:instrText xml:space="preserve"> PAGEREF _Toc219881525 \h </w:instrText>
          </w:r>
          <w:r>
            <w:fldChar w:fldCharType="separate"/>
          </w:r>
          <w:r>
            <w:t>11</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"_Toc219881526" </w:instrText>
          </w:r>
          <w:r>
            <w:fldChar w:fldCharType="separate"/>
          </w:r>
          <w:r>
            <w:rPr>
              <w:rStyle w:val="18"/>
            </w:rPr>
            <w:t>第四十四条</w:t>
          </w:r>
          <w:r>
            <w:rPr>
              <w:rFonts w:asciiTheme="minorHAnsi" w:hAnsiTheme="minorHAnsi" w:eastAsiaTheme="minorEastAsia"/>
            </w:rPr>
            <w:tab/>
          </w:r>
          <w:r>
            <w:rPr>
              <w:rStyle w:val="18"/>
            </w:rPr>
            <w:t>（企业梯度培育）</w:t>
          </w:r>
          <w:r>
            <w:tab/>
          </w:r>
          <w:r>
            <w:fldChar w:fldCharType="begin"/>
          </w:r>
          <w:r>
            <w:instrText xml:space="preserve"> PAGEREF _Toc219881526 \h </w:instrText>
          </w:r>
          <w:r>
            <w:fldChar w:fldCharType="separate"/>
          </w:r>
          <w:r>
            <w:t>11</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"_Toc219881527" </w:instrText>
          </w:r>
          <w:r>
            <w:fldChar w:fldCharType="separate"/>
          </w:r>
          <w:r>
            <w:rPr>
              <w:rStyle w:val="18"/>
            </w:rPr>
            <w:t>第四十五条</w:t>
          </w:r>
          <w:r>
            <w:rPr>
              <w:rFonts w:asciiTheme="minorHAnsi" w:hAnsiTheme="minorHAnsi" w:eastAsiaTheme="minorEastAsia"/>
            </w:rPr>
            <w:tab/>
          </w:r>
          <w:r>
            <w:rPr>
              <w:rStyle w:val="18"/>
            </w:rPr>
            <w:t>（创新业态支持）</w:t>
          </w:r>
          <w:r>
            <w:tab/>
          </w:r>
          <w:r>
            <w:fldChar w:fldCharType="begin"/>
          </w:r>
          <w:r>
            <w:instrText xml:space="preserve"> PAGEREF _Toc219881527 \h </w:instrText>
          </w:r>
          <w:r>
            <w:fldChar w:fldCharType="separate"/>
          </w:r>
          <w:r>
            <w:t>12</w:t>
          </w:r>
          <w:r>
            <w:fldChar w:fldCharType="end"/>
          </w:r>
          <w:r>
            <w:fldChar w:fldCharType="end"/>
          </w:r>
        </w:p>
        <w:p>
          <w:pPr>
            <w:pStyle w:val="12"/>
            <w:tabs>
              <w:tab w:val="right" w:leader="dot" w:pos="8296"/>
            </w:tabs>
            <w:spacing w:before="156" w:after="156"/>
            <w:ind w:firstLine="422"/>
            <w:rPr>
              <w:rFonts w:asciiTheme="minorHAnsi" w:hAnsiTheme="minorHAnsi" w:eastAsiaTheme="minorEastAsia"/>
            </w:rPr>
          </w:pPr>
          <w:r>
            <w:fldChar w:fldCharType="begin"/>
          </w:r>
          <w:r>
            <w:instrText xml:space="preserve"> HYPERLINK \l "_Toc219881528" </w:instrText>
          </w:r>
          <w:r>
            <w:fldChar w:fldCharType="separate"/>
          </w:r>
          <w:r>
            <w:rPr>
              <w:rStyle w:val="18"/>
              <w:b/>
              <w:bCs/>
            </w:rPr>
            <w:t>第二节 具身智能专项促进</w:t>
          </w:r>
          <w:r>
            <w:tab/>
          </w:r>
          <w:r>
            <w:fldChar w:fldCharType="begin"/>
          </w:r>
          <w:r>
            <w:instrText xml:space="preserve"> PAGEREF _Toc219881528 \h </w:instrText>
          </w:r>
          <w:r>
            <w:fldChar w:fldCharType="separate"/>
          </w:r>
          <w:r>
            <w:t>12</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"_Toc219881529" </w:instrText>
          </w:r>
          <w:r>
            <w:fldChar w:fldCharType="separate"/>
          </w:r>
          <w:r>
            <w:rPr>
              <w:rStyle w:val="18"/>
            </w:rPr>
            <w:t>第四十六条</w:t>
          </w:r>
          <w:r>
            <w:rPr>
              <w:rFonts w:asciiTheme="minorHAnsi" w:hAnsiTheme="minorHAnsi" w:eastAsiaTheme="minorEastAsia"/>
            </w:rPr>
            <w:tab/>
          </w:r>
          <w:r>
            <w:rPr>
              <w:rStyle w:val="18"/>
            </w:rPr>
            <w:t>（具身智能一般条款）</w:t>
          </w:r>
          <w:r>
            <w:tab/>
          </w:r>
          <w:r>
            <w:fldChar w:fldCharType="begin"/>
          </w:r>
          <w:r>
            <w:instrText xml:space="preserve"> PAGEREF _Toc219881529 \h </w:instrText>
          </w:r>
          <w:r>
            <w:fldChar w:fldCharType="separate"/>
          </w:r>
          <w:r>
            <w:t>12</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"_Toc219881530" </w:instrText>
          </w:r>
          <w:r>
            <w:fldChar w:fldCharType="separate"/>
          </w:r>
          <w:r>
            <w:rPr>
              <w:rStyle w:val="18"/>
            </w:rPr>
            <w:t>第四十七条</w:t>
          </w:r>
          <w:r>
            <w:rPr>
              <w:rFonts w:asciiTheme="minorHAnsi" w:hAnsiTheme="minorHAnsi" w:eastAsiaTheme="minorEastAsia"/>
            </w:rPr>
            <w:tab/>
          </w:r>
          <w:r>
            <w:rPr>
              <w:rStyle w:val="18"/>
            </w:rPr>
            <w:t>（具身智能技术攻关）</w:t>
          </w:r>
          <w:r>
            <w:tab/>
          </w:r>
          <w:r>
            <w:fldChar w:fldCharType="begin"/>
          </w:r>
          <w:r>
            <w:instrText xml:space="preserve"> PAGEREF _Toc219881530 \h </w:instrText>
          </w:r>
          <w:r>
            <w:fldChar w:fldCharType="separate"/>
          </w:r>
          <w:r>
            <w:t>12</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"_Toc219881531" </w:instrText>
          </w:r>
          <w:r>
            <w:fldChar w:fldCharType="separate"/>
          </w:r>
          <w:r>
            <w:rPr>
              <w:rStyle w:val="18"/>
            </w:rPr>
            <w:t>第四十八条</w:t>
          </w:r>
          <w:r>
            <w:rPr>
              <w:rFonts w:asciiTheme="minorHAnsi" w:hAnsiTheme="minorHAnsi" w:eastAsiaTheme="minorEastAsia"/>
            </w:rPr>
            <w:tab/>
          </w:r>
          <w:r>
            <w:rPr>
              <w:rStyle w:val="18"/>
            </w:rPr>
            <w:t>（实景测试与验证）</w:t>
          </w:r>
          <w:r>
            <w:tab/>
          </w:r>
          <w:r>
            <w:fldChar w:fldCharType="begin"/>
          </w:r>
          <w:r>
            <w:instrText xml:space="preserve"> PAGEREF _Toc219881531 \h </w:instrText>
          </w:r>
          <w:r>
            <w:fldChar w:fldCharType="separate"/>
          </w:r>
          <w:r>
            <w:t>12</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"_Toc219881532" </w:instrText>
          </w:r>
          <w:r>
            <w:fldChar w:fldCharType="separate"/>
          </w:r>
          <w:r>
            <w:rPr>
              <w:rStyle w:val="18"/>
            </w:rPr>
            <w:t>第四十九条</w:t>
          </w:r>
          <w:r>
            <w:rPr>
              <w:rFonts w:asciiTheme="minorHAnsi" w:hAnsiTheme="minorHAnsi" w:eastAsiaTheme="minorEastAsia"/>
            </w:rPr>
            <w:tab/>
          </w:r>
          <w:r>
            <w:rPr>
              <w:rStyle w:val="18"/>
            </w:rPr>
            <w:t>（具身智能服务体系）</w:t>
          </w:r>
          <w:r>
            <w:tab/>
          </w:r>
          <w:r>
            <w:fldChar w:fldCharType="begin"/>
          </w:r>
          <w:r>
            <w:instrText xml:space="preserve"> PAGEREF _Toc219881532 \h </w:instrText>
          </w:r>
          <w:r>
            <w:fldChar w:fldCharType="separate"/>
          </w:r>
          <w:r>
            <w:t>13</w:t>
          </w:r>
          <w:r>
            <w:fldChar w:fldCharType="end"/>
          </w:r>
          <w:r>
            <w:fldChar w:fldCharType="end"/>
          </w:r>
        </w:p>
        <w:p>
          <w:pPr>
            <w:pStyle w:val="6"/>
            <w:tabs>
              <w:tab w:val="left" w:pos="2310"/>
              <w:tab w:val="right" w:leader="dot" w:pos="8296"/>
            </w:tabs>
            <w:spacing w:before="156" w:after="156"/>
            <w:ind w:firstLine="420"/>
            <w:rPr>
              <w:rFonts w:asciiTheme="minorHAnsi" w:hAnsiTheme="minorHAnsi" w:eastAsiaTheme="minorEastAsia"/>
            </w:rPr>
          </w:pPr>
          <w:r>
            <w:fldChar w:fldCharType="begin"/>
          </w:r>
          <w:r>
            <w:instrText xml:space="preserve"> HYPERLINK \l "_Toc219881533" </w:instrText>
          </w:r>
          <w:r>
            <w:fldChar w:fldCharType="separate"/>
          </w:r>
          <w:r>
            <w:rPr>
              <w:rStyle w:val="18"/>
            </w:rPr>
            <w:t>第五十条</w:t>
          </w:r>
          <w:r>
            <w:rPr>
              <w:rFonts w:asciiTheme="minorHAnsi" w:hAnsiTheme="minorHAnsi" w:eastAsiaTheme="minorEastAsia"/>
            </w:rPr>
            <w:tab/>
          </w:r>
          <w:r>
            <w:rPr>
              <w:rStyle w:val="18"/>
            </w:rPr>
            <w:t>（具身智能产业生态）</w:t>
          </w:r>
          <w:r>
            <w:tab/>
          </w:r>
          <w:r>
            <w:fldChar w:fldCharType="begin"/>
          </w:r>
          <w:r>
            <w:instrText xml:space="preserve"> PAGEREF _Toc219881533 \h </w:instrText>
          </w:r>
          <w:r>
            <w:fldChar w:fldCharType="separate"/>
          </w:r>
          <w:r>
            <w:t>13</w:t>
          </w:r>
          <w:r>
            <w:fldChar w:fldCharType="end"/>
          </w:r>
          <w:r>
            <w:fldChar w:fldCharType="end"/>
          </w:r>
        </w:p>
        <w:p>
          <w:pPr>
            <w:pStyle w:val="10"/>
            <w:tabs>
              <w:tab w:val="right" w:leader="dot" w:pos="8296"/>
            </w:tabs>
            <w:spacing w:before="156" w:after="156"/>
            <w:ind w:firstLine="422"/>
            <w:rPr>
              <w:rFonts w:asciiTheme="minorHAnsi" w:hAnsiTheme="minorHAnsi" w:eastAsiaTheme="minorEastAsia"/>
            </w:rPr>
          </w:pPr>
          <w:r>
            <w:fldChar w:fldCharType="begin"/>
          </w:r>
          <w:r>
            <w:instrText xml:space="preserve"> HYPERLINK \l "_Toc219881534" </w:instrText>
          </w:r>
          <w:r>
            <w:fldChar w:fldCharType="separate"/>
          </w:r>
          <w:r>
            <w:rPr>
              <w:rStyle w:val="18"/>
              <w:b/>
              <w:bCs/>
            </w:rPr>
            <w:t>第六章 人工智能产业治理</w:t>
          </w:r>
          <w:r>
            <w:tab/>
          </w:r>
          <w:r>
            <w:fldChar w:fldCharType="begin"/>
          </w:r>
          <w:r>
            <w:instrText xml:space="preserve"> PAGEREF _Toc219881534 \h </w:instrText>
          </w:r>
          <w:r>
            <w:fldChar w:fldCharType="separate"/>
          </w:r>
          <w:r>
            <w:t>13</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"_Toc219881535" </w:instrText>
          </w:r>
          <w:r>
            <w:fldChar w:fldCharType="separate"/>
          </w:r>
          <w:r>
            <w:rPr>
              <w:rStyle w:val="18"/>
            </w:rPr>
            <w:t>第五十一条</w:t>
          </w:r>
          <w:r>
            <w:rPr>
              <w:rFonts w:asciiTheme="minorHAnsi" w:hAnsiTheme="minorHAnsi" w:eastAsiaTheme="minorEastAsia"/>
            </w:rPr>
            <w:tab/>
          </w:r>
          <w:r>
            <w:rPr>
              <w:rStyle w:val="18"/>
            </w:rPr>
            <w:t>（分级监管）</w:t>
          </w:r>
          <w:r>
            <w:tab/>
          </w:r>
          <w:r>
            <w:fldChar w:fldCharType="begin"/>
          </w:r>
          <w:r>
            <w:instrText xml:space="preserve"> PAGEREF _Toc219881535 \h </w:instrText>
          </w:r>
          <w:r>
            <w:fldChar w:fldCharType="separate"/>
          </w:r>
          <w:r>
            <w:t>13</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"_Toc219881536" </w:instrText>
          </w:r>
          <w:r>
            <w:fldChar w:fldCharType="separate"/>
          </w:r>
          <w:r>
            <w:rPr>
              <w:rStyle w:val="18"/>
            </w:rPr>
            <w:t>第五十二条</w:t>
          </w:r>
          <w:r>
            <w:rPr>
              <w:rFonts w:asciiTheme="minorHAnsi" w:hAnsiTheme="minorHAnsi" w:eastAsiaTheme="minorEastAsia"/>
            </w:rPr>
            <w:tab/>
          </w:r>
          <w:r>
            <w:rPr>
              <w:rStyle w:val="18"/>
            </w:rPr>
            <w:t>（创新容错）</w:t>
          </w:r>
          <w:r>
            <w:tab/>
          </w:r>
          <w:r>
            <w:fldChar w:fldCharType="begin"/>
          </w:r>
          <w:r>
            <w:instrText xml:space="preserve"> PAGEREF _Toc219881536 \h </w:instrText>
          </w:r>
          <w:r>
            <w:fldChar w:fldCharType="separate"/>
          </w:r>
          <w:r>
            <w:t>13</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"_Toc219881537" </w:instrText>
          </w:r>
          <w:r>
            <w:fldChar w:fldCharType="separate"/>
          </w:r>
          <w:r>
            <w:rPr>
              <w:rStyle w:val="18"/>
            </w:rPr>
            <w:t>第五十三条</w:t>
          </w:r>
          <w:r>
            <w:rPr>
              <w:rFonts w:asciiTheme="minorHAnsi" w:hAnsiTheme="minorHAnsi" w:eastAsiaTheme="minorEastAsia"/>
            </w:rPr>
            <w:tab/>
          </w:r>
          <w:r>
            <w:rPr>
              <w:rStyle w:val="18"/>
            </w:rPr>
            <w:t>（伦理安全）</w:t>
          </w:r>
          <w:r>
            <w:tab/>
          </w:r>
          <w:r>
            <w:fldChar w:fldCharType="begin"/>
          </w:r>
          <w:r>
            <w:instrText xml:space="preserve"> PAGEREF _Toc219881537 \h </w:instrText>
          </w:r>
          <w:r>
            <w:fldChar w:fldCharType="separate"/>
          </w:r>
          <w:r>
            <w:t>14</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"_Toc219881538" </w:instrText>
          </w:r>
          <w:r>
            <w:fldChar w:fldCharType="separate"/>
          </w:r>
          <w:r>
            <w:rPr>
              <w:rStyle w:val="18"/>
            </w:rPr>
            <w:t>第五十四条</w:t>
          </w:r>
          <w:r>
            <w:rPr>
              <w:rFonts w:asciiTheme="minorHAnsi" w:hAnsiTheme="minorHAnsi" w:eastAsiaTheme="minorEastAsia"/>
            </w:rPr>
            <w:tab/>
          </w:r>
          <w:r>
            <w:rPr>
              <w:rStyle w:val="18"/>
            </w:rPr>
            <w:t>（产业监测与统计分析）</w:t>
          </w:r>
          <w:r>
            <w:tab/>
          </w:r>
          <w:r>
            <w:fldChar w:fldCharType="begin"/>
          </w:r>
          <w:r>
            <w:instrText xml:space="preserve"> PAGEREF _Toc219881538 \h </w:instrText>
          </w:r>
          <w:r>
            <w:fldChar w:fldCharType="separate"/>
          </w:r>
          <w:r>
            <w:t>14</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"_Toc219881539" </w:instrText>
          </w:r>
          <w:r>
            <w:fldChar w:fldCharType="separate"/>
          </w:r>
          <w:r>
            <w:rPr>
              <w:rStyle w:val="18"/>
            </w:rPr>
            <w:t>第五十五条</w:t>
          </w:r>
          <w:r>
            <w:rPr>
              <w:rFonts w:asciiTheme="minorHAnsi" w:hAnsiTheme="minorHAnsi" w:eastAsiaTheme="minorEastAsia"/>
            </w:rPr>
            <w:tab/>
          </w:r>
          <w:r>
            <w:rPr>
              <w:rStyle w:val="18"/>
            </w:rPr>
            <w:t>（标准体系）</w:t>
          </w:r>
          <w:r>
            <w:tab/>
          </w:r>
          <w:r>
            <w:fldChar w:fldCharType="begin"/>
          </w:r>
          <w:r>
            <w:instrText xml:space="preserve"> PAGEREF _Toc219881539 \h </w:instrText>
          </w:r>
          <w:r>
            <w:fldChar w:fldCharType="separate"/>
          </w:r>
          <w:r>
            <w:t>14</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"_Toc219881540" </w:instrText>
          </w:r>
          <w:r>
            <w:fldChar w:fldCharType="separate"/>
          </w:r>
          <w:r>
            <w:rPr>
              <w:rStyle w:val="18"/>
            </w:rPr>
            <w:t>第五十六条</w:t>
          </w:r>
          <w:r>
            <w:rPr>
              <w:rFonts w:asciiTheme="minorHAnsi" w:hAnsiTheme="minorHAnsi" w:eastAsiaTheme="minorEastAsia"/>
            </w:rPr>
            <w:tab/>
          </w:r>
          <w:r>
            <w:rPr>
              <w:rStyle w:val="18"/>
            </w:rPr>
            <w:t>（产业宣传推广）</w:t>
          </w:r>
          <w:r>
            <w:tab/>
          </w:r>
          <w:r>
            <w:fldChar w:fldCharType="begin"/>
          </w:r>
          <w:r>
            <w:instrText xml:space="preserve"> PAGEREF _Toc219881540 \h </w:instrText>
          </w:r>
          <w:r>
            <w:fldChar w:fldCharType="separate"/>
          </w:r>
          <w:r>
            <w:t>14</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"_Toc219881541" </w:instrText>
          </w:r>
          <w:r>
            <w:fldChar w:fldCharType="separate"/>
          </w:r>
          <w:r>
            <w:rPr>
              <w:rStyle w:val="18"/>
            </w:rPr>
            <w:t>第五十七条</w:t>
          </w:r>
          <w:r>
            <w:rPr>
              <w:rFonts w:asciiTheme="minorHAnsi" w:hAnsiTheme="minorHAnsi" w:eastAsiaTheme="minorEastAsia"/>
            </w:rPr>
            <w:tab/>
          </w:r>
          <w:r>
            <w:rPr>
              <w:rStyle w:val="18"/>
            </w:rPr>
            <w:t>（产业出海支持）</w:t>
          </w:r>
          <w:r>
            <w:tab/>
          </w:r>
          <w:r>
            <w:fldChar w:fldCharType="begin"/>
          </w:r>
          <w:r>
            <w:instrText xml:space="preserve"> PAGEREF _Toc219881541 \h </w:instrText>
          </w:r>
          <w:r>
            <w:fldChar w:fldCharType="separate"/>
          </w:r>
          <w:r>
            <w:t>14</w:t>
          </w:r>
          <w:r>
            <w:fldChar w:fldCharType="end"/>
          </w:r>
          <w:r>
            <w:fldChar w:fldCharType="end"/>
          </w:r>
        </w:p>
        <w:p>
          <w:pPr>
            <w:pStyle w:val="10"/>
            <w:tabs>
              <w:tab w:val="right" w:leader="dot" w:pos="8296"/>
            </w:tabs>
            <w:spacing w:before="156" w:after="156"/>
            <w:ind w:firstLine="422"/>
            <w:rPr>
              <w:rFonts w:asciiTheme="minorHAnsi" w:hAnsiTheme="minorHAnsi" w:eastAsiaTheme="minorEastAsia"/>
            </w:rPr>
          </w:pPr>
          <w:r>
            <w:fldChar w:fldCharType="begin"/>
          </w:r>
          <w:r>
            <w:instrText xml:space="preserve"> HYPERLINK \l "_Toc219881542" </w:instrText>
          </w:r>
          <w:r>
            <w:fldChar w:fldCharType="separate"/>
          </w:r>
          <w:r>
            <w:rPr>
              <w:rStyle w:val="18"/>
              <w:b/>
              <w:bCs/>
            </w:rPr>
            <w:t>第七章 附则</w:t>
          </w:r>
          <w:r>
            <w:tab/>
          </w:r>
          <w:r>
            <w:fldChar w:fldCharType="begin"/>
          </w:r>
          <w:r>
            <w:instrText xml:space="preserve"> PAGEREF _Toc219881542 \h </w:instrText>
          </w:r>
          <w:r>
            <w:fldChar w:fldCharType="separate"/>
          </w:r>
          <w:r>
            <w:t>15</w:t>
          </w:r>
          <w:r>
            <w:fldChar w:fldCharType="end"/>
          </w:r>
          <w:r>
            <w:fldChar w:fldCharType="end"/>
          </w:r>
        </w:p>
        <w:p>
          <w:pPr>
            <w:pStyle w:val="6"/>
            <w:tabs>
              <w:tab w:val="left" w:pos="2520"/>
              <w:tab w:val="right" w:leader="dot" w:pos="8296"/>
            </w:tabs>
            <w:spacing w:before="156" w:after="156"/>
            <w:ind w:firstLine="420"/>
            <w:rPr>
              <w:rFonts w:asciiTheme="minorHAnsi" w:hAnsiTheme="minorHAnsi" w:eastAsiaTheme="minorEastAsia"/>
            </w:rPr>
          </w:pPr>
          <w:r>
            <w:fldChar w:fldCharType="begin"/>
          </w:r>
          <w:r>
            <w:instrText xml:space="preserve"> HYPERLINK \l "_Toc219881543" </w:instrText>
          </w:r>
          <w:r>
            <w:fldChar w:fldCharType="separate"/>
          </w:r>
          <w:r>
            <w:rPr>
              <w:rStyle w:val="18"/>
            </w:rPr>
            <w:t>第五十八条</w:t>
          </w:r>
          <w:r>
            <w:rPr>
              <w:rFonts w:asciiTheme="minorHAnsi" w:hAnsiTheme="minorHAnsi" w:eastAsiaTheme="minorEastAsia"/>
            </w:rPr>
            <w:tab/>
          </w:r>
          <w:r>
            <w:rPr>
              <w:rStyle w:val="18"/>
            </w:rPr>
            <w:t>（施行日期）</w:t>
          </w:r>
          <w:r>
            <w:tab/>
          </w:r>
          <w:r>
            <w:fldChar w:fldCharType="begin"/>
          </w:r>
          <w:r>
            <w:instrText xml:space="preserve"> PAGEREF _Toc219881543 \h </w:instrText>
          </w:r>
          <w:r>
            <w:fldChar w:fldCharType="separate"/>
          </w:r>
          <w:r>
            <w:t>15</w:t>
          </w:r>
          <w:r>
            <w:fldChar w:fldCharType="end"/>
          </w:r>
          <w:r>
            <w:fldChar w:fldCharType="end"/>
          </w:r>
        </w:p>
        <w:p>
          <w:pPr>
            <w:pStyle w:val="12"/>
            <w:tabs>
              <w:tab w:val="left" w:pos="2100"/>
              <w:tab w:val="right" w:leader="dot" w:pos="8296"/>
            </w:tabs>
            <w:spacing w:before="156" w:after="156"/>
            <w:ind w:firstLine="420"/>
          </w:pPr>
          <w:r>
            <w:rPr>
              <w:bCs/>
              <w:lang w:val="zh-CN"/>
            </w:rPr>
            <w:fldChar w:fldCharType="end"/>
          </w:r>
        </w:p>
      </w:sdtContent>
    </w:sdt>
    <w:p>
      <w:pPr>
        <w:spacing w:before="156" w:after="156"/>
        <w:ind w:firstLine="0" w:firstLineChars="0"/>
        <w:jc w:val="center"/>
        <w:outlineLvl w:val="0"/>
        <w:rPr>
          <w:sz w:val="24"/>
          <w:szCs w:val="28"/>
        </w:rPr>
      </w:pPr>
      <w:bookmarkStart w:id="0" w:name="_Toc219881473"/>
      <w:r>
        <w:rPr>
          <w:b/>
          <w:bCs/>
          <w:sz w:val="24"/>
          <w:szCs w:val="28"/>
        </w:rPr>
        <w:t>第一章 总 则</w:t>
      </w:r>
      <w:bookmarkEnd w:id="0"/>
    </w:p>
    <w:p>
      <w:pPr>
        <w:pStyle w:val="26"/>
        <w:numPr>
          <w:ilvl w:val="0"/>
          <w:numId w:val="1"/>
        </w:numPr>
        <w:spacing w:before="156" w:after="156"/>
        <w:ind w:firstLineChars="0"/>
        <w:outlineLvl w:val="2"/>
        <w:rPr>
          <w:sz w:val="24"/>
          <w:szCs w:val="28"/>
        </w:rPr>
      </w:pPr>
      <w:bookmarkStart w:id="1" w:name="_Toc219881474"/>
      <w:r>
        <w:rPr>
          <w:sz w:val="24"/>
          <w:szCs w:val="28"/>
        </w:rPr>
        <w:t>（立法目的）</w:t>
      </w:r>
      <w:bookmarkEnd w:id="1"/>
    </w:p>
    <w:p>
      <w:pPr>
        <w:spacing w:before="156" w:after="156"/>
        <w:ind w:firstLine="480"/>
        <w:rPr>
          <w:sz w:val="24"/>
          <w:szCs w:val="28"/>
        </w:rPr>
      </w:pPr>
      <w:r>
        <w:rPr>
          <w:rFonts w:hint="eastAsia"/>
          <w:sz w:val="24"/>
          <w:szCs w:val="28"/>
        </w:rPr>
        <w:t>为了加强厦门经济特区人工智能技术、产品和服务的科技创新，促进人工智能产业高质量发展，推动人工智能在经济、民生、政务、城市治理等领域深度融合应用，根据有关法律、行政法规的基本原则，结合厦门经济特区实际，制定本条例。</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2" w:name="_Toc219881475"/>
      <w:r>
        <w:rPr>
          <w:sz w:val="24"/>
          <w:szCs w:val="28"/>
        </w:rPr>
        <w:t>（基本定义）</w:t>
      </w:r>
      <w:bookmarkEnd w:id="2"/>
    </w:p>
    <w:p>
      <w:pPr>
        <w:spacing w:before="156" w:after="156"/>
        <w:ind w:firstLine="480"/>
        <w:rPr>
          <w:sz w:val="24"/>
          <w:szCs w:val="28"/>
        </w:rPr>
      </w:pPr>
      <w:r>
        <w:rPr>
          <w:rFonts w:hint="eastAsia"/>
          <w:sz w:val="24"/>
          <w:szCs w:val="28"/>
        </w:rPr>
        <w:t>本条例中下列用语的含义：</w:t>
      </w:r>
    </w:p>
    <w:p>
      <w:pPr>
        <w:spacing w:before="156" w:after="156"/>
        <w:ind w:firstLine="480"/>
        <w:rPr>
          <w:sz w:val="24"/>
          <w:szCs w:val="28"/>
        </w:rPr>
      </w:pPr>
      <w:r>
        <w:rPr>
          <w:rFonts w:hint="eastAsia"/>
          <w:sz w:val="24"/>
          <w:szCs w:val="28"/>
        </w:rPr>
        <w:t>（一）人工智能，是指利用计算机或者计算机控制的机器模拟、延伸和扩展人的智能，感知环境、获取知识并使用知识获得最佳结果的理论、方法、技术及应用系统。</w:t>
      </w:r>
    </w:p>
    <w:p>
      <w:pPr>
        <w:spacing w:before="156" w:after="156"/>
        <w:ind w:firstLine="480"/>
        <w:rPr>
          <w:sz w:val="24"/>
          <w:szCs w:val="28"/>
        </w:rPr>
      </w:pPr>
      <w:r>
        <w:rPr>
          <w:rFonts w:hint="eastAsia"/>
          <w:sz w:val="24"/>
          <w:szCs w:val="28"/>
        </w:rPr>
        <w:t>（二）人工智能技术，是指包括机器学习、知识图谱、自然语言处理、计算机视觉、人机交互、生物特征识别、虚拟现实（增强现实）、自主无人系统等在内的关键技术。</w:t>
      </w:r>
    </w:p>
    <w:p>
      <w:pPr>
        <w:spacing w:before="156" w:after="156"/>
        <w:ind w:firstLine="480"/>
        <w:rPr>
          <w:sz w:val="24"/>
          <w:szCs w:val="28"/>
        </w:rPr>
      </w:pPr>
      <w:r>
        <w:rPr>
          <w:rFonts w:hint="eastAsia"/>
          <w:sz w:val="24"/>
          <w:szCs w:val="28"/>
        </w:rPr>
        <w:t>（三）人工智能应用，是指将人工智能技术深度融入并赋能科研、政务、经济、民生、城市治理等领域的实践活动。</w:t>
      </w:r>
    </w:p>
    <w:p>
      <w:pPr>
        <w:spacing w:before="156" w:after="156"/>
        <w:ind w:firstLine="480"/>
        <w:rPr>
          <w:sz w:val="24"/>
          <w:szCs w:val="28"/>
        </w:rPr>
      </w:pPr>
      <w:r>
        <w:rPr>
          <w:rFonts w:hint="eastAsia"/>
          <w:sz w:val="24"/>
          <w:szCs w:val="28"/>
        </w:rPr>
        <w:t>（四）人工智能产业，是指以人工智能技术研发、产品生产、服务提供为核心，以及人工智能技术应用赋能相关行业所形成的经济活动集合，主要涵盖人工智能芯片与软硬件基础底座、算法模型与通用框架、数据服务与系统集成，以及智能终端和各行业领域的智能化升级应用。</w:t>
      </w:r>
    </w:p>
    <w:p>
      <w:pPr>
        <w:spacing w:before="156" w:after="156"/>
        <w:ind w:firstLine="480"/>
        <w:rPr>
          <w:sz w:val="24"/>
          <w:szCs w:val="28"/>
        </w:rPr>
      </w:pPr>
      <w:r>
        <w:rPr>
          <w:rFonts w:hint="eastAsia"/>
          <w:sz w:val="24"/>
          <w:szCs w:val="28"/>
        </w:rPr>
        <w:t>（五）具身智能，是指以物理实体为载体，与真实物理环境实时交互，具备感知、认知、决策和行动一体化能力，支持完成特定或通用复杂任务的理论、方法、技术及应用系统。</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3" w:name="_Toc219881476"/>
      <w:r>
        <w:rPr>
          <w:sz w:val="24"/>
          <w:szCs w:val="28"/>
        </w:rPr>
        <w:t>（基本原则）</w:t>
      </w:r>
      <w:bookmarkEnd w:id="3"/>
    </w:p>
    <w:p>
      <w:pPr>
        <w:spacing w:before="156" w:after="156"/>
        <w:ind w:firstLine="480"/>
        <w:rPr>
          <w:sz w:val="24"/>
          <w:szCs w:val="28"/>
        </w:rPr>
      </w:pPr>
      <w:r>
        <w:rPr>
          <w:rFonts w:hint="eastAsia"/>
          <w:sz w:val="24"/>
          <w:szCs w:val="28"/>
        </w:rPr>
        <w:t>本市人工智能产业发展应当坚持有效市场与有为政府相结合，遵循应用牵引、系统布局、创新引领、安全可控、包容审慎的原则。</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4" w:name="_Toc219881477"/>
      <w:r>
        <w:rPr>
          <w:sz w:val="24"/>
          <w:szCs w:val="28"/>
        </w:rPr>
        <w:t>（政府职责）</w:t>
      </w:r>
      <w:bookmarkEnd w:id="4"/>
    </w:p>
    <w:p>
      <w:pPr>
        <w:spacing w:before="156" w:after="156"/>
        <w:ind w:firstLine="480"/>
        <w:rPr>
          <w:sz w:val="24"/>
          <w:szCs w:val="28"/>
        </w:rPr>
      </w:pPr>
      <w:r>
        <w:rPr>
          <w:rFonts w:hint="eastAsia"/>
          <w:sz w:val="24"/>
          <w:szCs w:val="28"/>
        </w:rPr>
        <w:t>市人民政府统筹人工智能产业促进工作，将人工智能产业发展纳入国民经济和社会发展规划，建立健全人工智能产业发展协调工作机制，协调产业发展中的重大事项。</w:t>
      </w:r>
    </w:p>
    <w:p>
      <w:pPr>
        <w:spacing w:before="156" w:after="156"/>
        <w:ind w:firstLine="480"/>
        <w:rPr>
          <w:sz w:val="24"/>
          <w:szCs w:val="28"/>
        </w:rPr>
      </w:pPr>
      <w:r>
        <w:rPr>
          <w:rFonts w:hint="eastAsia"/>
          <w:sz w:val="24"/>
          <w:szCs w:val="28"/>
        </w:rPr>
        <w:t>区人民政府负责本辖区内人工智能产业发展的相关工作。</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5" w:name="_Toc219881478"/>
      <w:r>
        <w:rPr>
          <w:sz w:val="24"/>
          <w:szCs w:val="28"/>
        </w:rPr>
        <w:t>（部门职责）</w:t>
      </w:r>
      <w:bookmarkEnd w:id="5"/>
    </w:p>
    <w:p>
      <w:pPr>
        <w:spacing w:before="156" w:after="156"/>
        <w:ind w:firstLine="480"/>
        <w:rPr>
          <w:sz w:val="24"/>
          <w:szCs w:val="28"/>
        </w:rPr>
      </w:pPr>
      <w:r>
        <w:rPr>
          <w:rFonts w:hint="eastAsia"/>
          <w:sz w:val="24"/>
          <w:szCs w:val="28"/>
        </w:rPr>
        <w:t>市人民政府确定的人工智能产业主管部门（以下简称市产业主管部门）负责规划、实施、协调和推动人工智能产业发展工作，建设和完善人工智能产业公共服务机制。</w:t>
      </w:r>
    </w:p>
    <w:p>
      <w:pPr>
        <w:spacing w:before="156" w:after="156"/>
        <w:ind w:firstLine="480"/>
        <w:rPr>
          <w:sz w:val="24"/>
          <w:szCs w:val="28"/>
        </w:rPr>
      </w:pPr>
      <w:r>
        <w:rPr>
          <w:rFonts w:hint="eastAsia"/>
          <w:sz w:val="24"/>
          <w:szCs w:val="28"/>
        </w:rPr>
        <w:t>市发改、工信、科技、财政、教育、数据管理、市场监管、金融监管等部门以及各管委会在各自职责范围内，做好人工智能产业发展促进工作。</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6" w:name="_Toc219881479"/>
      <w:r>
        <w:rPr>
          <w:sz w:val="24"/>
          <w:szCs w:val="28"/>
        </w:rPr>
        <w:t>（专家委员会）</w:t>
      </w:r>
      <w:bookmarkEnd w:id="6"/>
    </w:p>
    <w:p>
      <w:pPr>
        <w:spacing w:before="156" w:after="156"/>
        <w:ind w:firstLine="480"/>
        <w:rPr>
          <w:sz w:val="24"/>
          <w:szCs w:val="28"/>
        </w:rPr>
      </w:pPr>
      <w:r>
        <w:rPr>
          <w:rFonts w:hint="eastAsia"/>
          <w:sz w:val="24"/>
          <w:szCs w:val="28"/>
        </w:rPr>
        <w:t>市人民政府设立由高等学校、科研机构、企业和其他组织等专家组成的人工智能专家咨询委员会，为本市人工智能产业发展战略提供决策咨询和技术指导。</w:t>
      </w:r>
    </w:p>
    <w:p>
      <w:pPr>
        <w:spacing w:before="156" w:after="156"/>
        <w:ind w:firstLine="480"/>
        <w:rPr>
          <w:sz w:val="24"/>
          <w:szCs w:val="28"/>
        </w:rPr>
      </w:pPr>
      <w:r>
        <w:rPr>
          <w:rFonts w:hint="eastAsia"/>
          <w:sz w:val="24"/>
          <w:szCs w:val="28"/>
        </w:rPr>
        <w:t>人工智能专家咨询委员会的组织形式和工作规程由市产业主管部门拟定，报市人民政府批准后公布实施。</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7" w:name="_Toc219881480"/>
      <w:r>
        <w:rPr>
          <w:sz w:val="24"/>
          <w:szCs w:val="28"/>
        </w:rPr>
        <w:t>（</w:t>
      </w:r>
      <w:r>
        <w:rPr>
          <w:rFonts w:hint="eastAsia"/>
          <w:sz w:val="24"/>
          <w:szCs w:val="28"/>
        </w:rPr>
        <w:t>行业组织</w:t>
      </w:r>
      <w:r>
        <w:rPr>
          <w:sz w:val="24"/>
          <w:szCs w:val="28"/>
        </w:rPr>
        <w:t>）</w:t>
      </w:r>
      <w:bookmarkEnd w:id="7"/>
    </w:p>
    <w:p>
      <w:pPr>
        <w:spacing w:before="156" w:after="156"/>
        <w:ind w:firstLine="480"/>
        <w:rPr>
          <w:sz w:val="24"/>
          <w:szCs w:val="28"/>
        </w:rPr>
      </w:pPr>
      <w:r>
        <w:rPr>
          <w:rFonts w:hint="eastAsia"/>
          <w:sz w:val="24"/>
          <w:szCs w:val="28"/>
        </w:rPr>
        <w:t>市人民政府及其有关部门支持人工智能产业相关行业组织建设。</w:t>
      </w:r>
    </w:p>
    <w:p>
      <w:pPr>
        <w:spacing w:before="156" w:after="156"/>
        <w:ind w:firstLine="480"/>
        <w:rPr>
          <w:sz w:val="24"/>
          <w:szCs w:val="28"/>
        </w:rPr>
      </w:pPr>
      <w:r>
        <w:rPr>
          <w:rFonts w:hint="eastAsia"/>
          <w:sz w:val="24"/>
          <w:szCs w:val="28"/>
        </w:rPr>
        <w:t>鼓励相关行业组织参与产业发展规划、技术创新推动、应用场景拓展、专业咨询服务等工作，提供信息、技术、培训等服务，开展政策宣讲、标准推广等活动。</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8" w:name="_Toc219881481"/>
      <w:r>
        <w:rPr>
          <w:sz w:val="24"/>
          <w:szCs w:val="28"/>
        </w:rPr>
        <w:t>（</w:t>
      </w:r>
      <w:r>
        <w:rPr>
          <w:rFonts w:hint="eastAsia"/>
          <w:sz w:val="24"/>
          <w:szCs w:val="28"/>
        </w:rPr>
        <w:t>区域协同</w:t>
      </w:r>
      <w:r>
        <w:rPr>
          <w:sz w:val="24"/>
          <w:szCs w:val="28"/>
        </w:rPr>
        <w:t>）</w:t>
      </w:r>
      <w:bookmarkEnd w:id="8"/>
    </w:p>
    <w:p>
      <w:pPr>
        <w:spacing w:before="156" w:after="156"/>
        <w:ind w:firstLine="480"/>
        <w:rPr>
          <w:sz w:val="24"/>
          <w:szCs w:val="28"/>
        </w:rPr>
      </w:pPr>
      <w:r>
        <w:rPr>
          <w:rFonts w:hint="eastAsia"/>
          <w:sz w:val="24"/>
          <w:szCs w:val="28"/>
        </w:rPr>
        <w:t>市人民政府推动厦漳泉区域人工智能产业协同发展，探索共同推进跨区域人工智能产业发展规划衔接、算力协同体系构建、高质量数据集共享、人工智能示范应用协同推广等工作。</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9" w:name="_Toc219881482"/>
      <w:r>
        <w:rPr>
          <w:sz w:val="24"/>
          <w:szCs w:val="28"/>
        </w:rPr>
        <w:t>（</w:t>
      </w:r>
      <w:r>
        <w:rPr>
          <w:rFonts w:hint="eastAsia"/>
          <w:sz w:val="24"/>
          <w:szCs w:val="28"/>
        </w:rPr>
        <w:t>国际合作</w:t>
      </w:r>
      <w:r>
        <w:rPr>
          <w:sz w:val="24"/>
          <w:szCs w:val="28"/>
        </w:rPr>
        <w:t>）</w:t>
      </w:r>
      <w:bookmarkEnd w:id="9"/>
    </w:p>
    <w:p>
      <w:pPr>
        <w:spacing w:before="156" w:after="156"/>
        <w:ind w:firstLine="480"/>
        <w:rPr>
          <w:sz w:val="24"/>
          <w:szCs w:val="28"/>
        </w:rPr>
      </w:pPr>
      <w:r>
        <w:rPr>
          <w:rFonts w:hint="eastAsia"/>
          <w:sz w:val="24"/>
          <w:szCs w:val="28"/>
        </w:rPr>
        <w:t>鼓励和支持高等院校、科研机构、企业和其他组织在学术研究、技术开发、人才培育、产业发展、国际标准制定等方面开展国际交流与合作。</w:t>
      </w:r>
    </w:p>
    <w:p>
      <w:pPr>
        <w:spacing w:before="156" w:after="156"/>
        <w:ind w:firstLine="480"/>
        <w:rPr>
          <w:sz w:val="24"/>
          <w:szCs w:val="28"/>
        </w:rPr>
      </w:pPr>
    </w:p>
    <w:p>
      <w:pPr>
        <w:spacing w:before="156" w:after="156"/>
        <w:ind w:firstLine="0" w:firstLineChars="0"/>
        <w:jc w:val="center"/>
        <w:outlineLvl w:val="0"/>
        <w:rPr>
          <w:b/>
          <w:bCs/>
          <w:sz w:val="24"/>
          <w:szCs w:val="28"/>
        </w:rPr>
      </w:pPr>
      <w:bookmarkStart w:id="10" w:name="_Toc219881483"/>
      <w:r>
        <w:rPr>
          <w:b/>
          <w:bCs/>
          <w:sz w:val="24"/>
          <w:szCs w:val="28"/>
        </w:rPr>
        <w:t xml:space="preserve">第二章 </w:t>
      </w:r>
      <w:r>
        <w:rPr>
          <w:rFonts w:hint="eastAsia"/>
          <w:b/>
          <w:bCs/>
          <w:sz w:val="24"/>
          <w:szCs w:val="28"/>
        </w:rPr>
        <w:t>人工智能产业底座</w:t>
      </w:r>
      <w:bookmarkEnd w:id="10"/>
    </w:p>
    <w:p>
      <w:pPr>
        <w:pStyle w:val="26"/>
        <w:numPr>
          <w:ilvl w:val="0"/>
          <w:numId w:val="1"/>
        </w:numPr>
        <w:spacing w:before="156" w:after="156"/>
        <w:ind w:firstLineChars="0"/>
        <w:outlineLvl w:val="2"/>
        <w:rPr>
          <w:sz w:val="24"/>
          <w:szCs w:val="28"/>
        </w:rPr>
      </w:pPr>
      <w:bookmarkStart w:id="11" w:name="_Toc219881484"/>
      <w:r>
        <w:rPr>
          <w:sz w:val="24"/>
          <w:szCs w:val="28"/>
        </w:rPr>
        <w:t>（</w:t>
      </w:r>
      <w:r>
        <w:rPr>
          <w:rFonts w:hint="eastAsia"/>
          <w:sz w:val="24"/>
          <w:szCs w:val="28"/>
        </w:rPr>
        <w:t>统筹布局</w:t>
      </w:r>
      <w:r>
        <w:rPr>
          <w:sz w:val="24"/>
          <w:szCs w:val="28"/>
        </w:rPr>
        <w:t>）</w:t>
      </w:r>
      <w:bookmarkEnd w:id="11"/>
    </w:p>
    <w:p>
      <w:pPr>
        <w:spacing w:before="156" w:after="156"/>
        <w:ind w:firstLine="480"/>
        <w:rPr>
          <w:sz w:val="24"/>
          <w:szCs w:val="28"/>
        </w:rPr>
      </w:pPr>
      <w:r>
        <w:rPr>
          <w:rFonts w:hint="eastAsia"/>
          <w:sz w:val="24"/>
          <w:szCs w:val="28"/>
        </w:rPr>
        <w:t>市人民政府应当统筹规划以通信网络、智能算力、数据中心、开发测试平台等为核心的产业基础设施建设，完善以市场为主体的建设运营机制，提升产业基础设施资源的可获得性与普惠性。</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12" w:name="_Toc219881485"/>
      <w:r>
        <w:rPr>
          <w:sz w:val="24"/>
          <w:szCs w:val="28"/>
        </w:rPr>
        <w:t>（</w:t>
      </w:r>
      <w:r>
        <w:rPr>
          <w:rFonts w:hint="eastAsia"/>
          <w:sz w:val="24"/>
          <w:szCs w:val="28"/>
        </w:rPr>
        <w:t>网络基础设施</w:t>
      </w:r>
      <w:r>
        <w:rPr>
          <w:sz w:val="24"/>
          <w:szCs w:val="28"/>
        </w:rPr>
        <w:t>）</w:t>
      </w:r>
      <w:bookmarkEnd w:id="12"/>
    </w:p>
    <w:p>
      <w:pPr>
        <w:spacing w:before="156" w:after="156"/>
        <w:ind w:firstLine="480"/>
        <w:rPr>
          <w:sz w:val="24"/>
          <w:szCs w:val="28"/>
        </w:rPr>
      </w:pPr>
      <w:r>
        <w:rPr>
          <w:rFonts w:hint="eastAsia"/>
          <w:sz w:val="24"/>
          <w:szCs w:val="28"/>
        </w:rPr>
        <w:t>市通信管理部门应当牵头推进网络基础设施建设，适度超前布局新一代网络设施，保障人工智能产业发展的通信传输需求。</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13" w:name="_Toc219881486"/>
      <w:r>
        <w:rPr>
          <w:sz w:val="24"/>
          <w:szCs w:val="28"/>
        </w:rPr>
        <w:t>（</w:t>
      </w:r>
      <w:r>
        <w:rPr>
          <w:rFonts w:hint="eastAsia"/>
          <w:sz w:val="24"/>
          <w:szCs w:val="28"/>
        </w:rPr>
        <w:t>智算基础设施</w:t>
      </w:r>
      <w:r>
        <w:rPr>
          <w:sz w:val="24"/>
          <w:szCs w:val="28"/>
        </w:rPr>
        <w:t>）</w:t>
      </w:r>
      <w:bookmarkEnd w:id="13"/>
    </w:p>
    <w:p>
      <w:pPr>
        <w:spacing w:before="156" w:after="156"/>
        <w:ind w:firstLine="480"/>
        <w:rPr>
          <w:sz w:val="24"/>
          <w:szCs w:val="28"/>
        </w:rPr>
      </w:pPr>
      <w:r>
        <w:rPr>
          <w:rFonts w:hint="eastAsia"/>
          <w:sz w:val="24"/>
          <w:szCs w:val="28"/>
        </w:rPr>
        <w:t>市发改部门应当加强全市智能算力基础设施建设规划，提升智算基础设施的能耗可控性与运行可持续性。鼓励运营商、企业等根据市场需求适度超前建设智算中心。</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14" w:name="_Toc219881487"/>
      <w:r>
        <w:rPr>
          <w:sz w:val="24"/>
          <w:szCs w:val="28"/>
        </w:rPr>
        <w:t>（</w:t>
      </w:r>
      <w:r>
        <w:rPr>
          <w:rFonts w:hint="eastAsia"/>
          <w:sz w:val="24"/>
          <w:szCs w:val="28"/>
        </w:rPr>
        <w:t>算力要素供给</w:t>
      </w:r>
      <w:r>
        <w:rPr>
          <w:sz w:val="24"/>
          <w:szCs w:val="28"/>
        </w:rPr>
        <w:t>）</w:t>
      </w:r>
      <w:bookmarkEnd w:id="14"/>
    </w:p>
    <w:p>
      <w:pPr>
        <w:spacing w:before="156" w:after="156"/>
        <w:ind w:firstLine="480"/>
        <w:rPr>
          <w:sz w:val="24"/>
          <w:szCs w:val="28"/>
        </w:rPr>
      </w:pPr>
      <w:r>
        <w:rPr>
          <w:rFonts w:hint="eastAsia"/>
          <w:sz w:val="24"/>
          <w:szCs w:val="28"/>
        </w:rPr>
        <w:t>市产业主管部门应当推动建立健全多元智算供给与科学调度服务体系，推动智算资源标准化、平台化、服务化，通过算力奖励、算力补贴等方式，为高等院校、科研机构、企业和其他组织提供普惠性算力支持。</w:t>
      </w:r>
    </w:p>
    <w:p>
      <w:pPr>
        <w:spacing w:before="156" w:after="156"/>
        <w:ind w:firstLine="480"/>
        <w:rPr>
          <w:color w:val="00B0F0"/>
          <w:sz w:val="24"/>
          <w:szCs w:val="28"/>
        </w:rPr>
      </w:pPr>
    </w:p>
    <w:p>
      <w:pPr>
        <w:pStyle w:val="26"/>
        <w:numPr>
          <w:ilvl w:val="0"/>
          <w:numId w:val="1"/>
        </w:numPr>
        <w:spacing w:before="156" w:after="156"/>
        <w:ind w:firstLineChars="0"/>
        <w:outlineLvl w:val="2"/>
        <w:rPr>
          <w:sz w:val="24"/>
          <w:szCs w:val="28"/>
        </w:rPr>
      </w:pPr>
      <w:bookmarkStart w:id="15" w:name="_Toc219881488"/>
      <w:r>
        <w:rPr>
          <w:sz w:val="24"/>
          <w:szCs w:val="28"/>
        </w:rPr>
        <w:t>（数据</w:t>
      </w:r>
      <w:r>
        <w:rPr>
          <w:rFonts w:hint="eastAsia"/>
          <w:sz w:val="24"/>
          <w:szCs w:val="28"/>
        </w:rPr>
        <w:t>基础设施</w:t>
      </w:r>
      <w:r>
        <w:rPr>
          <w:sz w:val="24"/>
          <w:szCs w:val="28"/>
        </w:rPr>
        <w:t>）</w:t>
      </w:r>
      <w:bookmarkEnd w:id="15"/>
    </w:p>
    <w:p>
      <w:pPr>
        <w:spacing w:before="156" w:after="156"/>
        <w:ind w:firstLine="480"/>
        <w:rPr>
          <w:sz w:val="24"/>
          <w:szCs w:val="28"/>
        </w:rPr>
      </w:pPr>
      <w:r>
        <w:rPr>
          <w:rFonts w:hint="eastAsia"/>
          <w:sz w:val="24"/>
          <w:szCs w:val="28"/>
        </w:rPr>
        <w:t>市数据管理部门应当会同市发改部门，加快建设支撑人工智能产业发展的数据流通基础设施。</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16" w:name="_Toc219881489"/>
      <w:r>
        <w:rPr>
          <w:sz w:val="24"/>
          <w:szCs w:val="28"/>
        </w:rPr>
        <w:t>（数据</w:t>
      </w:r>
      <w:r>
        <w:rPr>
          <w:rFonts w:hint="eastAsia"/>
          <w:sz w:val="24"/>
          <w:szCs w:val="28"/>
        </w:rPr>
        <w:t>要素供给</w:t>
      </w:r>
      <w:r>
        <w:rPr>
          <w:sz w:val="24"/>
          <w:szCs w:val="28"/>
        </w:rPr>
        <w:t>）</w:t>
      </w:r>
      <w:bookmarkEnd w:id="16"/>
    </w:p>
    <w:p>
      <w:pPr>
        <w:spacing w:before="156" w:after="156"/>
        <w:ind w:firstLine="480"/>
        <w:rPr>
          <w:sz w:val="24"/>
          <w:szCs w:val="28"/>
        </w:rPr>
      </w:pPr>
      <w:r>
        <w:rPr>
          <w:rFonts w:hint="eastAsia"/>
          <w:sz w:val="24"/>
          <w:szCs w:val="28"/>
        </w:rPr>
        <w:t>推动人工智能领域高质量数据集建设。支持相关主体将数据与行业知识深度融合，开发数据产品，服务算法设计、模型训练、产品验证、场景应用等需求。</w:t>
      </w:r>
    </w:p>
    <w:p>
      <w:pPr>
        <w:spacing w:before="156" w:after="156"/>
        <w:ind w:firstLine="480"/>
        <w:rPr>
          <w:sz w:val="24"/>
          <w:szCs w:val="28"/>
        </w:rPr>
      </w:pPr>
      <w:r>
        <w:rPr>
          <w:rFonts w:hint="eastAsia"/>
          <w:sz w:val="24"/>
          <w:szCs w:val="28"/>
        </w:rPr>
        <w:t>市人民政府各有关部门应当按照公共数据资源体系整体规划和相关制度规范要求，通过共享、开放和开发利用等机制，推动公共数据用于人工智能科技创新与场景应用。</w:t>
      </w:r>
    </w:p>
    <w:p>
      <w:pPr>
        <w:spacing w:before="156" w:after="156"/>
        <w:ind w:firstLine="480"/>
        <w:rPr>
          <w:sz w:val="24"/>
          <w:szCs w:val="28"/>
        </w:rPr>
      </w:pPr>
      <w:r>
        <w:rPr>
          <w:rFonts w:hint="eastAsia"/>
          <w:sz w:val="24"/>
          <w:szCs w:val="28"/>
        </w:rPr>
        <w:t>市产业主管部门应当会同市市场监管部门等有关部门加强人工智能应用领域的公共数据和行业数据标准建设，实现数据互通。</w:t>
      </w:r>
    </w:p>
    <w:p>
      <w:pPr>
        <w:spacing w:before="156" w:after="156"/>
        <w:ind w:firstLine="480"/>
        <w:rPr>
          <w:sz w:val="24"/>
          <w:szCs w:val="28"/>
        </w:rPr>
      </w:pPr>
      <w:r>
        <w:rPr>
          <w:rFonts w:hint="eastAsia"/>
          <w:sz w:val="24"/>
          <w:szCs w:val="28"/>
        </w:rPr>
        <w:t>支持人工智能企业对人工智能应用中生成的数据进行开发使用，鼓励企业合法合规创造数据价值、分配数据增值收益，推动人工智能产业数据流通交易。</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17" w:name="_Toc219881490"/>
      <w:r>
        <w:rPr>
          <w:rFonts w:hint="eastAsia"/>
          <w:sz w:val="24"/>
          <w:szCs w:val="28"/>
        </w:rPr>
        <w:t>（算法要素供给）</w:t>
      </w:r>
      <w:bookmarkEnd w:id="17"/>
    </w:p>
    <w:p>
      <w:pPr>
        <w:spacing w:before="156" w:after="156"/>
        <w:ind w:firstLine="480"/>
        <w:rPr>
          <w:sz w:val="24"/>
          <w:szCs w:val="28"/>
        </w:rPr>
      </w:pPr>
      <w:r>
        <w:rPr>
          <w:rFonts w:hint="eastAsia"/>
          <w:sz w:val="24"/>
          <w:szCs w:val="28"/>
        </w:rPr>
        <w:t>市人民政府及其有关部门应当支持算法创新，通过政策支持、平台构建等方式，推动相关主体开展算法研发，探索建设算法备案加速通道，促进算法模型创新开发、应用推广。</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18" w:name="_Toc219881491"/>
      <w:r>
        <w:rPr>
          <w:rFonts w:hint="eastAsia"/>
          <w:sz w:val="24"/>
          <w:szCs w:val="28"/>
        </w:rPr>
        <w:t>（中试平台设施）</w:t>
      </w:r>
      <w:bookmarkEnd w:id="18"/>
    </w:p>
    <w:p>
      <w:pPr>
        <w:spacing w:before="156" w:after="156"/>
        <w:ind w:firstLine="480"/>
        <w:rPr>
          <w:sz w:val="24"/>
          <w:szCs w:val="28"/>
        </w:rPr>
      </w:pPr>
      <w:r>
        <w:rPr>
          <w:rFonts w:hint="eastAsia"/>
          <w:sz w:val="24"/>
          <w:szCs w:val="28"/>
        </w:rPr>
        <w:t>市人民政府及其有关部门推动建设成果中试验证与应用加速平台，加快人工智能技术的试验验证与产业转化。</w:t>
      </w:r>
    </w:p>
    <w:p>
      <w:pPr>
        <w:spacing w:before="156" w:after="156"/>
        <w:ind w:firstLine="480"/>
        <w:rPr>
          <w:sz w:val="24"/>
          <w:szCs w:val="28"/>
        </w:rPr>
      </w:pPr>
    </w:p>
    <w:p>
      <w:pPr>
        <w:spacing w:before="156" w:after="156"/>
        <w:ind w:firstLine="0" w:firstLineChars="0"/>
        <w:jc w:val="center"/>
        <w:outlineLvl w:val="0"/>
        <w:rPr>
          <w:b/>
          <w:bCs/>
          <w:sz w:val="24"/>
          <w:szCs w:val="28"/>
        </w:rPr>
      </w:pPr>
      <w:bookmarkStart w:id="19" w:name="_Toc219881492"/>
      <w:r>
        <w:rPr>
          <w:b/>
          <w:bCs/>
          <w:sz w:val="24"/>
          <w:szCs w:val="28"/>
        </w:rPr>
        <w:t>第</w:t>
      </w:r>
      <w:r>
        <w:rPr>
          <w:rFonts w:hint="eastAsia"/>
          <w:b/>
          <w:bCs/>
          <w:sz w:val="24"/>
          <w:szCs w:val="28"/>
        </w:rPr>
        <w:t>三章</w:t>
      </w:r>
      <w:r>
        <w:rPr>
          <w:b/>
          <w:bCs/>
          <w:sz w:val="24"/>
          <w:szCs w:val="28"/>
        </w:rPr>
        <w:t xml:space="preserve"> </w:t>
      </w:r>
      <w:r>
        <w:rPr>
          <w:rFonts w:hint="eastAsia"/>
          <w:b/>
          <w:bCs/>
          <w:sz w:val="24"/>
          <w:szCs w:val="28"/>
        </w:rPr>
        <w:t>人工智能科技创新</w:t>
      </w:r>
      <w:bookmarkEnd w:id="19"/>
    </w:p>
    <w:p>
      <w:pPr>
        <w:pStyle w:val="26"/>
        <w:numPr>
          <w:ilvl w:val="0"/>
          <w:numId w:val="1"/>
        </w:numPr>
        <w:spacing w:before="156" w:after="156"/>
        <w:ind w:firstLineChars="0"/>
        <w:outlineLvl w:val="2"/>
        <w:rPr>
          <w:sz w:val="24"/>
          <w:szCs w:val="28"/>
        </w:rPr>
      </w:pPr>
      <w:bookmarkStart w:id="20" w:name="_Toc219881493"/>
      <w:r>
        <w:rPr>
          <w:sz w:val="24"/>
          <w:szCs w:val="28"/>
        </w:rPr>
        <w:t>（</w:t>
      </w:r>
      <w:r>
        <w:rPr>
          <w:rFonts w:hint="eastAsia"/>
          <w:sz w:val="24"/>
          <w:szCs w:val="28"/>
        </w:rPr>
        <w:t>基础研究与应用研究</w:t>
      </w:r>
      <w:r>
        <w:rPr>
          <w:sz w:val="24"/>
          <w:szCs w:val="28"/>
        </w:rPr>
        <w:t>）</w:t>
      </w:r>
      <w:bookmarkEnd w:id="20"/>
    </w:p>
    <w:p>
      <w:pPr>
        <w:spacing w:before="156" w:after="156"/>
        <w:ind w:firstLine="480"/>
        <w:rPr>
          <w:sz w:val="24"/>
          <w:szCs w:val="28"/>
        </w:rPr>
      </w:pPr>
      <w:r>
        <w:rPr>
          <w:rFonts w:hint="eastAsia"/>
          <w:sz w:val="24"/>
          <w:szCs w:val="28"/>
        </w:rPr>
        <w:t>鼓励和支持高等院校、科研机构、企业和其他组织开展人工智能基础研究，承担和参与国家、省、市重大人工智能研究项目。</w:t>
      </w:r>
    </w:p>
    <w:p>
      <w:pPr>
        <w:spacing w:before="156" w:after="156"/>
        <w:ind w:firstLine="480"/>
        <w:rPr>
          <w:sz w:val="24"/>
          <w:szCs w:val="28"/>
        </w:rPr>
      </w:pPr>
      <w:r>
        <w:rPr>
          <w:rFonts w:hint="eastAsia"/>
          <w:sz w:val="24"/>
          <w:szCs w:val="28"/>
        </w:rPr>
        <w:t>市科技部门应当建立人工智能关键核心技术攻关机制，引导企业、高校、科研机构和其他组织加强源头创新和协同创新，通过成立创新联合体等方式，推动政产学研融通创新。</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21" w:name="_Toc219881494"/>
      <w:r>
        <w:rPr>
          <w:sz w:val="24"/>
          <w:szCs w:val="28"/>
        </w:rPr>
        <w:t>（</w:t>
      </w:r>
      <w:r>
        <w:rPr>
          <w:rFonts w:hint="eastAsia"/>
          <w:sz w:val="24"/>
          <w:szCs w:val="28"/>
        </w:rPr>
        <w:t>人工智能赋能科研</w:t>
      </w:r>
      <w:r>
        <w:rPr>
          <w:sz w:val="24"/>
          <w:szCs w:val="28"/>
        </w:rPr>
        <w:t>）</w:t>
      </w:r>
      <w:bookmarkEnd w:id="21"/>
    </w:p>
    <w:p>
      <w:pPr>
        <w:spacing w:before="156" w:after="156"/>
        <w:ind w:firstLine="480"/>
        <w:rPr>
          <w:sz w:val="24"/>
          <w:szCs w:val="28"/>
        </w:rPr>
      </w:pPr>
      <w:r>
        <w:rPr>
          <w:rFonts w:hint="eastAsia"/>
          <w:sz w:val="24"/>
          <w:szCs w:val="28"/>
        </w:rPr>
        <w:t>市人民政府及其有关部门应当加强支持力度，推动人工智能重大科技基础设施和基础科研平台的智能化升级，支持高等学校、科研机构和企业等所属人工智能研究机构的建设，支持智能化研发工具和平台推广应用。</w:t>
      </w:r>
    </w:p>
    <w:p>
      <w:pPr>
        <w:spacing w:before="156" w:after="156"/>
        <w:ind w:firstLine="480"/>
        <w:rPr>
          <w:sz w:val="24"/>
          <w:szCs w:val="28"/>
        </w:rPr>
      </w:pPr>
      <w:r>
        <w:rPr>
          <w:rFonts w:hint="eastAsia"/>
          <w:sz w:val="24"/>
          <w:szCs w:val="28"/>
        </w:rPr>
        <w:t>支持建设基于生成式人工智能的科学基础大模型，</w:t>
      </w:r>
      <w:bookmarkStart w:id="22" w:name="_Hlk219643682"/>
      <w:r>
        <w:rPr>
          <w:rFonts w:hint="eastAsia"/>
          <w:sz w:val="24"/>
          <w:szCs w:val="28"/>
        </w:rPr>
        <w:t>促进人工智能与科学技术深度融合</w:t>
      </w:r>
      <w:bookmarkEnd w:id="22"/>
      <w:r>
        <w:rPr>
          <w:rFonts w:hint="eastAsia"/>
          <w:sz w:val="24"/>
          <w:szCs w:val="28"/>
        </w:rPr>
        <w:t>，推动人工智能驱动的技术研发、工程实现、产品落地一体化协同发展。</w:t>
      </w:r>
    </w:p>
    <w:p>
      <w:pPr>
        <w:spacing w:before="156" w:after="156"/>
        <w:ind w:firstLine="480"/>
        <w:rPr>
          <w:sz w:val="24"/>
          <w:szCs w:val="28"/>
        </w:rPr>
      </w:pPr>
      <w:bookmarkStart w:id="23" w:name="_Hlk219643707"/>
      <w:r>
        <w:rPr>
          <w:rFonts w:hint="eastAsia"/>
          <w:sz w:val="24"/>
          <w:szCs w:val="28"/>
        </w:rPr>
        <w:t>鼓励哲学社会科学研究探索适应人工智能时代</w:t>
      </w:r>
      <w:bookmarkEnd w:id="23"/>
      <w:r>
        <w:rPr>
          <w:rFonts w:hint="eastAsia"/>
          <w:sz w:val="24"/>
          <w:szCs w:val="28"/>
        </w:rPr>
        <w:t>的新型研究方法和组织形式，产出前瞻性、综合性、体系性的研究成果，</w:t>
      </w:r>
      <w:bookmarkStart w:id="24" w:name="_Hlk219643723"/>
      <w:r>
        <w:rPr>
          <w:rFonts w:hint="eastAsia"/>
          <w:sz w:val="24"/>
          <w:szCs w:val="28"/>
        </w:rPr>
        <w:t>引导人工智能产业发展更好地对齐人类价值观</w:t>
      </w:r>
      <w:bookmarkEnd w:id="24"/>
      <w:r>
        <w:rPr>
          <w:rFonts w:hint="eastAsia"/>
          <w:sz w:val="24"/>
          <w:szCs w:val="28"/>
        </w:rPr>
        <w:t>。</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25" w:name="_Toc219881495"/>
      <w:r>
        <w:rPr>
          <w:sz w:val="24"/>
          <w:szCs w:val="28"/>
        </w:rPr>
        <w:t>（</w:t>
      </w:r>
      <w:r>
        <w:rPr>
          <w:rFonts w:hint="eastAsia"/>
          <w:sz w:val="24"/>
          <w:szCs w:val="28"/>
        </w:rPr>
        <w:t>科研管理优化</w:t>
      </w:r>
      <w:r>
        <w:rPr>
          <w:sz w:val="24"/>
          <w:szCs w:val="28"/>
        </w:rPr>
        <w:t>）</w:t>
      </w:r>
      <w:bookmarkEnd w:id="25"/>
    </w:p>
    <w:p>
      <w:pPr>
        <w:spacing w:before="156" w:after="156"/>
        <w:ind w:firstLine="480"/>
        <w:rPr>
          <w:sz w:val="24"/>
          <w:szCs w:val="28"/>
        </w:rPr>
      </w:pPr>
      <w:r>
        <w:rPr>
          <w:rFonts w:hint="eastAsia"/>
          <w:sz w:val="24"/>
          <w:szCs w:val="28"/>
        </w:rPr>
        <w:t>推动科研项目立项和组织管理方式改革，赋予人工智能创新团队和领军人才更大技术路线决定权和经费使用权，支持对承担人工智能重大科技攻关任务的科研人员采取灵活的薪酬制度和奖励措施。</w:t>
      </w:r>
    </w:p>
    <w:p>
      <w:pPr>
        <w:spacing w:before="156" w:after="156"/>
        <w:ind w:firstLine="480"/>
        <w:rPr>
          <w:sz w:val="24"/>
          <w:szCs w:val="28"/>
        </w:rPr>
      </w:pPr>
      <w:r>
        <w:rPr>
          <w:rFonts w:hint="eastAsia"/>
          <w:sz w:val="24"/>
          <w:szCs w:val="28"/>
        </w:rPr>
        <w:t>建立以质量、绩效、贡献为导向的项目评价制度，准确、全面反映人工智能科技成果创新水平、转化应用绩效和对经济社会发展的实际贡献。</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26" w:name="_Toc219881496"/>
      <w:r>
        <w:rPr>
          <w:sz w:val="24"/>
          <w:szCs w:val="28"/>
        </w:rPr>
        <w:t>（</w:t>
      </w:r>
      <w:r>
        <w:rPr>
          <w:rFonts w:hint="eastAsia"/>
          <w:sz w:val="24"/>
          <w:szCs w:val="28"/>
        </w:rPr>
        <w:t>科创转化</w:t>
      </w:r>
      <w:r>
        <w:rPr>
          <w:sz w:val="24"/>
          <w:szCs w:val="28"/>
        </w:rPr>
        <w:t>）</w:t>
      </w:r>
      <w:bookmarkEnd w:id="26"/>
    </w:p>
    <w:p>
      <w:pPr>
        <w:spacing w:before="156" w:after="156"/>
        <w:ind w:firstLine="480"/>
        <w:rPr>
          <w:sz w:val="24"/>
          <w:szCs w:val="28"/>
        </w:rPr>
      </w:pPr>
      <w:r>
        <w:rPr>
          <w:rFonts w:hint="eastAsia"/>
          <w:sz w:val="24"/>
          <w:szCs w:val="28"/>
        </w:rPr>
        <w:t>市科技部门应当建立有利于促进人工智能科技成果转化的激励机制，推动各类创新主体开展科技成果转化，支持高等学校、科研机构科研人员离岗创业、在岗创业或者到企业兼职从事科技成果转化。</w:t>
      </w:r>
    </w:p>
    <w:p>
      <w:pPr>
        <w:spacing w:before="156" w:after="156"/>
        <w:ind w:firstLine="480"/>
        <w:rPr>
          <w:sz w:val="24"/>
          <w:szCs w:val="28"/>
        </w:rPr>
      </w:pPr>
      <w:r>
        <w:rPr>
          <w:rFonts w:hint="eastAsia"/>
          <w:sz w:val="24"/>
          <w:szCs w:val="28"/>
        </w:rPr>
        <w:t>支持和鼓励社会资本设立人工智能科技成果转化专业服务机构，提供交易代理、价值评估、人才培训、创业孵化等全方位科技成果转化服务。鼓励技术转移机构建立早期成果孵化服务体系。</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27" w:name="_Toc219881497"/>
      <w:r>
        <w:rPr>
          <w:sz w:val="24"/>
          <w:szCs w:val="28"/>
        </w:rPr>
        <w:t>（</w:t>
      </w:r>
      <w:r>
        <w:rPr>
          <w:rFonts w:hint="eastAsia"/>
          <w:sz w:val="24"/>
          <w:szCs w:val="28"/>
        </w:rPr>
        <w:t>知识产权</w:t>
      </w:r>
      <w:r>
        <w:rPr>
          <w:sz w:val="24"/>
          <w:szCs w:val="28"/>
        </w:rPr>
        <w:t>）</w:t>
      </w:r>
      <w:bookmarkEnd w:id="27"/>
    </w:p>
    <w:p>
      <w:pPr>
        <w:spacing w:before="156" w:after="156"/>
        <w:ind w:firstLine="480"/>
        <w:rPr>
          <w:sz w:val="24"/>
          <w:szCs w:val="28"/>
        </w:rPr>
      </w:pPr>
      <w:r>
        <w:rPr>
          <w:rFonts w:hint="eastAsia"/>
          <w:sz w:val="24"/>
          <w:szCs w:val="28"/>
        </w:rPr>
        <w:t>加强新技术、新业态、新模式知识产权保护，推动建立人工智能产业领域及其关键技术环节的知识产权保护制度。</w:t>
      </w:r>
    </w:p>
    <w:p>
      <w:pPr>
        <w:spacing w:before="156" w:after="156"/>
        <w:ind w:firstLine="480"/>
        <w:rPr>
          <w:sz w:val="24"/>
          <w:szCs w:val="28"/>
        </w:rPr>
      </w:pPr>
      <w:r>
        <w:rPr>
          <w:rFonts w:hint="eastAsia"/>
          <w:sz w:val="24"/>
          <w:szCs w:val="28"/>
        </w:rPr>
        <w:t>市知识产权管理部门应当根据国家和本市有关规定，</w:t>
      </w:r>
      <w:bookmarkStart w:id="28" w:name="_Hlk219642542"/>
      <w:r>
        <w:rPr>
          <w:rFonts w:hint="eastAsia"/>
          <w:sz w:val="24"/>
          <w:szCs w:val="28"/>
        </w:rPr>
        <w:t>支持将人工智能领域相关专利申请列入专利快速审查与确权服务范围</w:t>
      </w:r>
      <w:bookmarkEnd w:id="28"/>
      <w:r>
        <w:rPr>
          <w:rFonts w:hint="eastAsia"/>
          <w:sz w:val="24"/>
          <w:szCs w:val="28"/>
        </w:rPr>
        <w:t>，完善人工智能领域知识产权的协作保护、快速维权和海外维权制度。</w:t>
      </w:r>
    </w:p>
    <w:p>
      <w:pPr>
        <w:spacing w:before="156" w:after="156"/>
        <w:ind w:firstLine="480"/>
        <w:rPr>
          <w:sz w:val="24"/>
          <w:szCs w:val="28"/>
        </w:rPr>
      </w:pPr>
      <w:r>
        <w:rPr>
          <w:rFonts w:hint="eastAsia"/>
          <w:sz w:val="24"/>
          <w:szCs w:val="28"/>
        </w:rPr>
        <w:t>鼓励人工智能产业知识产权所有人以知识产权作价入股或者开展知识产权质押融资等市场化运营活动。</w:t>
      </w:r>
    </w:p>
    <w:p>
      <w:pPr>
        <w:spacing w:before="156" w:after="156"/>
        <w:ind w:firstLine="480"/>
        <w:rPr>
          <w:sz w:val="24"/>
          <w:szCs w:val="28"/>
        </w:rPr>
      </w:pPr>
    </w:p>
    <w:p>
      <w:pPr>
        <w:spacing w:before="156" w:after="156"/>
        <w:ind w:firstLine="0" w:firstLineChars="0"/>
        <w:jc w:val="center"/>
        <w:outlineLvl w:val="0"/>
        <w:rPr>
          <w:b/>
          <w:bCs/>
          <w:sz w:val="24"/>
          <w:szCs w:val="28"/>
        </w:rPr>
      </w:pPr>
      <w:bookmarkStart w:id="29" w:name="_Toc219881498"/>
      <w:r>
        <w:rPr>
          <w:b/>
          <w:bCs/>
          <w:sz w:val="24"/>
          <w:szCs w:val="28"/>
        </w:rPr>
        <w:t>第</w:t>
      </w:r>
      <w:r>
        <w:rPr>
          <w:rFonts w:hint="eastAsia"/>
          <w:b/>
          <w:bCs/>
          <w:sz w:val="24"/>
          <w:szCs w:val="28"/>
        </w:rPr>
        <w:t>四章</w:t>
      </w:r>
      <w:r>
        <w:rPr>
          <w:b/>
          <w:bCs/>
          <w:sz w:val="24"/>
          <w:szCs w:val="28"/>
        </w:rPr>
        <w:t xml:space="preserve"> </w:t>
      </w:r>
      <w:r>
        <w:rPr>
          <w:rFonts w:hint="eastAsia"/>
          <w:b/>
          <w:bCs/>
          <w:sz w:val="24"/>
          <w:szCs w:val="28"/>
        </w:rPr>
        <w:t>人工智能应用赋能</w:t>
      </w:r>
      <w:bookmarkEnd w:id="29"/>
    </w:p>
    <w:p>
      <w:pPr>
        <w:spacing w:before="156" w:after="156"/>
        <w:ind w:firstLine="0" w:firstLineChars="0"/>
        <w:jc w:val="center"/>
        <w:outlineLvl w:val="1"/>
        <w:rPr>
          <w:b/>
          <w:bCs/>
          <w:sz w:val="24"/>
          <w:szCs w:val="28"/>
        </w:rPr>
      </w:pPr>
      <w:bookmarkStart w:id="30" w:name="_Toc219881499"/>
      <w:r>
        <w:rPr>
          <w:rFonts w:hint="eastAsia"/>
          <w:b/>
          <w:bCs/>
          <w:sz w:val="24"/>
          <w:szCs w:val="28"/>
        </w:rPr>
        <w:t>第一节 一般规定</w:t>
      </w:r>
      <w:bookmarkEnd w:id="30"/>
    </w:p>
    <w:p>
      <w:pPr>
        <w:pStyle w:val="26"/>
        <w:numPr>
          <w:ilvl w:val="0"/>
          <w:numId w:val="1"/>
        </w:numPr>
        <w:spacing w:before="156" w:after="156"/>
        <w:ind w:firstLineChars="0"/>
        <w:outlineLvl w:val="2"/>
        <w:rPr>
          <w:sz w:val="24"/>
          <w:szCs w:val="28"/>
        </w:rPr>
      </w:pPr>
      <w:bookmarkStart w:id="31" w:name="_Toc219881500"/>
      <w:r>
        <w:rPr>
          <w:sz w:val="24"/>
          <w:szCs w:val="28"/>
        </w:rPr>
        <w:t>（</w:t>
      </w:r>
      <w:r>
        <w:rPr>
          <w:rFonts w:hint="eastAsia"/>
          <w:sz w:val="24"/>
          <w:szCs w:val="28"/>
        </w:rPr>
        <w:t>应用推广与率先使用</w:t>
      </w:r>
      <w:r>
        <w:rPr>
          <w:sz w:val="24"/>
          <w:szCs w:val="28"/>
        </w:rPr>
        <w:t>）</w:t>
      </w:r>
      <w:bookmarkEnd w:id="31"/>
    </w:p>
    <w:p>
      <w:pPr>
        <w:spacing w:before="156" w:after="156"/>
        <w:ind w:firstLine="480"/>
        <w:rPr>
          <w:sz w:val="24"/>
          <w:szCs w:val="28"/>
        </w:rPr>
      </w:pPr>
      <w:r>
        <w:rPr>
          <w:rFonts w:hint="eastAsia"/>
          <w:sz w:val="24"/>
          <w:szCs w:val="28"/>
        </w:rPr>
        <w:t>市人民政府应当推进人工智能在经济、民生、政务、城市治理等领域的融合应用，支持人工智能新技术、新产品、新模式的应用推广。</w:t>
      </w:r>
    </w:p>
    <w:p>
      <w:pPr>
        <w:spacing w:before="156" w:after="156"/>
        <w:ind w:firstLine="480"/>
        <w:rPr>
          <w:sz w:val="24"/>
          <w:szCs w:val="28"/>
        </w:rPr>
      </w:pPr>
      <w:r>
        <w:rPr>
          <w:rFonts w:hint="eastAsia"/>
          <w:sz w:val="24"/>
          <w:szCs w:val="28"/>
        </w:rPr>
        <w:t>本市国家机关、事业单位、国有企业和其他法律、法规授权的具有管理公共事务职能的组织应当率先使用人工智能产品和服务，推动社会管理数字化、智能化。</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32" w:name="_Toc219881501"/>
      <w:r>
        <w:rPr>
          <w:sz w:val="24"/>
          <w:szCs w:val="28"/>
        </w:rPr>
        <w:t>（</w:t>
      </w:r>
      <w:r>
        <w:rPr>
          <w:rFonts w:hint="eastAsia"/>
          <w:sz w:val="24"/>
          <w:szCs w:val="28"/>
        </w:rPr>
        <w:t>场景开放与供需对接</w:t>
      </w:r>
      <w:r>
        <w:rPr>
          <w:sz w:val="24"/>
          <w:szCs w:val="28"/>
        </w:rPr>
        <w:t>）</w:t>
      </w:r>
      <w:bookmarkEnd w:id="32"/>
    </w:p>
    <w:p>
      <w:pPr>
        <w:spacing w:before="156" w:after="156"/>
        <w:ind w:firstLine="480"/>
        <w:rPr>
          <w:sz w:val="24"/>
          <w:szCs w:val="28"/>
        </w:rPr>
      </w:pPr>
      <w:r>
        <w:rPr>
          <w:rFonts w:hint="eastAsia"/>
          <w:sz w:val="24"/>
          <w:szCs w:val="28"/>
        </w:rPr>
        <w:t>市产业主管部门应当定期制定并发布人工智能场景需求清单，公开征集应用场景解决方案，开展常态化的供需对接服务。</w:t>
      </w:r>
    </w:p>
    <w:p>
      <w:pPr>
        <w:spacing w:before="156" w:after="156"/>
        <w:ind w:firstLine="480"/>
        <w:rPr>
          <w:sz w:val="24"/>
          <w:szCs w:val="28"/>
        </w:rPr>
      </w:pPr>
      <w:r>
        <w:rPr>
          <w:rFonts w:hint="eastAsia"/>
          <w:sz w:val="24"/>
          <w:szCs w:val="28"/>
        </w:rPr>
        <w:t>市、区人民政府及其有关部门应当加强应用场景开放激励，促进本市国家机关、事业单位、国有企业率先开放应用场景。</w:t>
      </w:r>
    </w:p>
    <w:p>
      <w:pPr>
        <w:spacing w:before="156" w:after="156"/>
        <w:ind w:firstLine="480"/>
        <w:rPr>
          <w:sz w:val="24"/>
          <w:szCs w:val="28"/>
        </w:rPr>
      </w:pPr>
      <w:r>
        <w:rPr>
          <w:rFonts w:hint="eastAsia"/>
          <w:sz w:val="24"/>
          <w:szCs w:val="28"/>
        </w:rPr>
        <w:t>鼓励大型民营企业、单位、机构向中小企业开放应用场景。</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33" w:name="_Toc219881502"/>
      <w:r>
        <w:rPr>
          <w:sz w:val="24"/>
          <w:szCs w:val="28"/>
        </w:rPr>
        <w:t>（</w:t>
      </w:r>
      <w:r>
        <w:rPr>
          <w:rFonts w:hint="eastAsia"/>
          <w:sz w:val="24"/>
          <w:szCs w:val="28"/>
        </w:rPr>
        <w:t>应用评估与推荐</w:t>
      </w:r>
      <w:r>
        <w:rPr>
          <w:sz w:val="24"/>
          <w:szCs w:val="28"/>
        </w:rPr>
        <w:t>）</w:t>
      </w:r>
      <w:bookmarkEnd w:id="33"/>
    </w:p>
    <w:p>
      <w:pPr>
        <w:spacing w:before="156" w:after="156"/>
        <w:ind w:firstLine="480"/>
        <w:rPr>
          <w:sz w:val="24"/>
          <w:szCs w:val="28"/>
        </w:rPr>
      </w:pPr>
      <w:r>
        <w:rPr>
          <w:rFonts w:hint="eastAsia"/>
          <w:sz w:val="24"/>
          <w:szCs w:val="28"/>
        </w:rPr>
        <w:t>开展人工智能创新产品应用遴选和评估，建立创新产品应用推荐目录，推动各类主体优先采购。</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34" w:name="_Toc219881503"/>
      <w:r>
        <w:rPr>
          <w:sz w:val="24"/>
          <w:szCs w:val="28"/>
        </w:rPr>
        <w:t>（</w:t>
      </w:r>
      <w:r>
        <w:rPr>
          <w:rFonts w:hint="eastAsia"/>
          <w:sz w:val="24"/>
          <w:szCs w:val="28"/>
        </w:rPr>
        <w:t>特殊群体关怀</w:t>
      </w:r>
      <w:r>
        <w:rPr>
          <w:sz w:val="24"/>
          <w:szCs w:val="28"/>
        </w:rPr>
        <w:t>）</w:t>
      </w:r>
      <w:bookmarkEnd w:id="34"/>
    </w:p>
    <w:p>
      <w:pPr>
        <w:spacing w:before="156" w:after="156"/>
        <w:ind w:firstLine="480"/>
        <w:rPr>
          <w:sz w:val="24"/>
          <w:szCs w:val="28"/>
        </w:rPr>
      </w:pPr>
      <w:r>
        <w:rPr>
          <w:rFonts w:hint="eastAsia"/>
          <w:sz w:val="24"/>
          <w:szCs w:val="28"/>
        </w:rPr>
        <w:t>加强人工智能在教育、医疗、养老、抚幼、助残等领域的应用，提升老年人、残疾人、妇女、未成年人等特殊群体的生活品质。</w:t>
      </w:r>
      <w:bookmarkStart w:id="35" w:name="_Hlk219644381"/>
      <w:r>
        <w:rPr>
          <w:rFonts w:hint="eastAsia"/>
          <w:sz w:val="24"/>
          <w:szCs w:val="28"/>
        </w:rPr>
        <w:t>提供智能化公共服务的，应当充分考虑老年人、残疾人、妇女、未成年人等特殊群体需求，设置必要的替代方案</w:t>
      </w:r>
      <w:bookmarkEnd w:id="35"/>
      <w:r>
        <w:rPr>
          <w:rFonts w:hint="eastAsia"/>
          <w:sz w:val="24"/>
          <w:szCs w:val="28"/>
        </w:rPr>
        <w:t>。</w:t>
      </w:r>
    </w:p>
    <w:p>
      <w:pPr>
        <w:spacing w:before="156" w:after="156"/>
        <w:ind w:firstLine="480"/>
        <w:rPr>
          <w:sz w:val="24"/>
          <w:szCs w:val="28"/>
        </w:rPr>
      </w:pPr>
    </w:p>
    <w:p>
      <w:pPr>
        <w:spacing w:before="156" w:after="156"/>
        <w:ind w:firstLine="0" w:firstLineChars="0"/>
        <w:jc w:val="center"/>
        <w:outlineLvl w:val="1"/>
        <w:rPr>
          <w:b/>
          <w:bCs/>
          <w:sz w:val="24"/>
          <w:szCs w:val="28"/>
        </w:rPr>
      </w:pPr>
      <w:bookmarkStart w:id="36" w:name="_Toc219881504"/>
      <w:r>
        <w:rPr>
          <w:rFonts w:hint="eastAsia"/>
          <w:b/>
          <w:bCs/>
          <w:sz w:val="24"/>
          <w:szCs w:val="28"/>
        </w:rPr>
        <w:t>第二节 经济应用</w:t>
      </w:r>
      <w:bookmarkEnd w:id="36"/>
    </w:p>
    <w:p>
      <w:pPr>
        <w:pStyle w:val="26"/>
        <w:numPr>
          <w:ilvl w:val="0"/>
          <w:numId w:val="1"/>
        </w:numPr>
        <w:spacing w:before="156" w:after="156"/>
        <w:ind w:firstLineChars="0"/>
        <w:outlineLvl w:val="2"/>
        <w:rPr>
          <w:sz w:val="24"/>
          <w:szCs w:val="28"/>
        </w:rPr>
      </w:pPr>
      <w:bookmarkStart w:id="37" w:name="_Toc219881505"/>
      <w:r>
        <w:rPr>
          <w:sz w:val="24"/>
          <w:szCs w:val="28"/>
        </w:rPr>
        <w:t>（</w:t>
      </w:r>
      <w:r>
        <w:rPr>
          <w:rFonts w:hint="eastAsia"/>
          <w:sz w:val="24"/>
          <w:szCs w:val="28"/>
        </w:rPr>
        <w:t>人工智能+制造业</w:t>
      </w:r>
      <w:r>
        <w:rPr>
          <w:sz w:val="24"/>
          <w:szCs w:val="28"/>
        </w:rPr>
        <w:t>）</w:t>
      </w:r>
      <w:bookmarkEnd w:id="37"/>
    </w:p>
    <w:p>
      <w:pPr>
        <w:spacing w:before="156" w:after="156"/>
        <w:ind w:firstLine="480"/>
        <w:rPr>
          <w:sz w:val="24"/>
          <w:szCs w:val="28"/>
        </w:rPr>
      </w:pPr>
      <w:r>
        <w:rPr>
          <w:rFonts w:hint="eastAsia"/>
          <w:sz w:val="24"/>
          <w:szCs w:val="28"/>
        </w:rPr>
        <w:t>推动人工智能技术与制造业深度融合创新，推动智能制造关键技术装备、核心支撑软件、工业互联网等系统集成应用。</w:t>
      </w:r>
    </w:p>
    <w:p>
      <w:pPr>
        <w:spacing w:before="156" w:after="156"/>
        <w:ind w:firstLine="480"/>
        <w:rPr>
          <w:sz w:val="24"/>
          <w:szCs w:val="28"/>
        </w:rPr>
      </w:pPr>
      <w:r>
        <w:rPr>
          <w:rFonts w:hint="eastAsia"/>
          <w:sz w:val="24"/>
          <w:szCs w:val="28"/>
        </w:rPr>
        <w:t>鼓励企业利用人工智能技术开展技术改造升级，促进制造业数字化、智能化转型。市产业主管部门可以对企业开展智能化改造、技术装备升级换代改造给予资金支持。</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38" w:name="_Toc219881506"/>
      <w:r>
        <w:rPr>
          <w:sz w:val="24"/>
          <w:szCs w:val="28"/>
        </w:rPr>
        <w:t>（</w:t>
      </w:r>
      <w:r>
        <w:rPr>
          <w:rFonts w:hint="eastAsia"/>
          <w:sz w:val="24"/>
          <w:szCs w:val="28"/>
        </w:rPr>
        <w:t>人工智能+现代化产业体系</w:t>
      </w:r>
      <w:r>
        <w:rPr>
          <w:sz w:val="24"/>
          <w:szCs w:val="28"/>
        </w:rPr>
        <w:t>）</w:t>
      </w:r>
      <w:bookmarkEnd w:id="38"/>
    </w:p>
    <w:p>
      <w:pPr>
        <w:spacing w:before="156" w:after="156"/>
        <w:ind w:firstLine="480"/>
        <w:rPr>
          <w:sz w:val="24"/>
          <w:szCs w:val="28"/>
        </w:rPr>
      </w:pPr>
      <w:r>
        <w:rPr>
          <w:rFonts w:hint="eastAsia"/>
          <w:sz w:val="24"/>
          <w:szCs w:val="28"/>
        </w:rPr>
        <w:t>建立人工智能赋能现代化产业体系的优先支持机制，推动人工智能技术在升级支柱产业、壮大战略性新兴产业、培育未来产业中的深度应用。加大在支柱产业、战略性新兴产业和未来产业项目中对人工智能产业技术创新、成果转化和示范应用的支持。</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39" w:name="_Toc219881507"/>
      <w:r>
        <w:rPr>
          <w:sz w:val="24"/>
          <w:szCs w:val="28"/>
        </w:rPr>
        <w:t>（</w:t>
      </w:r>
      <w:r>
        <w:rPr>
          <w:rFonts w:hint="eastAsia"/>
          <w:sz w:val="24"/>
          <w:szCs w:val="28"/>
        </w:rPr>
        <w:t>人工智能+海洋</w:t>
      </w:r>
      <w:r>
        <w:rPr>
          <w:sz w:val="24"/>
          <w:szCs w:val="28"/>
        </w:rPr>
        <w:t>）</w:t>
      </w:r>
      <w:bookmarkEnd w:id="39"/>
    </w:p>
    <w:p>
      <w:pPr>
        <w:spacing w:before="156" w:after="156"/>
        <w:ind w:firstLine="480"/>
        <w:rPr>
          <w:sz w:val="24"/>
          <w:szCs w:val="28"/>
        </w:rPr>
      </w:pPr>
      <w:r>
        <w:rPr>
          <w:rFonts w:hint="eastAsia"/>
          <w:sz w:val="24"/>
          <w:szCs w:val="28"/>
        </w:rPr>
        <w:t>推动人工智能技术在海洋科学创新、港口航运智慧升级、海洋生态治理等领域深度应用，打造“人工智能+海洋”融合发展示范高地。</w:t>
      </w:r>
    </w:p>
    <w:p>
      <w:pPr>
        <w:spacing w:before="156" w:after="156"/>
        <w:ind w:firstLine="480"/>
        <w:rPr>
          <w:sz w:val="24"/>
          <w:szCs w:val="28"/>
        </w:rPr>
      </w:pPr>
      <w:r>
        <w:rPr>
          <w:rFonts w:hint="eastAsia"/>
          <w:sz w:val="24"/>
          <w:szCs w:val="28"/>
        </w:rPr>
        <w:t>支持人工智能技术在海洋高新产业的应用，利用海洋生物多样性和环境数据开展算法训练。鼓励研发智能船舶、水下机器人、智慧港口管理系统及海洋灾害监测预警平台，打造智慧海洋示范应用场景。</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40" w:name="_Toc219881508"/>
      <w:r>
        <w:rPr>
          <w:sz w:val="24"/>
          <w:szCs w:val="28"/>
        </w:rPr>
        <w:t>（</w:t>
      </w:r>
      <w:r>
        <w:rPr>
          <w:rFonts w:hint="eastAsia"/>
          <w:sz w:val="24"/>
          <w:szCs w:val="28"/>
        </w:rPr>
        <w:t>人工智能+服务业</w:t>
      </w:r>
      <w:r>
        <w:rPr>
          <w:sz w:val="24"/>
          <w:szCs w:val="28"/>
        </w:rPr>
        <w:t>）</w:t>
      </w:r>
      <w:bookmarkEnd w:id="40"/>
    </w:p>
    <w:p>
      <w:pPr>
        <w:spacing w:before="156" w:after="156"/>
        <w:ind w:firstLine="480"/>
        <w:rPr>
          <w:sz w:val="24"/>
          <w:szCs w:val="28"/>
        </w:rPr>
      </w:pPr>
      <w:r>
        <w:rPr>
          <w:rFonts w:hint="eastAsia"/>
          <w:sz w:val="24"/>
          <w:szCs w:val="28"/>
        </w:rPr>
        <w:t>推动人工智能技术与服务业深度融合，探索无人服务与人工服务相结合的新模式。</w:t>
      </w:r>
    </w:p>
    <w:p>
      <w:pPr>
        <w:spacing w:before="156" w:after="156"/>
        <w:ind w:firstLine="480"/>
        <w:rPr>
          <w:sz w:val="24"/>
          <w:szCs w:val="28"/>
        </w:rPr>
      </w:pPr>
      <w:r>
        <w:rPr>
          <w:rFonts w:hint="eastAsia"/>
          <w:sz w:val="24"/>
          <w:szCs w:val="28"/>
        </w:rPr>
        <w:t>在金融、物流、商贸、软件、商务等领域，推动智能终端和智能体广泛应用。</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41" w:name="_Toc219881509"/>
      <w:r>
        <w:rPr>
          <w:sz w:val="24"/>
          <w:szCs w:val="28"/>
        </w:rPr>
        <w:t>（</w:t>
      </w:r>
      <w:r>
        <w:rPr>
          <w:rFonts w:hint="eastAsia"/>
          <w:sz w:val="24"/>
          <w:szCs w:val="28"/>
        </w:rPr>
        <w:t>人工智能+文旅创意</w:t>
      </w:r>
      <w:r>
        <w:rPr>
          <w:sz w:val="24"/>
          <w:szCs w:val="28"/>
        </w:rPr>
        <w:t>）</w:t>
      </w:r>
      <w:bookmarkEnd w:id="41"/>
    </w:p>
    <w:p>
      <w:pPr>
        <w:spacing w:before="156" w:after="156"/>
        <w:ind w:firstLine="480"/>
        <w:rPr>
          <w:sz w:val="24"/>
          <w:szCs w:val="28"/>
        </w:rPr>
      </w:pPr>
      <w:r>
        <w:rPr>
          <w:rFonts w:hint="eastAsia"/>
          <w:sz w:val="24"/>
          <w:szCs w:val="28"/>
        </w:rPr>
        <w:t>支持人工智能在影视剧本创作、虚拟拍摄、后期制作、数字人生成等领域的深度应用，推动人工智能赋能数字创意产业。探索建立人工智能生成内容权利归属与侵权责任承担机制，保护内容创作者及原作品权利人合法权益。</w:t>
      </w:r>
    </w:p>
    <w:p>
      <w:pPr>
        <w:spacing w:before="156" w:after="156"/>
        <w:ind w:firstLine="480"/>
        <w:rPr>
          <w:sz w:val="24"/>
          <w:szCs w:val="28"/>
        </w:rPr>
      </w:pPr>
      <w:r>
        <w:rPr>
          <w:rFonts w:hint="eastAsia"/>
          <w:sz w:val="24"/>
          <w:szCs w:val="28"/>
        </w:rPr>
        <w:t>推动人工智能技术赋能文旅场景创新，加强原创文化IP培育、IP数字化运营与全域旅游智慧化建设，促进文旅产业与科技、文化深度融合，打造国际知名智慧文旅目的地。</w:t>
      </w:r>
    </w:p>
    <w:p>
      <w:pPr>
        <w:spacing w:before="156" w:after="156"/>
        <w:ind w:firstLine="480"/>
        <w:rPr>
          <w:sz w:val="24"/>
          <w:szCs w:val="28"/>
        </w:rPr>
      </w:pPr>
    </w:p>
    <w:p>
      <w:pPr>
        <w:spacing w:before="156" w:after="156"/>
        <w:ind w:firstLine="0" w:firstLineChars="0"/>
        <w:jc w:val="center"/>
        <w:outlineLvl w:val="1"/>
        <w:rPr>
          <w:b/>
          <w:bCs/>
          <w:sz w:val="24"/>
          <w:szCs w:val="28"/>
        </w:rPr>
      </w:pPr>
      <w:bookmarkStart w:id="42" w:name="_Toc219881510"/>
      <w:r>
        <w:rPr>
          <w:rFonts w:hint="eastAsia"/>
          <w:b/>
          <w:bCs/>
          <w:sz w:val="24"/>
          <w:szCs w:val="28"/>
        </w:rPr>
        <w:t>第三节 民生应用</w:t>
      </w:r>
      <w:bookmarkEnd w:id="42"/>
    </w:p>
    <w:p>
      <w:pPr>
        <w:pStyle w:val="26"/>
        <w:numPr>
          <w:ilvl w:val="0"/>
          <w:numId w:val="1"/>
        </w:numPr>
        <w:spacing w:before="156" w:after="156"/>
        <w:ind w:firstLineChars="0"/>
        <w:outlineLvl w:val="2"/>
        <w:rPr>
          <w:sz w:val="24"/>
          <w:szCs w:val="28"/>
        </w:rPr>
      </w:pPr>
      <w:bookmarkStart w:id="43" w:name="_Toc219881511"/>
      <w:r>
        <w:rPr>
          <w:sz w:val="24"/>
          <w:szCs w:val="28"/>
        </w:rPr>
        <w:t>（</w:t>
      </w:r>
      <w:r>
        <w:rPr>
          <w:rFonts w:hint="eastAsia"/>
          <w:sz w:val="24"/>
          <w:szCs w:val="28"/>
        </w:rPr>
        <w:t>人工智能+民生</w:t>
      </w:r>
      <w:r>
        <w:rPr>
          <w:sz w:val="24"/>
          <w:szCs w:val="28"/>
        </w:rPr>
        <w:t>）</w:t>
      </w:r>
      <w:bookmarkEnd w:id="43"/>
    </w:p>
    <w:p>
      <w:pPr>
        <w:spacing w:before="156" w:after="156"/>
        <w:ind w:firstLine="480"/>
        <w:rPr>
          <w:sz w:val="24"/>
          <w:szCs w:val="28"/>
        </w:rPr>
      </w:pPr>
      <w:r>
        <w:rPr>
          <w:rFonts w:hint="eastAsia"/>
          <w:sz w:val="24"/>
          <w:szCs w:val="28"/>
        </w:rPr>
        <w:t>推进人工智能技术在就业、养老、文化、交通、住房保障等民生服务领域的应用，构建优质、均衡、智能的民生服务体系，通过人工智能民生应用提升民众的获得感。</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44" w:name="_Toc219881512"/>
      <w:r>
        <w:rPr>
          <w:sz w:val="24"/>
          <w:szCs w:val="28"/>
        </w:rPr>
        <w:t>（</w:t>
      </w:r>
      <w:r>
        <w:rPr>
          <w:rFonts w:hint="eastAsia"/>
          <w:sz w:val="24"/>
          <w:szCs w:val="28"/>
        </w:rPr>
        <w:t>人工智能+教育</w:t>
      </w:r>
      <w:r>
        <w:rPr>
          <w:sz w:val="24"/>
          <w:szCs w:val="28"/>
        </w:rPr>
        <w:t>）</w:t>
      </w:r>
      <w:bookmarkEnd w:id="44"/>
    </w:p>
    <w:p>
      <w:pPr>
        <w:spacing w:before="156" w:after="156"/>
        <w:ind w:firstLine="480"/>
        <w:rPr>
          <w:sz w:val="24"/>
          <w:szCs w:val="28"/>
        </w:rPr>
      </w:pPr>
      <w:r>
        <w:rPr>
          <w:rFonts w:hint="eastAsia"/>
          <w:sz w:val="24"/>
          <w:szCs w:val="28"/>
        </w:rPr>
        <w:t>推动人工智能技术赋能教育数字化转型与育人模式创新，支持产学研用协同创新。探索应用人</w:t>
      </w:r>
      <w:bookmarkStart w:id="82" w:name="_GoBack"/>
      <w:bookmarkEnd w:id="82"/>
      <w:r>
        <w:rPr>
          <w:rFonts w:hint="eastAsia"/>
          <w:sz w:val="24"/>
          <w:szCs w:val="28"/>
        </w:rPr>
        <w:t>工智能技术丰富教育资源供给，建设</w:t>
      </w:r>
      <w:r>
        <w:rPr>
          <w:rFonts w:hint="eastAsia"/>
          <w:sz w:val="24"/>
          <w:szCs w:val="28"/>
          <w:lang w:val="en-US" w:eastAsia="zh-CN"/>
        </w:rPr>
        <w:t>应用</w:t>
      </w:r>
      <w:r>
        <w:rPr>
          <w:rFonts w:hint="eastAsia"/>
          <w:sz w:val="24"/>
          <w:szCs w:val="28"/>
        </w:rPr>
        <w:t>智能化教育资源平台，构建智慧教育发展生态。</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45" w:name="_Toc219881513"/>
      <w:r>
        <w:rPr>
          <w:sz w:val="24"/>
          <w:szCs w:val="28"/>
        </w:rPr>
        <w:t>（</w:t>
      </w:r>
      <w:r>
        <w:rPr>
          <w:rFonts w:hint="eastAsia"/>
          <w:sz w:val="24"/>
          <w:szCs w:val="28"/>
        </w:rPr>
        <w:t>人工智能+医疗</w:t>
      </w:r>
      <w:r>
        <w:rPr>
          <w:sz w:val="24"/>
          <w:szCs w:val="28"/>
        </w:rPr>
        <w:t>）</w:t>
      </w:r>
      <w:bookmarkEnd w:id="45"/>
    </w:p>
    <w:p>
      <w:pPr>
        <w:spacing w:before="156" w:after="156"/>
        <w:ind w:firstLine="480"/>
        <w:rPr>
          <w:sz w:val="24"/>
          <w:szCs w:val="28"/>
        </w:rPr>
      </w:pPr>
      <w:r>
        <w:rPr>
          <w:rFonts w:hint="eastAsia"/>
          <w:sz w:val="24"/>
          <w:szCs w:val="28"/>
        </w:rPr>
        <w:t>推动人工智能在医疗领域应用创新，构建智能医疗基础设施，探索建立人工智能赋能医疗服务新模式，提升医疗技术创新能力，促进医疗领域智能化转型。</w:t>
      </w:r>
    </w:p>
    <w:p>
      <w:pPr>
        <w:spacing w:before="156" w:after="156"/>
        <w:ind w:firstLine="480"/>
        <w:rPr>
          <w:sz w:val="24"/>
          <w:szCs w:val="28"/>
        </w:rPr>
      </w:pPr>
    </w:p>
    <w:p>
      <w:pPr>
        <w:spacing w:before="156" w:after="156"/>
        <w:ind w:firstLine="0" w:firstLineChars="0"/>
        <w:jc w:val="center"/>
        <w:outlineLvl w:val="1"/>
        <w:rPr>
          <w:b/>
          <w:bCs/>
          <w:sz w:val="24"/>
          <w:szCs w:val="28"/>
        </w:rPr>
      </w:pPr>
      <w:bookmarkStart w:id="46" w:name="_Toc219881514"/>
      <w:r>
        <w:rPr>
          <w:rFonts w:hint="eastAsia"/>
          <w:b/>
          <w:bCs/>
          <w:sz w:val="24"/>
          <w:szCs w:val="28"/>
        </w:rPr>
        <w:t>第四节 政务与治理应用</w:t>
      </w:r>
      <w:bookmarkEnd w:id="46"/>
    </w:p>
    <w:p>
      <w:pPr>
        <w:pStyle w:val="26"/>
        <w:numPr>
          <w:ilvl w:val="0"/>
          <w:numId w:val="1"/>
        </w:numPr>
        <w:spacing w:before="156" w:after="156"/>
        <w:ind w:firstLineChars="0"/>
        <w:outlineLvl w:val="2"/>
        <w:rPr>
          <w:sz w:val="24"/>
          <w:szCs w:val="28"/>
        </w:rPr>
      </w:pPr>
      <w:bookmarkStart w:id="47" w:name="_Toc219881515"/>
      <w:r>
        <w:rPr>
          <w:sz w:val="24"/>
          <w:szCs w:val="28"/>
        </w:rPr>
        <w:t>（</w:t>
      </w:r>
      <w:r>
        <w:rPr>
          <w:rFonts w:hint="eastAsia"/>
          <w:sz w:val="24"/>
          <w:szCs w:val="28"/>
        </w:rPr>
        <w:t>人工智能+政务</w:t>
      </w:r>
      <w:r>
        <w:rPr>
          <w:sz w:val="24"/>
          <w:szCs w:val="28"/>
        </w:rPr>
        <w:t>）</w:t>
      </w:r>
      <w:bookmarkEnd w:id="47"/>
    </w:p>
    <w:p>
      <w:pPr>
        <w:spacing w:before="156" w:after="156"/>
        <w:ind w:firstLine="480"/>
        <w:rPr>
          <w:sz w:val="24"/>
          <w:szCs w:val="28"/>
        </w:rPr>
      </w:pPr>
      <w:r>
        <w:rPr>
          <w:rFonts w:hint="eastAsia"/>
          <w:sz w:val="24"/>
          <w:szCs w:val="28"/>
        </w:rPr>
        <w:t>市人民政府应当在政府信息化系统建设等方面加大人工智能技术的应用和投入，推动实现跨部门的数据协同、技术协同、业务协同，鼓励开发面向数字城市不同应用场景的人工智能解决方案。</w:t>
      </w:r>
    </w:p>
    <w:p>
      <w:pPr>
        <w:spacing w:before="156" w:after="156"/>
        <w:ind w:firstLine="480"/>
        <w:rPr>
          <w:sz w:val="24"/>
          <w:szCs w:val="28"/>
        </w:rPr>
      </w:pPr>
      <w:r>
        <w:rPr>
          <w:rFonts w:hint="eastAsia"/>
          <w:sz w:val="24"/>
          <w:szCs w:val="28"/>
        </w:rPr>
        <w:t>市人民政府加强政务服务“一网通办”和城市运行“一网统管”的融合建设，开发适用于政务服务和决策的人工智能平台。</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48" w:name="_Toc219881516"/>
      <w:r>
        <w:rPr>
          <w:sz w:val="24"/>
          <w:szCs w:val="28"/>
        </w:rPr>
        <w:t>（</w:t>
      </w:r>
      <w:r>
        <w:rPr>
          <w:rFonts w:hint="eastAsia"/>
          <w:sz w:val="24"/>
          <w:szCs w:val="28"/>
        </w:rPr>
        <w:t>人工智能+城市治理</w:t>
      </w:r>
      <w:r>
        <w:rPr>
          <w:sz w:val="24"/>
          <w:szCs w:val="28"/>
        </w:rPr>
        <w:t>）</w:t>
      </w:r>
      <w:bookmarkEnd w:id="48"/>
    </w:p>
    <w:p>
      <w:pPr>
        <w:spacing w:before="156" w:after="156"/>
        <w:ind w:firstLine="480"/>
        <w:rPr>
          <w:sz w:val="24"/>
          <w:szCs w:val="28"/>
        </w:rPr>
      </w:pPr>
      <w:r>
        <w:rPr>
          <w:rFonts w:hint="eastAsia"/>
          <w:sz w:val="24"/>
          <w:szCs w:val="28"/>
        </w:rPr>
        <w:t>市人民政府应当推动人工智能应用提升城市治理能力现代化水平，在城市治理中全面推进人工智能场景应用，围绕社区治理、公共安全、交通管理、应急管理、市场监管、生态环境保护、以及规划建设等领域，深化人工智能全面应用，提升城市整体运行和决策效率，提高公共卫生等突发事件预防和应急处置能力。</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49" w:name="_Toc219881517"/>
      <w:r>
        <w:rPr>
          <w:sz w:val="24"/>
          <w:szCs w:val="28"/>
        </w:rPr>
        <w:t>（</w:t>
      </w:r>
      <w:r>
        <w:rPr>
          <w:rFonts w:hint="eastAsia"/>
          <w:sz w:val="24"/>
          <w:szCs w:val="28"/>
        </w:rPr>
        <w:t>人工智能+司法</w:t>
      </w:r>
      <w:r>
        <w:rPr>
          <w:sz w:val="24"/>
          <w:szCs w:val="28"/>
        </w:rPr>
        <w:t>）</w:t>
      </w:r>
      <w:bookmarkEnd w:id="49"/>
    </w:p>
    <w:p>
      <w:pPr>
        <w:spacing w:before="156" w:after="156"/>
        <w:ind w:firstLine="480"/>
        <w:rPr>
          <w:sz w:val="24"/>
          <w:szCs w:val="28"/>
        </w:rPr>
      </w:pPr>
      <w:r>
        <w:rPr>
          <w:rFonts w:hint="eastAsia"/>
          <w:sz w:val="24"/>
          <w:szCs w:val="28"/>
        </w:rPr>
        <w:t>支持建设智慧司法系统，促进人工智能在案件分流、证据收集与辅助审查、庭审自动记录、案例分析、法律文件阅读与分析等方面的应用，提升司法系统智能化水平。</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50" w:name="_Toc219881518"/>
      <w:r>
        <w:rPr>
          <w:rFonts w:hint="eastAsia"/>
          <w:sz w:val="24"/>
          <w:szCs w:val="28"/>
        </w:rPr>
        <w:t>（人工智能+两岸融合示范区建设）</w:t>
      </w:r>
      <w:bookmarkEnd w:id="50"/>
    </w:p>
    <w:p>
      <w:pPr>
        <w:spacing w:before="156" w:after="156"/>
        <w:ind w:firstLine="480"/>
        <w:rPr>
          <w:sz w:val="24"/>
          <w:szCs w:val="28"/>
        </w:rPr>
      </w:pPr>
      <w:r>
        <w:rPr>
          <w:rFonts w:hint="eastAsia"/>
          <w:sz w:val="24"/>
          <w:szCs w:val="28"/>
        </w:rPr>
        <w:t>鼓励人工智能在两岸融合发展示范区建设中的应用。支持研发面向台胞台企的智能化政务服务系统、身份核验及商贸撮合平台，促进两岸生活数字化便利化与经贸深度融合。</w:t>
      </w:r>
    </w:p>
    <w:p>
      <w:pPr>
        <w:spacing w:before="156" w:after="156"/>
        <w:ind w:firstLine="480"/>
        <w:rPr>
          <w:sz w:val="24"/>
          <w:szCs w:val="28"/>
        </w:rPr>
      </w:pPr>
    </w:p>
    <w:p>
      <w:pPr>
        <w:spacing w:before="156" w:after="156"/>
        <w:ind w:firstLine="0" w:firstLineChars="0"/>
        <w:jc w:val="center"/>
        <w:outlineLvl w:val="0"/>
        <w:rPr>
          <w:b/>
          <w:bCs/>
          <w:sz w:val="24"/>
          <w:szCs w:val="28"/>
        </w:rPr>
      </w:pPr>
      <w:bookmarkStart w:id="51" w:name="_Toc219881519"/>
      <w:r>
        <w:rPr>
          <w:b/>
          <w:bCs/>
          <w:sz w:val="24"/>
          <w:szCs w:val="28"/>
        </w:rPr>
        <w:t>第</w:t>
      </w:r>
      <w:r>
        <w:rPr>
          <w:rFonts w:hint="eastAsia"/>
          <w:b/>
          <w:bCs/>
          <w:sz w:val="24"/>
          <w:szCs w:val="28"/>
        </w:rPr>
        <w:t>五章</w:t>
      </w:r>
      <w:r>
        <w:rPr>
          <w:b/>
          <w:bCs/>
          <w:sz w:val="24"/>
          <w:szCs w:val="28"/>
        </w:rPr>
        <w:t xml:space="preserve"> </w:t>
      </w:r>
      <w:r>
        <w:rPr>
          <w:rFonts w:hint="eastAsia"/>
          <w:b/>
          <w:bCs/>
          <w:sz w:val="24"/>
          <w:szCs w:val="28"/>
        </w:rPr>
        <w:t>人工智能产业发展</w:t>
      </w:r>
      <w:bookmarkEnd w:id="51"/>
    </w:p>
    <w:p>
      <w:pPr>
        <w:spacing w:before="156" w:after="156"/>
        <w:ind w:firstLine="0" w:firstLineChars="0"/>
        <w:jc w:val="center"/>
        <w:outlineLvl w:val="1"/>
        <w:rPr>
          <w:b/>
          <w:bCs/>
          <w:sz w:val="24"/>
          <w:szCs w:val="28"/>
        </w:rPr>
      </w:pPr>
      <w:bookmarkStart w:id="52" w:name="_Toc219881520"/>
      <w:r>
        <w:rPr>
          <w:rFonts w:hint="eastAsia"/>
          <w:b/>
          <w:bCs/>
          <w:sz w:val="24"/>
          <w:szCs w:val="28"/>
        </w:rPr>
        <w:t>第一节 一般规定</w:t>
      </w:r>
      <w:bookmarkEnd w:id="52"/>
    </w:p>
    <w:p>
      <w:pPr>
        <w:pStyle w:val="26"/>
        <w:numPr>
          <w:ilvl w:val="0"/>
          <w:numId w:val="1"/>
        </w:numPr>
        <w:spacing w:before="156" w:after="156"/>
        <w:ind w:firstLineChars="0"/>
        <w:outlineLvl w:val="2"/>
        <w:rPr>
          <w:sz w:val="24"/>
          <w:szCs w:val="28"/>
        </w:rPr>
      </w:pPr>
      <w:bookmarkStart w:id="53" w:name="_Toc219881521"/>
      <w:r>
        <w:rPr>
          <w:rFonts w:hint="eastAsia"/>
          <w:sz w:val="24"/>
          <w:szCs w:val="28"/>
        </w:rPr>
        <w:t>（总领条款）</w:t>
      </w:r>
    </w:p>
    <w:p>
      <w:pPr>
        <w:spacing w:before="156" w:after="156"/>
        <w:ind w:left="902" w:firstLine="480" w:firstLineChars="0"/>
        <w:outlineLvl w:val="2"/>
        <w:rPr>
          <w:sz w:val="24"/>
          <w:szCs w:val="28"/>
        </w:rPr>
      </w:pPr>
      <w:r>
        <w:rPr>
          <w:rFonts w:hint="eastAsia"/>
          <w:sz w:val="24"/>
          <w:szCs w:val="28"/>
        </w:rPr>
        <w:t>市人民政府及其有关部门研究出台支持人工智能产业发展的政策，为人工智能企业提供良好发展环境。</w:t>
      </w:r>
    </w:p>
    <w:p>
      <w:pPr>
        <w:pStyle w:val="26"/>
        <w:numPr>
          <w:ilvl w:val="0"/>
          <w:numId w:val="1"/>
        </w:numPr>
        <w:spacing w:before="156" w:after="156"/>
        <w:ind w:firstLineChars="0"/>
        <w:outlineLvl w:val="2"/>
        <w:rPr>
          <w:sz w:val="24"/>
          <w:szCs w:val="28"/>
        </w:rPr>
      </w:pPr>
      <w:r>
        <w:rPr>
          <w:sz w:val="24"/>
          <w:szCs w:val="28"/>
        </w:rPr>
        <w:t>（</w:t>
      </w:r>
      <w:r>
        <w:rPr>
          <w:rFonts w:hint="eastAsia"/>
          <w:sz w:val="24"/>
          <w:szCs w:val="28"/>
        </w:rPr>
        <w:t>产业园区/空间布局</w:t>
      </w:r>
      <w:r>
        <w:rPr>
          <w:sz w:val="24"/>
          <w:szCs w:val="28"/>
        </w:rPr>
        <w:t>）</w:t>
      </w:r>
      <w:bookmarkEnd w:id="53"/>
    </w:p>
    <w:p>
      <w:pPr>
        <w:spacing w:before="156" w:after="156"/>
        <w:ind w:firstLine="480"/>
        <w:rPr>
          <w:sz w:val="24"/>
          <w:szCs w:val="28"/>
        </w:rPr>
      </w:pPr>
      <w:r>
        <w:rPr>
          <w:rFonts w:hint="eastAsia"/>
          <w:sz w:val="24"/>
          <w:szCs w:val="28"/>
        </w:rPr>
        <w:t>推动建设人工智能特色产业园区，加强项目引进力度，强化人工智能企业集聚，建立健全人工智能产业链。</w:t>
      </w:r>
    </w:p>
    <w:p>
      <w:pPr>
        <w:spacing w:before="156" w:after="156"/>
        <w:ind w:firstLine="480"/>
        <w:rPr>
          <w:sz w:val="24"/>
          <w:szCs w:val="28"/>
        </w:rPr>
      </w:pPr>
      <w:r>
        <w:rPr>
          <w:rFonts w:hint="eastAsia"/>
          <w:sz w:val="24"/>
          <w:szCs w:val="28"/>
        </w:rPr>
        <w:t>人工智能特色产业园区应当在人才引进、知识产权保护、上市辅导、投融资对接、租金减免等方面提供服务。</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54" w:name="_Toc219881522"/>
      <w:r>
        <w:rPr>
          <w:sz w:val="24"/>
          <w:szCs w:val="28"/>
        </w:rPr>
        <w:t>（</w:t>
      </w:r>
      <w:r>
        <w:rPr>
          <w:rFonts w:hint="eastAsia"/>
          <w:sz w:val="24"/>
          <w:szCs w:val="28"/>
        </w:rPr>
        <w:t>人才制度</w:t>
      </w:r>
      <w:r>
        <w:rPr>
          <w:sz w:val="24"/>
          <w:szCs w:val="28"/>
        </w:rPr>
        <w:t>）</w:t>
      </w:r>
      <w:bookmarkEnd w:id="54"/>
    </w:p>
    <w:p>
      <w:pPr>
        <w:spacing w:before="156" w:after="156"/>
        <w:ind w:firstLine="480"/>
        <w:rPr>
          <w:sz w:val="24"/>
          <w:szCs w:val="28"/>
        </w:rPr>
      </w:pPr>
      <w:r>
        <w:rPr>
          <w:rFonts w:hint="eastAsia"/>
          <w:sz w:val="24"/>
          <w:szCs w:val="28"/>
        </w:rPr>
        <w:t>市人民政府及其有关部门将人工智能产业人才纳入本市人才支持计划，对符合条件的人才给予住房、医疗、子女教育、配偶就业、创业扶持等支持。</w:t>
      </w:r>
    </w:p>
    <w:p>
      <w:pPr>
        <w:spacing w:before="156" w:after="156"/>
        <w:ind w:firstLine="480"/>
        <w:rPr>
          <w:sz w:val="24"/>
          <w:szCs w:val="28"/>
        </w:rPr>
      </w:pPr>
      <w:r>
        <w:rPr>
          <w:rFonts w:hint="eastAsia"/>
          <w:sz w:val="24"/>
          <w:szCs w:val="28"/>
        </w:rPr>
        <w:t>市人才工作部门应当会同有关部门制定契合人工智能产业特征的</w:t>
      </w:r>
      <w:bookmarkStart w:id="55" w:name="_Hlk219642613"/>
      <w:r>
        <w:rPr>
          <w:rFonts w:hint="eastAsia"/>
          <w:sz w:val="24"/>
          <w:szCs w:val="28"/>
        </w:rPr>
        <w:t>人才评价标准</w:t>
      </w:r>
      <w:bookmarkEnd w:id="55"/>
      <w:r>
        <w:rPr>
          <w:rFonts w:hint="eastAsia"/>
          <w:sz w:val="24"/>
          <w:szCs w:val="28"/>
        </w:rPr>
        <w:t>，建立以创新价值、能力、贡献为导向的人工智能领域人才</w:t>
      </w:r>
      <w:bookmarkStart w:id="56" w:name="_Hlk219642640"/>
      <w:r>
        <w:rPr>
          <w:rFonts w:hint="eastAsia"/>
          <w:sz w:val="24"/>
          <w:szCs w:val="28"/>
        </w:rPr>
        <w:t>评价体系</w:t>
      </w:r>
      <w:bookmarkEnd w:id="56"/>
      <w:r>
        <w:rPr>
          <w:rFonts w:hint="eastAsia"/>
          <w:sz w:val="24"/>
          <w:szCs w:val="28"/>
        </w:rPr>
        <w:t>，健全和完善人才分类评价机制与多元激励体系，保障人才流动权益。</w:t>
      </w:r>
    </w:p>
    <w:p>
      <w:pPr>
        <w:spacing w:before="156" w:after="156"/>
        <w:ind w:firstLine="480"/>
        <w:rPr>
          <w:sz w:val="24"/>
          <w:szCs w:val="28"/>
        </w:rPr>
      </w:pPr>
      <w:r>
        <w:rPr>
          <w:rFonts w:hint="eastAsia"/>
          <w:sz w:val="24"/>
          <w:szCs w:val="28"/>
        </w:rPr>
        <w:t>鼓励高等院校、科研机构根据人工智能产业发展需求，加强相关学科建设，完善产学研合作、实训基地共建等人才培养模式，推动产业与人才的深度交流与融合。</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57" w:name="_Toc219881523"/>
      <w:r>
        <w:rPr>
          <w:sz w:val="24"/>
          <w:szCs w:val="28"/>
        </w:rPr>
        <w:t>（</w:t>
      </w:r>
      <w:r>
        <w:rPr>
          <w:rFonts w:hint="eastAsia"/>
          <w:sz w:val="24"/>
          <w:szCs w:val="28"/>
        </w:rPr>
        <w:t>资金支持</w:t>
      </w:r>
      <w:r>
        <w:rPr>
          <w:sz w:val="24"/>
          <w:szCs w:val="28"/>
        </w:rPr>
        <w:t>）</w:t>
      </w:r>
      <w:bookmarkEnd w:id="57"/>
    </w:p>
    <w:p>
      <w:pPr>
        <w:spacing w:before="156" w:after="156"/>
        <w:ind w:firstLine="480"/>
        <w:rPr>
          <w:sz w:val="24"/>
          <w:szCs w:val="28"/>
        </w:rPr>
      </w:pPr>
      <w:r>
        <w:rPr>
          <w:rFonts w:hint="eastAsia"/>
          <w:sz w:val="24"/>
          <w:szCs w:val="28"/>
        </w:rPr>
        <w:t>市人民政府及其有关部门建立健全多元化资金投入机制，加大对人工智能产业领域的投入。</w:t>
      </w:r>
    </w:p>
    <w:p>
      <w:pPr>
        <w:spacing w:before="156" w:after="156"/>
        <w:ind w:firstLine="480"/>
        <w:rPr>
          <w:sz w:val="24"/>
          <w:szCs w:val="28"/>
        </w:rPr>
      </w:pPr>
      <w:r>
        <w:rPr>
          <w:rFonts w:hint="eastAsia"/>
          <w:sz w:val="24"/>
          <w:szCs w:val="28"/>
        </w:rPr>
        <w:t>市人民政府统筹各类专项资金，对人工智能基础研究、技术创新、成果转化、示范应用、人才引进和重要活动予以支持。</w:t>
      </w:r>
    </w:p>
    <w:p>
      <w:pPr>
        <w:spacing w:before="156" w:after="156"/>
        <w:ind w:firstLine="480"/>
        <w:rPr>
          <w:sz w:val="24"/>
          <w:szCs w:val="28"/>
        </w:rPr>
      </w:pPr>
      <w:r>
        <w:rPr>
          <w:rFonts w:hint="eastAsia"/>
          <w:sz w:val="24"/>
          <w:szCs w:val="28"/>
        </w:rPr>
        <w:t>鼓励社会力量通过捐赠、设立基金等方式支持人工智能产业的发展。</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58" w:name="_Toc219881524"/>
      <w:r>
        <w:rPr>
          <w:sz w:val="24"/>
          <w:szCs w:val="28"/>
        </w:rPr>
        <w:t>（</w:t>
      </w:r>
      <w:r>
        <w:rPr>
          <w:rFonts w:hint="eastAsia"/>
          <w:sz w:val="24"/>
          <w:szCs w:val="28"/>
        </w:rPr>
        <w:t>金融支持</w:t>
      </w:r>
      <w:r>
        <w:rPr>
          <w:sz w:val="24"/>
          <w:szCs w:val="28"/>
        </w:rPr>
        <w:t>）</w:t>
      </w:r>
      <w:bookmarkEnd w:id="58"/>
    </w:p>
    <w:p>
      <w:pPr>
        <w:spacing w:before="156" w:after="156"/>
        <w:ind w:firstLine="480"/>
        <w:rPr>
          <w:sz w:val="24"/>
          <w:szCs w:val="28"/>
        </w:rPr>
      </w:pPr>
      <w:r>
        <w:rPr>
          <w:rFonts w:hint="eastAsia"/>
          <w:sz w:val="24"/>
          <w:szCs w:val="28"/>
        </w:rPr>
        <w:t>设立人工智能产业基金等政府性基金，发挥产业投资引导资金作用，调动各类社会资源，重点支持人工智能领域早期项目和初创型高成长性企业。</w:t>
      </w:r>
    </w:p>
    <w:p>
      <w:pPr>
        <w:spacing w:before="156" w:after="156"/>
        <w:ind w:firstLine="480"/>
        <w:rPr>
          <w:sz w:val="24"/>
          <w:szCs w:val="28"/>
        </w:rPr>
      </w:pPr>
      <w:r>
        <w:rPr>
          <w:rFonts w:hint="eastAsia"/>
          <w:sz w:val="24"/>
          <w:szCs w:val="28"/>
        </w:rPr>
        <w:t>鼓励国有资本参与人工智能产业投资。市国资监管部门根据国家和本市有关规定，建立健全适应人工智能产业发展的国资监管制度</w:t>
      </w:r>
    </w:p>
    <w:p>
      <w:pPr>
        <w:spacing w:before="156" w:after="156"/>
        <w:ind w:firstLine="480"/>
        <w:rPr>
          <w:sz w:val="24"/>
          <w:szCs w:val="28"/>
        </w:rPr>
      </w:pPr>
      <w:r>
        <w:rPr>
          <w:rFonts w:hint="eastAsia"/>
          <w:sz w:val="24"/>
          <w:szCs w:val="28"/>
        </w:rPr>
        <w:t>鼓励银行等金融机构为人工智能企业提供专项贷款支持。</w:t>
      </w:r>
    </w:p>
    <w:p>
      <w:pPr>
        <w:spacing w:before="156" w:after="156"/>
        <w:ind w:firstLine="480"/>
        <w:rPr>
          <w:sz w:val="24"/>
          <w:szCs w:val="28"/>
        </w:rPr>
      </w:pPr>
      <w:r>
        <w:rPr>
          <w:rFonts w:hint="eastAsia"/>
          <w:sz w:val="24"/>
          <w:szCs w:val="28"/>
        </w:rPr>
        <w:t>引导社会资本通过风险投资、创业投资基金及资本市场融资等多种渠道，参与人工智能产业发展。</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59" w:name="_Toc219881525"/>
      <w:r>
        <w:rPr>
          <w:sz w:val="24"/>
          <w:szCs w:val="28"/>
        </w:rPr>
        <w:t>（</w:t>
      </w:r>
      <w:r>
        <w:rPr>
          <w:rFonts w:hint="eastAsia"/>
          <w:sz w:val="24"/>
          <w:szCs w:val="28"/>
        </w:rPr>
        <w:t>保险支持</w:t>
      </w:r>
      <w:r>
        <w:rPr>
          <w:sz w:val="24"/>
          <w:szCs w:val="28"/>
        </w:rPr>
        <w:t>）</w:t>
      </w:r>
      <w:bookmarkEnd w:id="59"/>
    </w:p>
    <w:p>
      <w:pPr>
        <w:spacing w:before="156" w:after="156"/>
        <w:ind w:firstLine="480"/>
        <w:rPr>
          <w:sz w:val="24"/>
          <w:szCs w:val="28"/>
        </w:rPr>
      </w:pPr>
      <w:r>
        <w:rPr>
          <w:rFonts w:hint="eastAsia"/>
          <w:sz w:val="24"/>
          <w:szCs w:val="28"/>
        </w:rPr>
        <w:t>支持保险机构按照国家规定开发适应人工智能产业特点的保险产品和服务，探索完善适应人工智能产品和服务的专门性保险赔偿体系。</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60" w:name="_Toc219881526"/>
      <w:r>
        <w:rPr>
          <w:sz w:val="24"/>
          <w:szCs w:val="28"/>
        </w:rPr>
        <w:t>（</w:t>
      </w:r>
      <w:r>
        <w:rPr>
          <w:rFonts w:hint="eastAsia"/>
          <w:sz w:val="24"/>
          <w:szCs w:val="28"/>
        </w:rPr>
        <w:t>企业梯度培育</w:t>
      </w:r>
      <w:r>
        <w:rPr>
          <w:sz w:val="24"/>
          <w:szCs w:val="28"/>
        </w:rPr>
        <w:t>）</w:t>
      </w:r>
      <w:bookmarkEnd w:id="60"/>
    </w:p>
    <w:p>
      <w:pPr>
        <w:spacing w:before="156" w:after="156"/>
        <w:ind w:firstLine="480"/>
        <w:rPr>
          <w:sz w:val="24"/>
          <w:szCs w:val="28"/>
        </w:rPr>
      </w:pPr>
      <w:r>
        <w:rPr>
          <w:rFonts w:hint="eastAsia"/>
          <w:sz w:val="24"/>
          <w:szCs w:val="28"/>
        </w:rPr>
        <w:t>市产业主管部门应当建设完善人工智能企业培育体系，构建结构合理、协同高效的企业成长梯次，促进大中小企业融通发展。</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61" w:name="_Toc219881527"/>
      <w:r>
        <w:rPr>
          <w:sz w:val="24"/>
          <w:szCs w:val="28"/>
        </w:rPr>
        <w:t>（</w:t>
      </w:r>
      <w:r>
        <w:rPr>
          <w:rFonts w:hint="eastAsia"/>
          <w:sz w:val="24"/>
          <w:szCs w:val="28"/>
        </w:rPr>
        <w:t>创新业态支持</w:t>
      </w:r>
      <w:r>
        <w:rPr>
          <w:sz w:val="24"/>
          <w:szCs w:val="28"/>
        </w:rPr>
        <w:t>）</w:t>
      </w:r>
      <w:bookmarkEnd w:id="61"/>
    </w:p>
    <w:p>
      <w:pPr>
        <w:spacing w:before="156" w:after="156"/>
        <w:ind w:firstLine="480"/>
        <w:rPr>
          <w:sz w:val="24"/>
          <w:szCs w:val="28"/>
        </w:rPr>
      </w:pPr>
      <w:r>
        <w:rPr>
          <w:rFonts w:hint="eastAsia"/>
          <w:sz w:val="24"/>
          <w:szCs w:val="28"/>
        </w:rPr>
        <w:t>鼓励个人创业者探索发展敏捷型、轻量化的新型创业组织形态，在人工智能技术的协同支持下，完成从产品设计、技术研发、产品制造到市场投放、用户运营、客户服务等全链路业务闭环。</w:t>
      </w:r>
    </w:p>
    <w:p>
      <w:pPr>
        <w:spacing w:before="156" w:after="156"/>
        <w:ind w:firstLine="480"/>
        <w:rPr>
          <w:sz w:val="24"/>
          <w:szCs w:val="28"/>
        </w:rPr>
      </w:pPr>
      <w:r>
        <w:rPr>
          <w:rFonts w:hint="eastAsia"/>
          <w:sz w:val="24"/>
          <w:szCs w:val="28"/>
        </w:rPr>
        <w:t>市产业主管部门应当会同有关部门推动建立健全支撑体系，在创业服务、集群办公、要素供给、社群建设、行业活动与专业展会落地、境外业务拓展与合规指导等方面为人工智能新型创业组织的发展提供支持。</w:t>
      </w:r>
    </w:p>
    <w:p>
      <w:pPr>
        <w:spacing w:before="156" w:after="156"/>
        <w:ind w:firstLine="480"/>
        <w:rPr>
          <w:sz w:val="24"/>
          <w:szCs w:val="28"/>
        </w:rPr>
      </w:pPr>
      <w:r>
        <w:rPr>
          <w:rFonts w:hint="eastAsia"/>
          <w:sz w:val="24"/>
          <w:szCs w:val="28"/>
        </w:rPr>
        <w:t>支持行业组织建立人工智能新型创业组织互助保障机制。</w:t>
      </w:r>
    </w:p>
    <w:p>
      <w:pPr>
        <w:spacing w:before="156" w:after="156"/>
        <w:ind w:firstLine="480"/>
        <w:rPr>
          <w:sz w:val="24"/>
          <w:szCs w:val="28"/>
        </w:rPr>
      </w:pPr>
    </w:p>
    <w:p>
      <w:pPr>
        <w:spacing w:before="156" w:after="156"/>
        <w:ind w:firstLine="0" w:firstLineChars="0"/>
        <w:jc w:val="center"/>
        <w:outlineLvl w:val="1"/>
        <w:rPr>
          <w:b/>
          <w:bCs/>
          <w:sz w:val="24"/>
          <w:szCs w:val="28"/>
        </w:rPr>
      </w:pPr>
      <w:bookmarkStart w:id="62" w:name="_Toc219881528"/>
      <w:r>
        <w:rPr>
          <w:b/>
          <w:bCs/>
          <w:sz w:val="24"/>
          <w:szCs w:val="28"/>
        </w:rPr>
        <w:t>第</w:t>
      </w:r>
      <w:r>
        <w:rPr>
          <w:rFonts w:hint="eastAsia"/>
          <w:b/>
          <w:bCs/>
          <w:sz w:val="24"/>
          <w:szCs w:val="28"/>
        </w:rPr>
        <w:t>二节</w:t>
      </w:r>
      <w:r>
        <w:rPr>
          <w:b/>
          <w:bCs/>
          <w:sz w:val="24"/>
          <w:szCs w:val="28"/>
        </w:rPr>
        <w:t xml:space="preserve"> </w:t>
      </w:r>
      <w:r>
        <w:rPr>
          <w:rFonts w:hint="eastAsia"/>
          <w:b/>
          <w:bCs/>
          <w:sz w:val="24"/>
          <w:szCs w:val="28"/>
        </w:rPr>
        <w:t>具身智能专项促进</w:t>
      </w:r>
      <w:bookmarkEnd w:id="62"/>
    </w:p>
    <w:p>
      <w:pPr>
        <w:pStyle w:val="26"/>
        <w:numPr>
          <w:ilvl w:val="0"/>
          <w:numId w:val="1"/>
        </w:numPr>
        <w:spacing w:before="156" w:after="156"/>
        <w:ind w:firstLineChars="0"/>
        <w:outlineLvl w:val="2"/>
        <w:rPr>
          <w:sz w:val="24"/>
          <w:szCs w:val="28"/>
        </w:rPr>
      </w:pPr>
      <w:bookmarkStart w:id="63" w:name="_Toc219881529"/>
      <w:r>
        <w:rPr>
          <w:sz w:val="24"/>
          <w:szCs w:val="28"/>
        </w:rPr>
        <w:t>（</w:t>
      </w:r>
      <w:r>
        <w:rPr>
          <w:rFonts w:hint="eastAsia"/>
          <w:sz w:val="24"/>
          <w:szCs w:val="28"/>
        </w:rPr>
        <w:t>具身智能一般条款</w:t>
      </w:r>
      <w:r>
        <w:rPr>
          <w:sz w:val="24"/>
          <w:szCs w:val="28"/>
        </w:rPr>
        <w:t>）</w:t>
      </w:r>
      <w:bookmarkEnd w:id="63"/>
    </w:p>
    <w:p>
      <w:pPr>
        <w:spacing w:before="156" w:after="156"/>
        <w:ind w:firstLine="480"/>
        <w:rPr>
          <w:sz w:val="24"/>
          <w:szCs w:val="28"/>
        </w:rPr>
      </w:pPr>
      <w:r>
        <w:rPr>
          <w:rFonts w:hint="eastAsia"/>
          <w:sz w:val="24"/>
          <w:szCs w:val="28"/>
        </w:rPr>
        <w:t>市人民政府通过加大政策支持、建设创新体系、推动集群发展等方式，加强具身智能关键核心技术攻关，构建产学研用协同的产业生态，推动具身智能在智能制造、健康医疗、民生服务等领域的深度融合与应用创新。</w:t>
      </w:r>
    </w:p>
    <w:p>
      <w:pPr>
        <w:spacing w:before="156" w:after="156"/>
        <w:ind w:firstLine="480"/>
        <w:rPr>
          <w:sz w:val="24"/>
          <w:szCs w:val="28"/>
        </w:rPr>
      </w:pPr>
      <w:bookmarkStart w:id="64" w:name="_Hlk219642894"/>
      <w:r>
        <w:rPr>
          <w:rFonts w:hint="eastAsia"/>
          <w:sz w:val="24"/>
          <w:szCs w:val="28"/>
        </w:rPr>
        <w:t>具身智能项目及其配套软硬件系统的研发、建设与应用，符合本市信息化项目资助、采购或管理政策条件的，</w:t>
      </w:r>
      <w:bookmarkStart w:id="65" w:name="_Hlk219642876"/>
      <w:r>
        <w:rPr>
          <w:rFonts w:hint="eastAsia"/>
          <w:sz w:val="24"/>
          <w:szCs w:val="28"/>
        </w:rPr>
        <w:t>参照信息化项目有关规定执行</w:t>
      </w:r>
      <w:bookmarkEnd w:id="64"/>
      <w:bookmarkEnd w:id="65"/>
      <w:r>
        <w:rPr>
          <w:rFonts w:hint="eastAsia"/>
          <w:sz w:val="24"/>
          <w:szCs w:val="28"/>
        </w:rPr>
        <w:t>；法律、行政法规另有规定的，从其规定。</w:t>
      </w:r>
    </w:p>
    <w:p>
      <w:pPr>
        <w:spacing w:before="156" w:after="156"/>
        <w:ind w:firstLine="480"/>
        <w:rPr>
          <w:sz w:val="24"/>
          <w:szCs w:val="28"/>
        </w:rPr>
      </w:pPr>
      <w:r>
        <w:rPr>
          <w:rFonts w:hint="eastAsia"/>
          <w:sz w:val="24"/>
          <w:szCs w:val="28"/>
        </w:rPr>
        <w:t>市产业主管部门应当会同有关部门，根据具身智能产业特征，优化信息化项目评审标准，建立软硬协同评价机制。</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66" w:name="_Toc219881530"/>
      <w:r>
        <w:rPr>
          <w:sz w:val="24"/>
          <w:szCs w:val="28"/>
        </w:rPr>
        <w:t>（</w:t>
      </w:r>
      <w:r>
        <w:rPr>
          <w:rFonts w:hint="eastAsia"/>
          <w:sz w:val="24"/>
          <w:szCs w:val="28"/>
        </w:rPr>
        <w:t>具身智能技术攻关</w:t>
      </w:r>
      <w:r>
        <w:rPr>
          <w:sz w:val="24"/>
          <w:szCs w:val="28"/>
        </w:rPr>
        <w:t>）</w:t>
      </w:r>
      <w:bookmarkEnd w:id="66"/>
    </w:p>
    <w:p>
      <w:pPr>
        <w:spacing w:before="156" w:after="156"/>
        <w:ind w:firstLine="480"/>
        <w:rPr>
          <w:sz w:val="24"/>
          <w:szCs w:val="28"/>
        </w:rPr>
      </w:pPr>
      <w:r>
        <w:rPr>
          <w:rFonts w:hint="eastAsia"/>
          <w:sz w:val="24"/>
          <w:szCs w:val="28"/>
        </w:rPr>
        <w:t>支持高等院校、科研机构和企业围绕具身智能核心零部件、专用芯片、算法模型、控制系统开展协同研发。</w:t>
      </w:r>
    </w:p>
    <w:p>
      <w:pPr>
        <w:spacing w:before="156" w:after="156"/>
        <w:ind w:firstLine="480"/>
        <w:rPr>
          <w:sz w:val="24"/>
          <w:szCs w:val="28"/>
        </w:rPr>
      </w:pPr>
      <w:r>
        <w:rPr>
          <w:rFonts w:hint="eastAsia"/>
          <w:sz w:val="24"/>
          <w:szCs w:val="28"/>
        </w:rPr>
        <w:t>鼓励相关企业和行业组织建立具身智能部组件性能评价和质量标准体系，推动关键零部件的标准化、模块化发展。</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67" w:name="_Toc219881531"/>
      <w:r>
        <w:rPr>
          <w:sz w:val="24"/>
          <w:szCs w:val="28"/>
        </w:rPr>
        <w:t>（实景测试与验证）</w:t>
      </w:r>
      <w:bookmarkEnd w:id="67"/>
    </w:p>
    <w:p>
      <w:pPr>
        <w:spacing w:before="156" w:after="156"/>
        <w:ind w:firstLine="480"/>
        <w:rPr>
          <w:sz w:val="24"/>
          <w:szCs w:val="28"/>
        </w:rPr>
      </w:pPr>
      <w:r>
        <w:rPr>
          <w:sz w:val="24"/>
          <w:szCs w:val="28"/>
        </w:rPr>
        <w:t>市人民政府应当统筹规划建设具身智能机器人实景测试场、模拟训练空间和成果中试验证平台，为具身智能产品在复杂动态环境中的感知、决策和执行能力提供测试验证环境。</w:t>
      </w:r>
    </w:p>
    <w:p>
      <w:pPr>
        <w:spacing w:before="156" w:after="156"/>
        <w:ind w:firstLine="480"/>
        <w:rPr>
          <w:sz w:val="24"/>
          <w:szCs w:val="28"/>
        </w:rPr>
      </w:pPr>
      <w:r>
        <w:rPr>
          <w:sz w:val="24"/>
          <w:szCs w:val="28"/>
        </w:rPr>
        <w:t>市产业主管部门应当会同交通、公安等部门，在工业园区、港口码头、物流仓储、养老机构等特定区域划定具身智能机器人测试开放场景，探索建立测试许可、安全评估及事故责任判定机制。</w:t>
      </w:r>
    </w:p>
    <w:p>
      <w:pPr>
        <w:spacing w:before="156" w:after="156"/>
        <w:ind w:firstLine="480"/>
        <w:rPr>
          <w:sz w:val="24"/>
          <w:szCs w:val="28"/>
        </w:rPr>
      </w:pPr>
      <w:r>
        <w:rPr>
          <w:sz w:val="24"/>
          <w:szCs w:val="28"/>
        </w:rPr>
        <w:t>鼓励高等学校、科研机构和企业建设具身智能虚拟仿真训练平台，通过合成数据和强化学习提升算法模型的泛化能力。</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68" w:name="_Toc219881532"/>
      <w:r>
        <w:rPr>
          <w:sz w:val="24"/>
          <w:szCs w:val="28"/>
        </w:rPr>
        <w:t>（</w:t>
      </w:r>
      <w:r>
        <w:rPr>
          <w:rFonts w:hint="eastAsia"/>
          <w:sz w:val="24"/>
          <w:szCs w:val="28"/>
        </w:rPr>
        <w:t>具身智能服务体系</w:t>
      </w:r>
      <w:r>
        <w:rPr>
          <w:sz w:val="24"/>
          <w:szCs w:val="28"/>
        </w:rPr>
        <w:t>）</w:t>
      </w:r>
      <w:bookmarkEnd w:id="68"/>
    </w:p>
    <w:p>
      <w:pPr>
        <w:spacing w:before="156" w:after="156"/>
        <w:ind w:firstLine="480"/>
        <w:rPr>
          <w:sz w:val="24"/>
          <w:szCs w:val="28"/>
        </w:rPr>
      </w:pPr>
      <w:r>
        <w:rPr>
          <w:rFonts w:hint="eastAsia"/>
          <w:sz w:val="24"/>
          <w:szCs w:val="28"/>
        </w:rPr>
        <w:t>支持建设适应具身智能研发、训练、测试、检测等需求的协同攻关平台和产业服务平台。</w:t>
      </w:r>
    </w:p>
    <w:p>
      <w:pPr>
        <w:spacing w:before="156" w:after="156"/>
        <w:ind w:firstLine="480"/>
        <w:rPr>
          <w:sz w:val="24"/>
          <w:szCs w:val="28"/>
        </w:rPr>
      </w:pPr>
      <w:r>
        <w:rPr>
          <w:sz w:val="24"/>
          <w:szCs w:val="28"/>
        </w:rPr>
        <w:t>市人民政府</w:t>
      </w:r>
      <w:r>
        <w:rPr>
          <w:rFonts w:hint="eastAsia"/>
          <w:sz w:val="24"/>
          <w:szCs w:val="28"/>
        </w:rPr>
        <w:t>及其有关部门</w:t>
      </w:r>
      <w:r>
        <w:rPr>
          <w:sz w:val="24"/>
          <w:szCs w:val="28"/>
        </w:rPr>
        <w:t>应当</w:t>
      </w:r>
      <w:r>
        <w:rPr>
          <w:rFonts w:hint="eastAsia"/>
          <w:sz w:val="24"/>
          <w:szCs w:val="28"/>
        </w:rPr>
        <w:t>推动建设大规模、高水平的具身智能多模态数据集，加大对具身智能大模型的训练、推理和部署提供算力支持，制作并定期发布具身智能重点领域应用场景的需求清单。</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69" w:name="_Toc219881533"/>
      <w:r>
        <w:rPr>
          <w:sz w:val="24"/>
          <w:szCs w:val="28"/>
        </w:rPr>
        <w:t>（</w:t>
      </w:r>
      <w:r>
        <w:rPr>
          <w:rFonts w:hint="eastAsia"/>
          <w:sz w:val="24"/>
          <w:szCs w:val="28"/>
        </w:rPr>
        <w:t>具身智能产业生态</w:t>
      </w:r>
      <w:r>
        <w:rPr>
          <w:sz w:val="24"/>
          <w:szCs w:val="28"/>
        </w:rPr>
        <w:t>）</w:t>
      </w:r>
      <w:bookmarkEnd w:id="69"/>
    </w:p>
    <w:p>
      <w:pPr>
        <w:spacing w:before="156" w:after="156"/>
        <w:ind w:firstLine="480"/>
        <w:rPr>
          <w:sz w:val="24"/>
          <w:szCs w:val="28"/>
        </w:rPr>
      </w:pPr>
      <w:r>
        <w:rPr>
          <w:rFonts w:hint="eastAsia"/>
          <w:sz w:val="24"/>
          <w:szCs w:val="28"/>
        </w:rPr>
        <w:t>建立具身智能企业库，支持培育、引进具身智能领域龙头企业。</w:t>
      </w:r>
    </w:p>
    <w:p>
      <w:pPr>
        <w:spacing w:before="156" w:after="156"/>
        <w:ind w:firstLine="480"/>
        <w:rPr>
          <w:sz w:val="24"/>
          <w:szCs w:val="28"/>
        </w:rPr>
      </w:pPr>
      <w:r>
        <w:rPr>
          <w:rFonts w:hint="eastAsia"/>
          <w:sz w:val="24"/>
          <w:szCs w:val="28"/>
        </w:rPr>
        <w:t>支持建设具身智能供应链协同平台，鼓励企业开展联合技术攻关与产品定制化开发，提升具身智能产业链竞争力。</w:t>
      </w:r>
    </w:p>
    <w:p>
      <w:pPr>
        <w:spacing w:before="156" w:after="156"/>
        <w:ind w:firstLine="480"/>
        <w:rPr>
          <w:sz w:val="24"/>
          <w:szCs w:val="28"/>
        </w:rPr>
      </w:pPr>
    </w:p>
    <w:p>
      <w:pPr>
        <w:spacing w:before="156" w:after="156"/>
        <w:ind w:firstLine="0" w:firstLineChars="0"/>
        <w:jc w:val="center"/>
        <w:outlineLvl w:val="0"/>
        <w:rPr>
          <w:b/>
          <w:bCs/>
          <w:sz w:val="24"/>
          <w:szCs w:val="28"/>
        </w:rPr>
      </w:pPr>
      <w:bookmarkStart w:id="70" w:name="_Toc219881534"/>
      <w:r>
        <w:rPr>
          <w:b/>
          <w:bCs/>
          <w:sz w:val="24"/>
          <w:szCs w:val="28"/>
        </w:rPr>
        <w:t>第</w:t>
      </w:r>
      <w:r>
        <w:rPr>
          <w:rFonts w:hint="eastAsia"/>
          <w:b/>
          <w:bCs/>
          <w:sz w:val="24"/>
          <w:szCs w:val="28"/>
        </w:rPr>
        <w:t>六章</w:t>
      </w:r>
      <w:r>
        <w:rPr>
          <w:b/>
          <w:bCs/>
          <w:sz w:val="24"/>
          <w:szCs w:val="28"/>
        </w:rPr>
        <w:t xml:space="preserve"> </w:t>
      </w:r>
      <w:r>
        <w:rPr>
          <w:rFonts w:hint="eastAsia"/>
          <w:b/>
          <w:bCs/>
          <w:sz w:val="24"/>
          <w:szCs w:val="28"/>
        </w:rPr>
        <w:t>人工智能产业治理</w:t>
      </w:r>
      <w:bookmarkEnd w:id="70"/>
    </w:p>
    <w:p>
      <w:pPr>
        <w:pStyle w:val="26"/>
        <w:numPr>
          <w:ilvl w:val="0"/>
          <w:numId w:val="1"/>
        </w:numPr>
        <w:spacing w:before="156" w:after="156"/>
        <w:ind w:firstLineChars="0"/>
        <w:outlineLvl w:val="2"/>
        <w:rPr>
          <w:sz w:val="24"/>
          <w:szCs w:val="28"/>
        </w:rPr>
      </w:pPr>
      <w:bookmarkStart w:id="71" w:name="_Toc219881535"/>
      <w:r>
        <w:rPr>
          <w:sz w:val="24"/>
          <w:szCs w:val="28"/>
        </w:rPr>
        <w:t>（</w:t>
      </w:r>
      <w:r>
        <w:rPr>
          <w:rFonts w:hint="eastAsia"/>
          <w:sz w:val="24"/>
          <w:szCs w:val="28"/>
        </w:rPr>
        <w:t>分级监管</w:t>
      </w:r>
      <w:r>
        <w:rPr>
          <w:sz w:val="24"/>
          <w:szCs w:val="28"/>
        </w:rPr>
        <w:t>）</w:t>
      </w:r>
      <w:bookmarkEnd w:id="71"/>
    </w:p>
    <w:p>
      <w:pPr>
        <w:spacing w:before="156" w:after="156"/>
        <w:ind w:firstLine="480"/>
        <w:rPr>
          <w:sz w:val="24"/>
          <w:szCs w:val="28"/>
        </w:rPr>
      </w:pPr>
      <w:r>
        <w:rPr>
          <w:rFonts w:hint="eastAsia"/>
          <w:sz w:val="24"/>
          <w:szCs w:val="28"/>
        </w:rPr>
        <w:t>市人民政府及其有关部门根据人工智能应用的风险等级、应用场景、影响范围等具体情境，实施分级、分类差异化监管，建立包容审慎、鼓励创新的监管生态，激发各类主体创新活力。</w:t>
      </w:r>
    </w:p>
    <w:p>
      <w:pPr>
        <w:spacing w:before="156" w:after="156"/>
        <w:ind w:firstLine="480"/>
        <w:rPr>
          <w:sz w:val="24"/>
          <w:szCs w:val="28"/>
        </w:rPr>
      </w:pPr>
      <w:r>
        <w:rPr>
          <w:rFonts w:hint="eastAsia"/>
          <w:sz w:val="24"/>
          <w:szCs w:val="28"/>
        </w:rPr>
        <w:t>高风险的人工智能应用应当采用事前评估和风险预警的监管模式。中低风险的人工智能应用应当采用事前披露和事后跟踪的监管模式。</w:t>
      </w:r>
    </w:p>
    <w:p>
      <w:pPr>
        <w:spacing w:before="156" w:after="156"/>
        <w:ind w:firstLine="480"/>
        <w:rPr>
          <w:sz w:val="24"/>
          <w:szCs w:val="28"/>
        </w:rPr>
      </w:pPr>
      <w:r>
        <w:rPr>
          <w:rFonts w:hint="eastAsia"/>
          <w:sz w:val="24"/>
          <w:szCs w:val="28"/>
        </w:rPr>
        <w:t>人工智能应用分级分类监管办法由市人民政府另行制定。</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72" w:name="_Toc219881536"/>
      <w:r>
        <w:rPr>
          <w:sz w:val="24"/>
          <w:szCs w:val="28"/>
        </w:rPr>
        <w:t>（</w:t>
      </w:r>
      <w:r>
        <w:rPr>
          <w:rFonts w:hint="eastAsia"/>
          <w:sz w:val="24"/>
          <w:szCs w:val="28"/>
        </w:rPr>
        <w:t>创新容错</w:t>
      </w:r>
      <w:r>
        <w:rPr>
          <w:sz w:val="24"/>
          <w:szCs w:val="28"/>
        </w:rPr>
        <w:t>）</w:t>
      </w:r>
      <w:bookmarkEnd w:id="72"/>
    </w:p>
    <w:p>
      <w:pPr>
        <w:spacing w:before="156" w:after="156"/>
        <w:ind w:firstLine="480"/>
        <w:rPr>
          <w:sz w:val="24"/>
          <w:szCs w:val="28"/>
        </w:rPr>
      </w:pPr>
      <w:r>
        <w:rPr>
          <w:rFonts w:hint="eastAsia"/>
          <w:sz w:val="24"/>
          <w:szCs w:val="28"/>
        </w:rPr>
        <w:t>鼓励和支持人工智能产业促进工作改革创新，对于符合发展方向、旨在推动工作的失误或者偏差，且个人和所在单位没有牟取私利、未与其他单位或者个人恶意串通损害国家利益和社会公共利益的，应当按照有关规定从轻、减轻或者免予处分。</w:t>
      </w:r>
    </w:p>
    <w:p>
      <w:pPr>
        <w:spacing w:before="156" w:after="156"/>
        <w:ind w:firstLine="480"/>
        <w:rPr>
          <w:sz w:val="24"/>
          <w:szCs w:val="28"/>
        </w:rPr>
      </w:pPr>
      <w:r>
        <w:rPr>
          <w:rFonts w:hint="eastAsia"/>
          <w:sz w:val="24"/>
          <w:szCs w:val="28"/>
        </w:rPr>
        <w:t>在开展人工智能合作创新采购、创新产品首购等活动中，相关单位和个人已经履行勤勉尽责义务，因技术路线选择失误、研发失败或者其他不可预见因素导致未达到预期目标，个人和所在单位没有牟取私利、未与其他单位或者个人恶意串通损害国家利益和社会公共利益的，不作负面评价，不影响单位和个人年度考核、评优评先及职务职级晋升。</w:t>
      </w:r>
    </w:p>
    <w:p>
      <w:pPr>
        <w:spacing w:before="156" w:after="156"/>
        <w:ind w:firstLine="480"/>
        <w:rPr>
          <w:sz w:val="24"/>
          <w:szCs w:val="28"/>
        </w:rPr>
      </w:pPr>
      <w:r>
        <w:rPr>
          <w:rFonts w:hint="eastAsia"/>
          <w:sz w:val="24"/>
          <w:szCs w:val="28"/>
        </w:rPr>
        <w:t>市有关部门可以就人工智能产业发展过程中的轻微违法行为等制定依法不予行政处罚清单，优先采取教育提醒、劝导示范、警示告诫、行政提示、行政指导、行政约谈等柔性执法方式，促进公民、法人和其他组织依法合规开展生产经营活动。</w:t>
      </w:r>
    </w:p>
    <w:p>
      <w:pPr>
        <w:spacing w:before="156" w:after="156"/>
        <w:ind w:firstLine="480"/>
        <w:rPr>
          <w:color w:val="00B0F0"/>
          <w:sz w:val="24"/>
          <w:szCs w:val="28"/>
        </w:rPr>
      </w:pPr>
    </w:p>
    <w:p>
      <w:pPr>
        <w:pStyle w:val="26"/>
        <w:numPr>
          <w:ilvl w:val="0"/>
          <w:numId w:val="1"/>
        </w:numPr>
        <w:spacing w:before="156" w:after="156"/>
        <w:ind w:firstLineChars="0"/>
        <w:outlineLvl w:val="2"/>
        <w:rPr>
          <w:sz w:val="24"/>
          <w:szCs w:val="28"/>
        </w:rPr>
      </w:pPr>
      <w:bookmarkStart w:id="73" w:name="_Toc219881537"/>
      <w:r>
        <w:rPr>
          <w:sz w:val="24"/>
          <w:szCs w:val="28"/>
        </w:rPr>
        <w:t>（</w:t>
      </w:r>
      <w:r>
        <w:rPr>
          <w:rFonts w:hint="eastAsia"/>
          <w:sz w:val="24"/>
          <w:szCs w:val="28"/>
        </w:rPr>
        <w:t>伦理安全</w:t>
      </w:r>
      <w:r>
        <w:rPr>
          <w:sz w:val="24"/>
          <w:szCs w:val="28"/>
        </w:rPr>
        <w:t>）</w:t>
      </w:r>
      <w:bookmarkEnd w:id="73"/>
    </w:p>
    <w:p>
      <w:pPr>
        <w:spacing w:before="156" w:after="156"/>
        <w:ind w:firstLine="480"/>
        <w:rPr>
          <w:sz w:val="24"/>
          <w:szCs w:val="28"/>
        </w:rPr>
      </w:pPr>
      <w:bookmarkStart w:id="74" w:name="_Hlk219644433"/>
      <w:r>
        <w:rPr>
          <w:rFonts w:hint="eastAsia"/>
          <w:sz w:val="24"/>
          <w:szCs w:val="28"/>
        </w:rPr>
        <w:t>从事人工智能研发、人工智能应用及服务活动的单位和个人，应当遵循法律法规规定的伦理要求</w:t>
      </w:r>
      <w:bookmarkEnd w:id="74"/>
      <w:r>
        <w:rPr>
          <w:rFonts w:hint="eastAsia"/>
          <w:sz w:val="24"/>
          <w:szCs w:val="28"/>
        </w:rPr>
        <w:t>，按照以人为本、公平公正、透明可释、安全可控、尊重隐私的原则，</w:t>
      </w:r>
      <w:bookmarkStart w:id="75" w:name="_Hlk219644445"/>
      <w:r>
        <w:rPr>
          <w:rFonts w:hint="eastAsia"/>
          <w:sz w:val="24"/>
          <w:szCs w:val="28"/>
        </w:rPr>
        <w:t>确保在复杂交互中始终符合安全约束和人类价值观</w:t>
      </w:r>
      <w:bookmarkEnd w:id="75"/>
      <w:r>
        <w:rPr>
          <w:rFonts w:hint="eastAsia"/>
          <w:sz w:val="24"/>
          <w:szCs w:val="28"/>
        </w:rPr>
        <w:t>。相关组织或者个人应当对人工智能产品和服务在国家利益、公共安全、商业秩序以及个人利益等方面可能产生的不利影响进行伦理安全规范审查和风险评估。</w:t>
      </w:r>
    </w:p>
    <w:p>
      <w:pPr>
        <w:spacing w:before="156" w:after="156"/>
        <w:ind w:firstLine="480"/>
        <w:rPr>
          <w:sz w:val="24"/>
          <w:szCs w:val="28"/>
        </w:rPr>
      </w:pPr>
      <w:r>
        <w:rPr>
          <w:rFonts w:hint="eastAsia"/>
          <w:sz w:val="24"/>
          <w:szCs w:val="28"/>
        </w:rPr>
        <w:t>鼓励高等学校、科研机构、企业和相关行业组织等开展人工智能领域伦理理论研究和探索。</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76" w:name="_Toc219881538"/>
      <w:r>
        <w:rPr>
          <w:sz w:val="24"/>
          <w:szCs w:val="28"/>
        </w:rPr>
        <w:t>（</w:t>
      </w:r>
      <w:r>
        <w:rPr>
          <w:rFonts w:hint="eastAsia"/>
          <w:sz w:val="24"/>
          <w:szCs w:val="28"/>
        </w:rPr>
        <w:t>产业监测与统计分析</w:t>
      </w:r>
      <w:r>
        <w:rPr>
          <w:sz w:val="24"/>
          <w:szCs w:val="28"/>
        </w:rPr>
        <w:t>）</w:t>
      </w:r>
      <w:bookmarkEnd w:id="76"/>
    </w:p>
    <w:p>
      <w:pPr>
        <w:spacing w:before="156" w:after="156"/>
        <w:ind w:firstLine="480"/>
        <w:rPr>
          <w:sz w:val="24"/>
          <w:szCs w:val="28"/>
        </w:rPr>
      </w:pPr>
      <w:r>
        <w:rPr>
          <w:rFonts w:hint="eastAsia"/>
          <w:sz w:val="24"/>
          <w:szCs w:val="28"/>
        </w:rPr>
        <w:t>市统计部门、市产业主管部门应当会同其他有关部门，建立健全人工智能产业运行监测和数据统计分析体系，开展人工智能产业统计调查和监测分析，为评估行业发展态势、制定政策措施等提供支撑。</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77" w:name="_Toc219881539"/>
      <w:r>
        <w:rPr>
          <w:sz w:val="24"/>
          <w:szCs w:val="28"/>
        </w:rPr>
        <w:t>（</w:t>
      </w:r>
      <w:r>
        <w:rPr>
          <w:rFonts w:hint="eastAsia"/>
          <w:sz w:val="24"/>
          <w:szCs w:val="28"/>
        </w:rPr>
        <w:t>标准体系</w:t>
      </w:r>
      <w:r>
        <w:rPr>
          <w:sz w:val="24"/>
          <w:szCs w:val="28"/>
        </w:rPr>
        <w:t>）</w:t>
      </w:r>
      <w:bookmarkEnd w:id="77"/>
    </w:p>
    <w:p>
      <w:pPr>
        <w:spacing w:before="156" w:after="156"/>
        <w:ind w:firstLine="480"/>
        <w:rPr>
          <w:sz w:val="24"/>
          <w:szCs w:val="28"/>
        </w:rPr>
      </w:pPr>
      <w:r>
        <w:rPr>
          <w:rFonts w:hint="eastAsia"/>
          <w:sz w:val="24"/>
          <w:szCs w:val="28"/>
        </w:rPr>
        <w:t>市产业主管部门应当会同市市场监管部门等有关部门建立和完善人工智能地方标准体系。</w:t>
      </w:r>
    </w:p>
    <w:p>
      <w:pPr>
        <w:spacing w:before="156" w:after="156"/>
        <w:ind w:firstLine="480"/>
        <w:rPr>
          <w:sz w:val="24"/>
          <w:szCs w:val="28"/>
        </w:rPr>
      </w:pPr>
      <w:r>
        <w:rPr>
          <w:rFonts w:hint="eastAsia"/>
          <w:sz w:val="24"/>
          <w:szCs w:val="28"/>
        </w:rPr>
        <w:t>鼓励高等院校、科研机构、企业和其他组织参与制定人工智能领域的国际标准、国家标准、行业标准、地方标准和团体标准。</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78" w:name="_Toc219881540"/>
      <w:r>
        <w:rPr>
          <w:sz w:val="24"/>
          <w:szCs w:val="28"/>
        </w:rPr>
        <w:t>（</w:t>
      </w:r>
      <w:r>
        <w:rPr>
          <w:rFonts w:hint="eastAsia"/>
          <w:sz w:val="24"/>
          <w:szCs w:val="28"/>
        </w:rPr>
        <w:t>产业宣传推广</w:t>
      </w:r>
      <w:r>
        <w:rPr>
          <w:sz w:val="24"/>
          <w:szCs w:val="28"/>
        </w:rPr>
        <w:t>）</w:t>
      </w:r>
      <w:bookmarkEnd w:id="78"/>
    </w:p>
    <w:p>
      <w:pPr>
        <w:spacing w:before="156" w:after="156"/>
        <w:ind w:firstLine="480"/>
        <w:rPr>
          <w:sz w:val="24"/>
          <w:szCs w:val="28"/>
        </w:rPr>
      </w:pPr>
      <w:r>
        <w:rPr>
          <w:rFonts w:hint="eastAsia"/>
          <w:sz w:val="24"/>
          <w:szCs w:val="28"/>
        </w:rPr>
        <w:t>加强人工智能技术和应用相关科学普及、伦理规范、法律法规及政策的宣传工作，鼓励和支持企业、行业组织等举办人工智能相关活动，促进社会公众对新技术、新应用的理解与支持，做好舆论引导，营造良好的产业发展氛围。</w:t>
      </w:r>
    </w:p>
    <w:p>
      <w:pPr>
        <w:spacing w:before="156" w:after="156"/>
        <w:ind w:firstLine="480"/>
        <w:rPr>
          <w:sz w:val="24"/>
          <w:szCs w:val="28"/>
        </w:rPr>
      </w:pPr>
    </w:p>
    <w:p>
      <w:pPr>
        <w:pStyle w:val="26"/>
        <w:numPr>
          <w:ilvl w:val="0"/>
          <w:numId w:val="1"/>
        </w:numPr>
        <w:spacing w:before="156" w:after="156"/>
        <w:ind w:firstLineChars="0"/>
        <w:outlineLvl w:val="2"/>
        <w:rPr>
          <w:sz w:val="24"/>
          <w:szCs w:val="28"/>
        </w:rPr>
      </w:pPr>
      <w:bookmarkStart w:id="79" w:name="_Toc219881541"/>
      <w:r>
        <w:rPr>
          <w:sz w:val="24"/>
          <w:szCs w:val="28"/>
        </w:rPr>
        <w:t>（</w:t>
      </w:r>
      <w:r>
        <w:rPr>
          <w:rFonts w:hint="eastAsia"/>
          <w:sz w:val="24"/>
          <w:szCs w:val="28"/>
        </w:rPr>
        <w:t>产业出海支持</w:t>
      </w:r>
      <w:r>
        <w:rPr>
          <w:sz w:val="24"/>
          <w:szCs w:val="28"/>
        </w:rPr>
        <w:t>）</w:t>
      </w:r>
      <w:bookmarkEnd w:id="79"/>
    </w:p>
    <w:p>
      <w:pPr>
        <w:spacing w:before="156" w:after="156"/>
        <w:ind w:firstLine="480"/>
        <w:rPr>
          <w:sz w:val="24"/>
          <w:szCs w:val="28"/>
        </w:rPr>
      </w:pPr>
      <w:r>
        <w:rPr>
          <w:rFonts w:hint="eastAsia"/>
          <w:sz w:val="24"/>
          <w:szCs w:val="28"/>
        </w:rPr>
        <w:t>依托金砖国家新工业革命伙伴关系创新基地，推动人工智能在国际贸易、技术转移、标准化协作等领域的跨境应用。探索构建人工智能服务平台，探索构建跨国界的算法与数据协作机制。</w:t>
      </w:r>
    </w:p>
    <w:p>
      <w:pPr>
        <w:spacing w:before="156" w:after="156"/>
        <w:ind w:firstLine="480"/>
        <w:rPr>
          <w:sz w:val="24"/>
          <w:szCs w:val="28"/>
        </w:rPr>
      </w:pPr>
      <w:r>
        <w:rPr>
          <w:rFonts w:hint="eastAsia"/>
          <w:sz w:val="24"/>
          <w:szCs w:val="28"/>
        </w:rPr>
        <w:t>发挥自由贸易试验区高水平开放平台作用，提升人工智能企业面向“一带一路”沿线国家和地区输出人工智能技术产品和人工智能应用服务，加强与“一带一路”沿线国家和地区人工智能产业发展合作。</w:t>
      </w:r>
    </w:p>
    <w:p>
      <w:pPr>
        <w:spacing w:before="156" w:after="156"/>
        <w:ind w:firstLine="480"/>
        <w:rPr>
          <w:sz w:val="24"/>
          <w:szCs w:val="28"/>
        </w:rPr>
      </w:pPr>
      <w:r>
        <w:rPr>
          <w:rFonts w:hint="eastAsia"/>
          <w:sz w:val="24"/>
          <w:szCs w:val="28"/>
        </w:rPr>
        <w:t>推进两岸人工智能产业优势互补，在人工智能技术研发、应用创新、产业治理等方面深化交流合作。</w:t>
      </w:r>
    </w:p>
    <w:p>
      <w:pPr>
        <w:spacing w:before="156" w:after="156"/>
        <w:ind w:firstLine="480"/>
        <w:rPr>
          <w:sz w:val="24"/>
          <w:szCs w:val="28"/>
        </w:rPr>
      </w:pPr>
    </w:p>
    <w:p>
      <w:pPr>
        <w:spacing w:before="156" w:after="156"/>
        <w:ind w:firstLine="0" w:firstLineChars="0"/>
        <w:jc w:val="center"/>
        <w:outlineLvl w:val="0"/>
        <w:rPr>
          <w:b/>
          <w:bCs/>
          <w:sz w:val="24"/>
          <w:szCs w:val="28"/>
        </w:rPr>
      </w:pPr>
      <w:bookmarkStart w:id="80" w:name="_Toc219881542"/>
      <w:r>
        <w:rPr>
          <w:b/>
          <w:bCs/>
          <w:sz w:val="24"/>
          <w:szCs w:val="28"/>
        </w:rPr>
        <w:t>第</w:t>
      </w:r>
      <w:r>
        <w:rPr>
          <w:rFonts w:hint="eastAsia"/>
          <w:b/>
          <w:bCs/>
          <w:sz w:val="24"/>
          <w:szCs w:val="28"/>
        </w:rPr>
        <w:t>七章</w:t>
      </w:r>
      <w:r>
        <w:rPr>
          <w:b/>
          <w:bCs/>
          <w:sz w:val="24"/>
          <w:szCs w:val="28"/>
        </w:rPr>
        <w:t xml:space="preserve"> </w:t>
      </w:r>
      <w:r>
        <w:rPr>
          <w:rFonts w:hint="eastAsia"/>
          <w:b/>
          <w:bCs/>
          <w:sz w:val="24"/>
          <w:szCs w:val="28"/>
        </w:rPr>
        <w:t>附则</w:t>
      </w:r>
      <w:bookmarkEnd w:id="80"/>
    </w:p>
    <w:p>
      <w:pPr>
        <w:pStyle w:val="26"/>
        <w:numPr>
          <w:ilvl w:val="0"/>
          <w:numId w:val="1"/>
        </w:numPr>
        <w:spacing w:before="156" w:after="156"/>
        <w:ind w:firstLineChars="0"/>
        <w:outlineLvl w:val="2"/>
        <w:rPr>
          <w:sz w:val="24"/>
          <w:szCs w:val="28"/>
        </w:rPr>
      </w:pPr>
      <w:bookmarkStart w:id="81" w:name="_Toc219881543"/>
      <w:r>
        <w:rPr>
          <w:sz w:val="24"/>
          <w:szCs w:val="28"/>
        </w:rPr>
        <w:t>（</w:t>
      </w:r>
      <w:r>
        <w:rPr>
          <w:rFonts w:hint="eastAsia"/>
          <w:sz w:val="24"/>
          <w:szCs w:val="28"/>
        </w:rPr>
        <w:t>施行日期</w:t>
      </w:r>
      <w:r>
        <w:rPr>
          <w:sz w:val="24"/>
          <w:szCs w:val="28"/>
        </w:rPr>
        <w:t>）</w:t>
      </w:r>
      <w:bookmarkEnd w:id="81"/>
    </w:p>
    <w:p>
      <w:pPr>
        <w:spacing w:before="156" w:after="156"/>
        <w:ind w:firstLine="480"/>
        <w:rPr>
          <w:sz w:val="24"/>
          <w:szCs w:val="28"/>
        </w:rPr>
      </w:pPr>
      <w:r>
        <w:rPr>
          <w:rFonts w:hint="eastAsia"/>
          <w:sz w:val="24"/>
          <w:szCs w:val="28"/>
        </w:rPr>
        <w:t>本条例自*年*月*日起施行。</w:t>
      </w:r>
    </w:p>
    <w:p>
      <w:pPr>
        <w:spacing w:before="156" w:after="156"/>
        <w:ind w:firstLine="480"/>
        <w:rPr>
          <w:sz w:val="24"/>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华文宋体"/>
    <w:panose1 w:val="02010600030101010101"/>
    <w:charset w:val="86"/>
    <w:family w:val="auto"/>
    <w:pitch w:val="default"/>
    <w:sig w:usb0="00000000" w:usb1="00000000" w:usb2="00000016" w:usb3="00000000" w:csb0="0004000F" w:csb1="00000000"/>
  </w:font>
  <w:font w:name="华文宋体">
    <w:panose1 w:val="02010600040101010101"/>
    <w:charset w:val="86"/>
    <w:family w:val="auto"/>
    <w:pitch w:val="default"/>
    <w:sig w:usb0="00000287" w:usb1="080F0000" w:usb2="00000000" w:usb3="00000000" w:csb0="0004009F" w:csb1="DFD70000"/>
  </w:font>
  <w:font w:name="方正大标宋简体">
    <w:altName w:val="方正书宋_GBK"/>
    <w:panose1 w:val="00000000000000000000"/>
    <w:charset w:val="86"/>
    <w:family w:val="auto"/>
    <w:pitch w:val="default"/>
    <w:sig w:usb0="00000000" w:usb1="00000000" w:usb2="00000012"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等线">
    <w:altName w:val="华文宋体"/>
    <w:panose1 w:val="02010600030101010101"/>
    <w:charset w:val="86"/>
    <w:family w:val="auto"/>
    <w:pitch w:val="default"/>
    <w:sig w:usb0="00000000" w:usb1="00000000" w:usb2="00000016" w:usb3="00000000" w:csb0="0004000F" w:csb1="00000000"/>
  </w:font>
  <w:font w:name="等线">
    <w:altName w:val="仿宋"/>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935120"/>
    </w:sdtPr>
    <w:sdtContent>
      <w:p>
        <w:pPr>
          <w:pStyle w:val="8"/>
          <w:spacing w:before="120" w:after="120"/>
          <w:ind w:firstLine="0" w:firstLineChars="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CF57F3"/>
    <w:multiLevelType w:val="multilevel"/>
    <w:tmpl w:val="79CF57F3"/>
    <w:lvl w:ilvl="0" w:tentative="0">
      <w:start w:val="1"/>
      <w:numFmt w:val="chineseCountingThousand"/>
      <w:lvlText w:val="第%1条"/>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626"/>
    <w:rsid w:val="000002DD"/>
    <w:rsid w:val="0000083E"/>
    <w:rsid w:val="000018EA"/>
    <w:rsid w:val="00007D6D"/>
    <w:rsid w:val="0001194E"/>
    <w:rsid w:val="00012B97"/>
    <w:rsid w:val="00012E6B"/>
    <w:rsid w:val="0001419A"/>
    <w:rsid w:val="00025EDC"/>
    <w:rsid w:val="00031EA2"/>
    <w:rsid w:val="00036611"/>
    <w:rsid w:val="000366E2"/>
    <w:rsid w:val="00044119"/>
    <w:rsid w:val="000472E2"/>
    <w:rsid w:val="00052745"/>
    <w:rsid w:val="00054429"/>
    <w:rsid w:val="0005483F"/>
    <w:rsid w:val="000565D0"/>
    <w:rsid w:val="00077553"/>
    <w:rsid w:val="000808ED"/>
    <w:rsid w:val="000829EE"/>
    <w:rsid w:val="00084055"/>
    <w:rsid w:val="00085928"/>
    <w:rsid w:val="00086EB8"/>
    <w:rsid w:val="00091CCC"/>
    <w:rsid w:val="00091E27"/>
    <w:rsid w:val="00091EFC"/>
    <w:rsid w:val="00092C91"/>
    <w:rsid w:val="00095280"/>
    <w:rsid w:val="00095EDE"/>
    <w:rsid w:val="000963CB"/>
    <w:rsid w:val="00096C8C"/>
    <w:rsid w:val="000A5399"/>
    <w:rsid w:val="000B250B"/>
    <w:rsid w:val="000B278F"/>
    <w:rsid w:val="000B436C"/>
    <w:rsid w:val="000B7E6E"/>
    <w:rsid w:val="000C189C"/>
    <w:rsid w:val="000C2409"/>
    <w:rsid w:val="000C4729"/>
    <w:rsid w:val="000C59B0"/>
    <w:rsid w:val="000C635D"/>
    <w:rsid w:val="000D15C6"/>
    <w:rsid w:val="000D1E09"/>
    <w:rsid w:val="000D31D4"/>
    <w:rsid w:val="000D6B7E"/>
    <w:rsid w:val="000D75DB"/>
    <w:rsid w:val="000E1AE0"/>
    <w:rsid w:val="000E52F3"/>
    <w:rsid w:val="000F0DC7"/>
    <w:rsid w:val="000F5E18"/>
    <w:rsid w:val="00104965"/>
    <w:rsid w:val="0011317D"/>
    <w:rsid w:val="0012004E"/>
    <w:rsid w:val="00120D55"/>
    <w:rsid w:val="00124C02"/>
    <w:rsid w:val="00125D32"/>
    <w:rsid w:val="00131D8C"/>
    <w:rsid w:val="00133DDB"/>
    <w:rsid w:val="00134ECD"/>
    <w:rsid w:val="00134F5A"/>
    <w:rsid w:val="00136C03"/>
    <w:rsid w:val="00136C4A"/>
    <w:rsid w:val="001528B9"/>
    <w:rsid w:val="00153DB3"/>
    <w:rsid w:val="00153FD5"/>
    <w:rsid w:val="0015658A"/>
    <w:rsid w:val="001571BB"/>
    <w:rsid w:val="001606EF"/>
    <w:rsid w:val="00165961"/>
    <w:rsid w:val="001745FA"/>
    <w:rsid w:val="00175C1C"/>
    <w:rsid w:val="00176F78"/>
    <w:rsid w:val="00183C90"/>
    <w:rsid w:val="001857AE"/>
    <w:rsid w:val="0019119A"/>
    <w:rsid w:val="00192A6A"/>
    <w:rsid w:val="001A0BB6"/>
    <w:rsid w:val="001A112B"/>
    <w:rsid w:val="001A5999"/>
    <w:rsid w:val="001A625C"/>
    <w:rsid w:val="001A6A53"/>
    <w:rsid w:val="001A6E98"/>
    <w:rsid w:val="001B461C"/>
    <w:rsid w:val="001B54DB"/>
    <w:rsid w:val="001C1446"/>
    <w:rsid w:val="001C6B06"/>
    <w:rsid w:val="001D12BC"/>
    <w:rsid w:val="001D5496"/>
    <w:rsid w:val="001D556E"/>
    <w:rsid w:val="001D6743"/>
    <w:rsid w:val="001E2A75"/>
    <w:rsid w:val="001E484E"/>
    <w:rsid w:val="001F0DDA"/>
    <w:rsid w:val="001F1D44"/>
    <w:rsid w:val="001F64EB"/>
    <w:rsid w:val="00201D77"/>
    <w:rsid w:val="00210C77"/>
    <w:rsid w:val="002121B7"/>
    <w:rsid w:val="00213541"/>
    <w:rsid w:val="00221201"/>
    <w:rsid w:val="002223FA"/>
    <w:rsid w:val="00222DA7"/>
    <w:rsid w:val="00223626"/>
    <w:rsid w:val="00224BE8"/>
    <w:rsid w:val="0023104A"/>
    <w:rsid w:val="002347FF"/>
    <w:rsid w:val="002361CC"/>
    <w:rsid w:val="00242756"/>
    <w:rsid w:val="002431D1"/>
    <w:rsid w:val="00244754"/>
    <w:rsid w:val="002524F4"/>
    <w:rsid w:val="002527C5"/>
    <w:rsid w:val="00252F2E"/>
    <w:rsid w:val="00263794"/>
    <w:rsid w:val="00274552"/>
    <w:rsid w:val="00281397"/>
    <w:rsid w:val="002813A4"/>
    <w:rsid w:val="0028668E"/>
    <w:rsid w:val="00290801"/>
    <w:rsid w:val="002924C7"/>
    <w:rsid w:val="00295491"/>
    <w:rsid w:val="002A23AA"/>
    <w:rsid w:val="002A361D"/>
    <w:rsid w:val="002A5343"/>
    <w:rsid w:val="002C20F3"/>
    <w:rsid w:val="002D3DA3"/>
    <w:rsid w:val="002D56F7"/>
    <w:rsid w:val="002D6F0C"/>
    <w:rsid w:val="002E3BB8"/>
    <w:rsid w:val="002E3D1B"/>
    <w:rsid w:val="002E4C13"/>
    <w:rsid w:val="002F0D5E"/>
    <w:rsid w:val="002F3389"/>
    <w:rsid w:val="002F354A"/>
    <w:rsid w:val="002F4409"/>
    <w:rsid w:val="002F6048"/>
    <w:rsid w:val="002F693D"/>
    <w:rsid w:val="002F7F73"/>
    <w:rsid w:val="00300370"/>
    <w:rsid w:val="003012FC"/>
    <w:rsid w:val="0030354E"/>
    <w:rsid w:val="003060BB"/>
    <w:rsid w:val="00311287"/>
    <w:rsid w:val="00320687"/>
    <w:rsid w:val="00322DC4"/>
    <w:rsid w:val="00322E10"/>
    <w:rsid w:val="00325E0B"/>
    <w:rsid w:val="00326574"/>
    <w:rsid w:val="00330753"/>
    <w:rsid w:val="003359CD"/>
    <w:rsid w:val="003361D3"/>
    <w:rsid w:val="003423B9"/>
    <w:rsid w:val="003430DE"/>
    <w:rsid w:val="00350ECE"/>
    <w:rsid w:val="00352A48"/>
    <w:rsid w:val="003577CF"/>
    <w:rsid w:val="0036417C"/>
    <w:rsid w:val="00365117"/>
    <w:rsid w:val="00367259"/>
    <w:rsid w:val="00367EB3"/>
    <w:rsid w:val="00373D94"/>
    <w:rsid w:val="00374910"/>
    <w:rsid w:val="00376E62"/>
    <w:rsid w:val="00377C78"/>
    <w:rsid w:val="00377D7C"/>
    <w:rsid w:val="003820A5"/>
    <w:rsid w:val="00385130"/>
    <w:rsid w:val="0038537F"/>
    <w:rsid w:val="00393E34"/>
    <w:rsid w:val="00395805"/>
    <w:rsid w:val="003A15E3"/>
    <w:rsid w:val="003A5C77"/>
    <w:rsid w:val="003A5EDC"/>
    <w:rsid w:val="003A640A"/>
    <w:rsid w:val="003A745B"/>
    <w:rsid w:val="003C12E3"/>
    <w:rsid w:val="003C43DA"/>
    <w:rsid w:val="003C4D84"/>
    <w:rsid w:val="003C6195"/>
    <w:rsid w:val="003D06B9"/>
    <w:rsid w:val="003D3097"/>
    <w:rsid w:val="003D4B61"/>
    <w:rsid w:val="003D5695"/>
    <w:rsid w:val="003E2441"/>
    <w:rsid w:val="003E2951"/>
    <w:rsid w:val="003E4AEA"/>
    <w:rsid w:val="003F0DBC"/>
    <w:rsid w:val="003F67B5"/>
    <w:rsid w:val="003F7CF9"/>
    <w:rsid w:val="003F7F07"/>
    <w:rsid w:val="004010FA"/>
    <w:rsid w:val="004027E8"/>
    <w:rsid w:val="004030CB"/>
    <w:rsid w:val="00406754"/>
    <w:rsid w:val="00414229"/>
    <w:rsid w:val="004145F7"/>
    <w:rsid w:val="00423E2A"/>
    <w:rsid w:val="004267F4"/>
    <w:rsid w:val="00430B83"/>
    <w:rsid w:val="0043177D"/>
    <w:rsid w:val="00433BDE"/>
    <w:rsid w:val="00433F42"/>
    <w:rsid w:val="0043453C"/>
    <w:rsid w:val="00435732"/>
    <w:rsid w:val="00442112"/>
    <w:rsid w:val="00450D8D"/>
    <w:rsid w:val="0045212D"/>
    <w:rsid w:val="004530AA"/>
    <w:rsid w:val="00456DF5"/>
    <w:rsid w:val="00460651"/>
    <w:rsid w:val="00464E4F"/>
    <w:rsid w:val="004665A8"/>
    <w:rsid w:val="00471C23"/>
    <w:rsid w:val="004721B8"/>
    <w:rsid w:val="00474274"/>
    <w:rsid w:val="004744EA"/>
    <w:rsid w:val="00476999"/>
    <w:rsid w:val="00477B44"/>
    <w:rsid w:val="00482C1D"/>
    <w:rsid w:val="00482F06"/>
    <w:rsid w:val="0048363E"/>
    <w:rsid w:val="00492F88"/>
    <w:rsid w:val="004936EA"/>
    <w:rsid w:val="00493DFF"/>
    <w:rsid w:val="004955CA"/>
    <w:rsid w:val="00496A90"/>
    <w:rsid w:val="004974DC"/>
    <w:rsid w:val="004A26C3"/>
    <w:rsid w:val="004A55B1"/>
    <w:rsid w:val="004A7BCD"/>
    <w:rsid w:val="004B1524"/>
    <w:rsid w:val="004C74EC"/>
    <w:rsid w:val="004D0532"/>
    <w:rsid w:val="004D40A6"/>
    <w:rsid w:val="004D4FBD"/>
    <w:rsid w:val="004E0195"/>
    <w:rsid w:val="004E4B06"/>
    <w:rsid w:val="004F08B2"/>
    <w:rsid w:val="004F70F5"/>
    <w:rsid w:val="00500C8F"/>
    <w:rsid w:val="005062A1"/>
    <w:rsid w:val="00507C16"/>
    <w:rsid w:val="005103F0"/>
    <w:rsid w:val="00512526"/>
    <w:rsid w:val="005172FB"/>
    <w:rsid w:val="00524203"/>
    <w:rsid w:val="005321DF"/>
    <w:rsid w:val="00536B37"/>
    <w:rsid w:val="005375A7"/>
    <w:rsid w:val="005476D2"/>
    <w:rsid w:val="005476EF"/>
    <w:rsid w:val="00556679"/>
    <w:rsid w:val="00561CA3"/>
    <w:rsid w:val="00563235"/>
    <w:rsid w:val="0056370B"/>
    <w:rsid w:val="005714B0"/>
    <w:rsid w:val="00574149"/>
    <w:rsid w:val="005749F2"/>
    <w:rsid w:val="00576A5A"/>
    <w:rsid w:val="00582E77"/>
    <w:rsid w:val="0058713F"/>
    <w:rsid w:val="005924B5"/>
    <w:rsid w:val="00592F26"/>
    <w:rsid w:val="005A569E"/>
    <w:rsid w:val="005A5BAE"/>
    <w:rsid w:val="005A6643"/>
    <w:rsid w:val="005B29D8"/>
    <w:rsid w:val="005C1B7E"/>
    <w:rsid w:val="005C20DD"/>
    <w:rsid w:val="005C4203"/>
    <w:rsid w:val="005D0BF4"/>
    <w:rsid w:val="005F7E1B"/>
    <w:rsid w:val="00601575"/>
    <w:rsid w:val="00603C4E"/>
    <w:rsid w:val="00603F08"/>
    <w:rsid w:val="006041B7"/>
    <w:rsid w:val="00605E5B"/>
    <w:rsid w:val="0060765C"/>
    <w:rsid w:val="00613183"/>
    <w:rsid w:val="0061340C"/>
    <w:rsid w:val="00616882"/>
    <w:rsid w:val="006210C5"/>
    <w:rsid w:val="006222F8"/>
    <w:rsid w:val="00623BA1"/>
    <w:rsid w:val="006240D4"/>
    <w:rsid w:val="0062625C"/>
    <w:rsid w:val="00630775"/>
    <w:rsid w:val="00636ACB"/>
    <w:rsid w:val="00642C23"/>
    <w:rsid w:val="00645E2D"/>
    <w:rsid w:val="00646DF4"/>
    <w:rsid w:val="00653019"/>
    <w:rsid w:val="006534F1"/>
    <w:rsid w:val="006543CA"/>
    <w:rsid w:val="00656F3C"/>
    <w:rsid w:val="006602F2"/>
    <w:rsid w:val="00662B98"/>
    <w:rsid w:val="0066375B"/>
    <w:rsid w:val="0066468B"/>
    <w:rsid w:val="00667848"/>
    <w:rsid w:val="00672201"/>
    <w:rsid w:val="006763F7"/>
    <w:rsid w:val="00680723"/>
    <w:rsid w:val="00686320"/>
    <w:rsid w:val="006865FD"/>
    <w:rsid w:val="00693122"/>
    <w:rsid w:val="00695342"/>
    <w:rsid w:val="00697A31"/>
    <w:rsid w:val="006A4780"/>
    <w:rsid w:val="006A4CC3"/>
    <w:rsid w:val="006A5AA4"/>
    <w:rsid w:val="006B0E9E"/>
    <w:rsid w:val="006B6E9C"/>
    <w:rsid w:val="006B6F6B"/>
    <w:rsid w:val="006C0F82"/>
    <w:rsid w:val="006C1354"/>
    <w:rsid w:val="006C2623"/>
    <w:rsid w:val="006C303D"/>
    <w:rsid w:val="006D0373"/>
    <w:rsid w:val="006D0D6B"/>
    <w:rsid w:val="006D19DE"/>
    <w:rsid w:val="006E5D4C"/>
    <w:rsid w:val="006F144C"/>
    <w:rsid w:val="006F17E2"/>
    <w:rsid w:val="006F1DAD"/>
    <w:rsid w:val="006F325B"/>
    <w:rsid w:val="007118DA"/>
    <w:rsid w:val="00714808"/>
    <w:rsid w:val="00714F29"/>
    <w:rsid w:val="00715724"/>
    <w:rsid w:val="007164F4"/>
    <w:rsid w:val="007176B9"/>
    <w:rsid w:val="007214EB"/>
    <w:rsid w:val="00721960"/>
    <w:rsid w:val="0072419C"/>
    <w:rsid w:val="007274B9"/>
    <w:rsid w:val="00733651"/>
    <w:rsid w:val="007455CE"/>
    <w:rsid w:val="007455F1"/>
    <w:rsid w:val="007457D0"/>
    <w:rsid w:val="00753615"/>
    <w:rsid w:val="00754CA9"/>
    <w:rsid w:val="007555EB"/>
    <w:rsid w:val="00756E07"/>
    <w:rsid w:val="007571F8"/>
    <w:rsid w:val="0075797C"/>
    <w:rsid w:val="007612A6"/>
    <w:rsid w:val="00762B46"/>
    <w:rsid w:val="007630AD"/>
    <w:rsid w:val="00765643"/>
    <w:rsid w:val="00766BEF"/>
    <w:rsid w:val="00767BF1"/>
    <w:rsid w:val="0077317B"/>
    <w:rsid w:val="00773EDB"/>
    <w:rsid w:val="0077572D"/>
    <w:rsid w:val="007854DE"/>
    <w:rsid w:val="00785E3B"/>
    <w:rsid w:val="007918B6"/>
    <w:rsid w:val="00792CD6"/>
    <w:rsid w:val="00795011"/>
    <w:rsid w:val="00796AEC"/>
    <w:rsid w:val="007A3408"/>
    <w:rsid w:val="007A63EA"/>
    <w:rsid w:val="007B2858"/>
    <w:rsid w:val="007B6C60"/>
    <w:rsid w:val="007C0839"/>
    <w:rsid w:val="007D5DF0"/>
    <w:rsid w:val="007E4201"/>
    <w:rsid w:val="007E4C9E"/>
    <w:rsid w:val="007E5E04"/>
    <w:rsid w:val="007E6E0F"/>
    <w:rsid w:val="007E6F2C"/>
    <w:rsid w:val="007E7899"/>
    <w:rsid w:val="007F1B01"/>
    <w:rsid w:val="007F42E6"/>
    <w:rsid w:val="007F7B75"/>
    <w:rsid w:val="00801C01"/>
    <w:rsid w:val="00806717"/>
    <w:rsid w:val="008222FE"/>
    <w:rsid w:val="00823679"/>
    <w:rsid w:val="00823CC6"/>
    <w:rsid w:val="008241B3"/>
    <w:rsid w:val="00825E44"/>
    <w:rsid w:val="008277E7"/>
    <w:rsid w:val="0083102F"/>
    <w:rsid w:val="00834696"/>
    <w:rsid w:val="00835EE3"/>
    <w:rsid w:val="008377E8"/>
    <w:rsid w:val="00841977"/>
    <w:rsid w:val="00846D9D"/>
    <w:rsid w:val="00850B3B"/>
    <w:rsid w:val="00851443"/>
    <w:rsid w:val="00851AD4"/>
    <w:rsid w:val="00857F88"/>
    <w:rsid w:val="00861DDB"/>
    <w:rsid w:val="00863831"/>
    <w:rsid w:val="00866BC7"/>
    <w:rsid w:val="00872C8F"/>
    <w:rsid w:val="008831A6"/>
    <w:rsid w:val="00885807"/>
    <w:rsid w:val="00887344"/>
    <w:rsid w:val="00892963"/>
    <w:rsid w:val="00897A68"/>
    <w:rsid w:val="00897A7F"/>
    <w:rsid w:val="008A15F3"/>
    <w:rsid w:val="008A30E0"/>
    <w:rsid w:val="008A7F88"/>
    <w:rsid w:val="008B058A"/>
    <w:rsid w:val="008B3854"/>
    <w:rsid w:val="008C0FDE"/>
    <w:rsid w:val="008D6441"/>
    <w:rsid w:val="008E0382"/>
    <w:rsid w:val="008E0BC3"/>
    <w:rsid w:val="008E2301"/>
    <w:rsid w:val="008F13DD"/>
    <w:rsid w:val="008F1EA8"/>
    <w:rsid w:val="008F23B1"/>
    <w:rsid w:val="008F2EE4"/>
    <w:rsid w:val="008F593C"/>
    <w:rsid w:val="008F7477"/>
    <w:rsid w:val="009039D1"/>
    <w:rsid w:val="00910A2C"/>
    <w:rsid w:val="009134C4"/>
    <w:rsid w:val="00913F25"/>
    <w:rsid w:val="009148A4"/>
    <w:rsid w:val="00914C5E"/>
    <w:rsid w:val="00917140"/>
    <w:rsid w:val="009173B6"/>
    <w:rsid w:val="00926607"/>
    <w:rsid w:val="0092684B"/>
    <w:rsid w:val="0092694B"/>
    <w:rsid w:val="009303C9"/>
    <w:rsid w:val="00931771"/>
    <w:rsid w:val="009333F5"/>
    <w:rsid w:val="00934E95"/>
    <w:rsid w:val="0094109B"/>
    <w:rsid w:val="00941457"/>
    <w:rsid w:val="00945211"/>
    <w:rsid w:val="00946178"/>
    <w:rsid w:val="009511B0"/>
    <w:rsid w:val="00952C14"/>
    <w:rsid w:val="00955FEB"/>
    <w:rsid w:val="009563C4"/>
    <w:rsid w:val="00960993"/>
    <w:rsid w:val="00982021"/>
    <w:rsid w:val="00985633"/>
    <w:rsid w:val="00987E1D"/>
    <w:rsid w:val="00992E14"/>
    <w:rsid w:val="00994848"/>
    <w:rsid w:val="009A065F"/>
    <w:rsid w:val="009A23FD"/>
    <w:rsid w:val="009A2B3E"/>
    <w:rsid w:val="009A32A4"/>
    <w:rsid w:val="009A5F5D"/>
    <w:rsid w:val="009B7B57"/>
    <w:rsid w:val="009C0003"/>
    <w:rsid w:val="009C1C51"/>
    <w:rsid w:val="009C3ACC"/>
    <w:rsid w:val="009C502D"/>
    <w:rsid w:val="009C5E7E"/>
    <w:rsid w:val="009D2836"/>
    <w:rsid w:val="009D3162"/>
    <w:rsid w:val="009D39CC"/>
    <w:rsid w:val="009D635B"/>
    <w:rsid w:val="009E10CC"/>
    <w:rsid w:val="009E198A"/>
    <w:rsid w:val="009E22E5"/>
    <w:rsid w:val="009F706F"/>
    <w:rsid w:val="00A05B15"/>
    <w:rsid w:val="00A06213"/>
    <w:rsid w:val="00A07F34"/>
    <w:rsid w:val="00A12B25"/>
    <w:rsid w:val="00A13ED6"/>
    <w:rsid w:val="00A20F86"/>
    <w:rsid w:val="00A21E91"/>
    <w:rsid w:val="00A27AFE"/>
    <w:rsid w:val="00A327F1"/>
    <w:rsid w:val="00A33DDF"/>
    <w:rsid w:val="00A349E0"/>
    <w:rsid w:val="00A35045"/>
    <w:rsid w:val="00A35351"/>
    <w:rsid w:val="00A35903"/>
    <w:rsid w:val="00A36A74"/>
    <w:rsid w:val="00A400E5"/>
    <w:rsid w:val="00A40357"/>
    <w:rsid w:val="00A40445"/>
    <w:rsid w:val="00A4207E"/>
    <w:rsid w:val="00A446D6"/>
    <w:rsid w:val="00A46BE1"/>
    <w:rsid w:val="00A47C2E"/>
    <w:rsid w:val="00A5169C"/>
    <w:rsid w:val="00A5214B"/>
    <w:rsid w:val="00A54459"/>
    <w:rsid w:val="00A552BA"/>
    <w:rsid w:val="00A554E7"/>
    <w:rsid w:val="00A562D5"/>
    <w:rsid w:val="00A61614"/>
    <w:rsid w:val="00A66612"/>
    <w:rsid w:val="00A7073A"/>
    <w:rsid w:val="00A74581"/>
    <w:rsid w:val="00A77B38"/>
    <w:rsid w:val="00A80592"/>
    <w:rsid w:val="00A80B97"/>
    <w:rsid w:val="00A816BD"/>
    <w:rsid w:val="00A817DF"/>
    <w:rsid w:val="00A81AD4"/>
    <w:rsid w:val="00A842A2"/>
    <w:rsid w:val="00A84314"/>
    <w:rsid w:val="00A85FEA"/>
    <w:rsid w:val="00A90374"/>
    <w:rsid w:val="00A97B47"/>
    <w:rsid w:val="00AA08A2"/>
    <w:rsid w:val="00AA3195"/>
    <w:rsid w:val="00AA489F"/>
    <w:rsid w:val="00AA4ABF"/>
    <w:rsid w:val="00AB1AB8"/>
    <w:rsid w:val="00AB2216"/>
    <w:rsid w:val="00AB3911"/>
    <w:rsid w:val="00AC48EF"/>
    <w:rsid w:val="00AC6488"/>
    <w:rsid w:val="00AC7F19"/>
    <w:rsid w:val="00AD0140"/>
    <w:rsid w:val="00AD1346"/>
    <w:rsid w:val="00AD138B"/>
    <w:rsid w:val="00AD53A3"/>
    <w:rsid w:val="00AD6BC9"/>
    <w:rsid w:val="00AD6D88"/>
    <w:rsid w:val="00AE0D19"/>
    <w:rsid w:val="00AE164F"/>
    <w:rsid w:val="00AE17B4"/>
    <w:rsid w:val="00AE665D"/>
    <w:rsid w:val="00AE6EF6"/>
    <w:rsid w:val="00AF26C4"/>
    <w:rsid w:val="00AF4CAB"/>
    <w:rsid w:val="00AF5578"/>
    <w:rsid w:val="00AF5B11"/>
    <w:rsid w:val="00B163B4"/>
    <w:rsid w:val="00B20519"/>
    <w:rsid w:val="00B20E6D"/>
    <w:rsid w:val="00B31246"/>
    <w:rsid w:val="00B33F07"/>
    <w:rsid w:val="00B33FE1"/>
    <w:rsid w:val="00B41375"/>
    <w:rsid w:val="00B42037"/>
    <w:rsid w:val="00B44776"/>
    <w:rsid w:val="00B509F4"/>
    <w:rsid w:val="00B54C06"/>
    <w:rsid w:val="00B57A2B"/>
    <w:rsid w:val="00B60E39"/>
    <w:rsid w:val="00B61F62"/>
    <w:rsid w:val="00B65A10"/>
    <w:rsid w:val="00B660B9"/>
    <w:rsid w:val="00B67B38"/>
    <w:rsid w:val="00B820B9"/>
    <w:rsid w:val="00B8408E"/>
    <w:rsid w:val="00B94D8B"/>
    <w:rsid w:val="00BB242F"/>
    <w:rsid w:val="00BC4807"/>
    <w:rsid w:val="00BC6768"/>
    <w:rsid w:val="00BE097D"/>
    <w:rsid w:val="00BE0BD7"/>
    <w:rsid w:val="00BF1A12"/>
    <w:rsid w:val="00BF538F"/>
    <w:rsid w:val="00BF7C5B"/>
    <w:rsid w:val="00C002D1"/>
    <w:rsid w:val="00C00817"/>
    <w:rsid w:val="00C00BA2"/>
    <w:rsid w:val="00C02F47"/>
    <w:rsid w:val="00C03A68"/>
    <w:rsid w:val="00C044A1"/>
    <w:rsid w:val="00C05C0F"/>
    <w:rsid w:val="00C0663E"/>
    <w:rsid w:val="00C07314"/>
    <w:rsid w:val="00C11A87"/>
    <w:rsid w:val="00C13F37"/>
    <w:rsid w:val="00C14FD4"/>
    <w:rsid w:val="00C16004"/>
    <w:rsid w:val="00C16C40"/>
    <w:rsid w:val="00C24BCF"/>
    <w:rsid w:val="00C251E1"/>
    <w:rsid w:val="00C26882"/>
    <w:rsid w:val="00C37DEB"/>
    <w:rsid w:val="00C40073"/>
    <w:rsid w:val="00C41A9B"/>
    <w:rsid w:val="00C41DF2"/>
    <w:rsid w:val="00C41E99"/>
    <w:rsid w:val="00C44018"/>
    <w:rsid w:val="00C451CB"/>
    <w:rsid w:val="00C466D1"/>
    <w:rsid w:val="00C50D0F"/>
    <w:rsid w:val="00C52C98"/>
    <w:rsid w:val="00C53DF8"/>
    <w:rsid w:val="00C540A7"/>
    <w:rsid w:val="00C5473F"/>
    <w:rsid w:val="00C54BFA"/>
    <w:rsid w:val="00C55016"/>
    <w:rsid w:val="00C57DC9"/>
    <w:rsid w:val="00C6224E"/>
    <w:rsid w:val="00C632E1"/>
    <w:rsid w:val="00C63857"/>
    <w:rsid w:val="00C63F32"/>
    <w:rsid w:val="00C70103"/>
    <w:rsid w:val="00C7012C"/>
    <w:rsid w:val="00C71C2B"/>
    <w:rsid w:val="00C73288"/>
    <w:rsid w:val="00C76EA0"/>
    <w:rsid w:val="00C77BF3"/>
    <w:rsid w:val="00C853BA"/>
    <w:rsid w:val="00C90ECE"/>
    <w:rsid w:val="00C96550"/>
    <w:rsid w:val="00CA33EF"/>
    <w:rsid w:val="00CA37CE"/>
    <w:rsid w:val="00CB3B90"/>
    <w:rsid w:val="00CB4D66"/>
    <w:rsid w:val="00CB5DCA"/>
    <w:rsid w:val="00CB799A"/>
    <w:rsid w:val="00CD102B"/>
    <w:rsid w:val="00CD29DF"/>
    <w:rsid w:val="00CD36C5"/>
    <w:rsid w:val="00CD3E5D"/>
    <w:rsid w:val="00CE13F0"/>
    <w:rsid w:val="00CE4850"/>
    <w:rsid w:val="00CF2EB3"/>
    <w:rsid w:val="00CF4A35"/>
    <w:rsid w:val="00D00402"/>
    <w:rsid w:val="00D0391D"/>
    <w:rsid w:val="00D11635"/>
    <w:rsid w:val="00D1775D"/>
    <w:rsid w:val="00D20CF2"/>
    <w:rsid w:val="00D21DF2"/>
    <w:rsid w:val="00D23008"/>
    <w:rsid w:val="00D30BBC"/>
    <w:rsid w:val="00D30CD4"/>
    <w:rsid w:val="00D330E6"/>
    <w:rsid w:val="00D558C4"/>
    <w:rsid w:val="00D608F7"/>
    <w:rsid w:val="00D616DF"/>
    <w:rsid w:val="00D618E5"/>
    <w:rsid w:val="00D6758F"/>
    <w:rsid w:val="00D71B58"/>
    <w:rsid w:val="00D76A39"/>
    <w:rsid w:val="00D76E67"/>
    <w:rsid w:val="00D80EBD"/>
    <w:rsid w:val="00D8499A"/>
    <w:rsid w:val="00D84D67"/>
    <w:rsid w:val="00D979E4"/>
    <w:rsid w:val="00D97DAC"/>
    <w:rsid w:val="00DA52CD"/>
    <w:rsid w:val="00DA6CA6"/>
    <w:rsid w:val="00DB2703"/>
    <w:rsid w:val="00DB3824"/>
    <w:rsid w:val="00DB38A4"/>
    <w:rsid w:val="00DB3E00"/>
    <w:rsid w:val="00DB4429"/>
    <w:rsid w:val="00DC2C8B"/>
    <w:rsid w:val="00DD2EEE"/>
    <w:rsid w:val="00DD2F45"/>
    <w:rsid w:val="00DE15FA"/>
    <w:rsid w:val="00DE34B0"/>
    <w:rsid w:val="00E02DFC"/>
    <w:rsid w:val="00E058AD"/>
    <w:rsid w:val="00E06151"/>
    <w:rsid w:val="00E11270"/>
    <w:rsid w:val="00E17F38"/>
    <w:rsid w:val="00E20BFC"/>
    <w:rsid w:val="00E25ABB"/>
    <w:rsid w:val="00E3297C"/>
    <w:rsid w:val="00E356BF"/>
    <w:rsid w:val="00E46962"/>
    <w:rsid w:val="00E479E4"/>
    <w:rsid w:val="00E5060C"/>
    <w:rsid w:val="00E5593A"/>
    <w:rsid w:val="00E55C7D"/>
    <w:rsid w:val="00E56AF3"/>
    <w:rsid w:val="00E57190"/>
    <w:rsid w:val="00E7199F"/>
    <w:rsid w:val="00E719AD"/>
    <w:rsid w:val="00E73C3B"/>
    <w:rsid w:val="00E7452A"/>
    <w:rsid w:val="00E7561F"/>
    <w:rsid w:val="00E822E1"/>
    <w:rsid w:val="00E858EB"/>
    <w:rsid w:val="00E864EA"/>
    <w:rsid w:val="00E86964"/>
    <w:rsid w:val="00E86FB3"/>
    <w:rsid w:val="00E87591"/>
    <w:rsid w:val="00E94170"/>
    <w:rsid w:val="00E975DC"/>
    <w:rsid w:val="00EA19BF"/>
    <w:rsid w:val="00EA5022"/>
    <w:rsid w:val="00EA6167"/>
    <w:rsid w:val="00EB16C8"/>
    <w:rsid w:val="00EB1A71"/>
    <w:rsid w:val="00EB57EE"/>
    <w:rsid w:val="00EC222E"/>
    <w:rsid w:val="00EC752D"/>
    <w:rsid w:val="00ED183A"/>
    <w:rsid w:val="00ED5E8D"/>
    <w:rsid w:val="00ED7DEF"/>
    <w:rsid w:val="00ED7FFE"/>
    <w:rsid w:val="00EE5678"/>
    <w:rsid w:val="00EF23CA"/>
    <w:rsid w:val="00EF23FA"/>
    <w:rsid w:val="00EF31F0"/>
    <w:rsid w:val="00EF36B6"/>
    <w:rsid w:val="00EF39D6"/>
    <w:rsid w:val="00EF3BFA"/>
    <w:rsid w:val="00EF3CD9"/>
    <w:rsid w:val="00EF6B4A"/>
    <w:rsid w:val="00EF6BA5"/>
    <w:rsid w:val="00F009E8"/>
    <w:rsid w:val="00F00C01"/>
    <w:rsid w:val="00F0735F"/>
    <w:rsid w:val="00F07A64"/>
    <w:rsid w:val="00F12F2B"/>
    <w:rsid w:val="00F14E6B"/>
    <w:rsid w:val="00F21311"/>
    <w:rsid w:val="00F22D87"/>
    <w:rsid w:val="00F23F16"/>
    <w:rsid w:val="00F34D48"/>
    <w:rsid w:val="00F40D73"/>
    <w:rsid w:val="00F42DD0"/>
    <w:rsid w:val="00F43623"/>
    <w:rsid w:val="00F55B0D"/>
    <w:rsid w:val="00F57F57"/>
    <w:rsid w:val="00F613F7"/>
    <w:rsid w:val="00F628F8"/>
    <w:rsid w:val="00F65745"/>
    <w:rsid w:val="00F73A77"/>
    <w:rsid w:val="00F73A88"/>
    <w:rsid w:val="00F74473"/>
    <w:rsid w:val="00F7586D"/>
    <w:rsid w:val="00F77090"/>
    <w:rsid w:val="00F8246F"/>
    <w:rsid w:val="00F9047A"/>
    <w:rsid w:val="00F90D9B"/>
    <w:rsid w:val="00F93440"/>
    <w:rsid w:val="00F9431B"/>
    <w:rsid w:val="00F95529"/>
    <w:rsid w:val="00F95701"/>
    <w:rsid w:val="00F977E2"/>
    <w:rsid w:val="00FA26F2"/>
    <w:rsid w:val="00FA58D3"/>
    <w:rsid w:val="00FA66C7"/>
    <w:rsid w:val="00FB07FA"/>
    <w:rsid w:val="00FB3F51"/>
    <w:rsid w:val="00FC0D03"/>
    <w:rsid w:val="00FC16C1"/>
    <w:rsid w:val="00FC3E70"/>
    <w:rsid w:val="00FC428D"/>
    <w:rsid w:val="00FC51EB"/>
    <w:rsid w:val="00FD2EF4"/>
    <w:rsid w:val="00FD57A9"/>
    <w:rsid w:val="00FD6B48"/>
    <w:rsid w:val="00FD7307"/>
    <w:rsid w:val="00FE1586"/>
    <w:rsid w:val="00FE3185"/>
    <w:rsid w:val="00FE4569"/>
    <w:rsid w:val="00FE560B"/>
    <w:rsid w:val="00FF1D69"/>
    <w:rsid w:val="00FF23F9"/>
    <w:rsid w:val="010860E7"/>
    <w:rsid w:val="01715FB4"/>
    <w:rsid w:val="0213135D"/>
    <w:rsid w:val="025B37EE"/>
    <w:rsid w:val="02ED4C9F"/>
    <w:rsid w:val="03635148"/>
    <w:rsid w:val="0395198F"/>
    <w:rsid w:val="03E05930"/>
    <w:rsid w:val="04A30588"/>
    <w:rsid w:val="04AA56B0"/>
    <w:rsid w:val="053A4EE6"/>
    <w:rsid w:val="06DA53C2"/>
    <w:rsid w:val="07E55972"/>
    <w:rsid w:val="089B1C47"/>
    <w:rsid w:val="08AD41A6"/>
    <w:rsid w:val="08AF4040"/>
    <w:rsid w:val="09E631DC"/>
    <w:rsid w:val="0A7C2A49"/>
    <w:rsid w:val="0B0F05E6"/>
    <w:rsid w:val="0C2434B0"/>
    <w:rsid w:val="0CCC2627"/>
    <w:rsid w:val="0CCC6A87"/>
    <w:rsid w:val="0CDC0FEB"/>
    <w:rsid w:val="0CFE544E"/>
    <w:rsid w:val="0DE2375F"/>
    <w:rsid w:val="0DF843DB"/>
    <w:rsid w:val="0F930041"/>
    <w:rsid w:val="0FF249DE"/>
    <w:rsid w:val="108A4E11"/>
    <w:rsid w:val="110A5903"/>
    <w:rsid w:val="116A377E"/>
    <w:rsid w:val="12903653"/>
    <w:rsid w:val="13194A99"/>
    <w:rsid w:val="13207E3D"/>
    <w:rsid w:val="1467535E"/>
    <w:rsid w:val="156E637C"/>
    <w:rsid w:val="15F000DD"/>
    <w:rsid w:val="16047251"/>
    <w:rsid w:val="164125A5"/>
    <w:rsid w:val="1652502A"/>
    <w:rsid w:val="1695297C"/>
    <w:rsid w:val="16AD5139"/>
    <w:rsid w:val="17145933"/>
    <w:rsid w:val="1720040C"/>
    <w:rsid w:val="17283CCA"/>
    <w:rsid w:val="17744D88"/>
    <w:rsid w:val="190E24E6"/>
    <w:rsid w:val="1A18628A"/>
    <w:rsid w:val="1B196182"/>
    <w:rsid w:val="1B672F5D"/>
    <w:rsid w:val="1B9D13DF"/>
    <w:rsid w:val="1C92766B"/>
    <w:rsid w:val="1CDE52E8"/>
    <w:rsid w:val="1DAF4CFD"/>
    <w:rsid w:val="1E6A11E7"/>
    <w:rsid w:val="1E890F8D"/>
    <w:rsid w:val="1F1F71FB"/>
    <w:rsid w:val="1F313776"/>
    <w:rsid w:val="1F9E5EB2"/>
    <w:rsid w:val="20D864B4"/>
    <w:rsid w:val="20D9162C"/>
    <w:rsid w:val="24335A7F"/>
    <w:rsid w:val="24506E1F"/>
    <w:rsid w:val="251340FD"/>
    <w:rsid w:val="25700BE7"/>
    <w:rsid w:val="258D3A08"/>
    <w:rsid w:val="262D798A"/>
    <w:rsid w:val="26AD3F43"/>
    <w:rsid w:val="27B11B55"/>
    <w:rsid w:val="27DB7654"/>
    <w:rsid w:val="284113D3"/>
    <w:rsid w:val="28C33ADB"/>
    <w:rsid w:val="28F83DC7"/>
    <w:rsid w:val="290D6316"/>
    <w:rsid w:val="298A4F8D"/>
    <w:rsid w:val="29BB2802"/>
    <w:rsid w:val="2AC87340"/>
    <w:rsid w:val="2C0C223C"/>
    <w:rsid w:val="2C80034E"/>
    <w:rsid w:val="2CD53018"/>
    <w:rsid w:val="2D7506D5"/>
    <w:rsid w:val="2DAD5079"/>
    <w:rsid w:val="2E105B2A"/>
    <w:rsid w:val="2E3A51E0"/>
    <w:rsid w:val="2EA33BDB"/>
    <w:rsid w:val="2F6E2F66"/>
    <w:rsid w:val="2F8E71D4"/>
    <w:rsid w:val="30AB6B41"/>
    <w:rsid w:val="30E36586"/>
    <w:rsid w:val="31915EBB"/>
    <w:rsid w:val="319C6CC2"/>
    <w:rsid w:val="335C7AD8"/>
    <w:rsid w:val="33BD3B89"/>
    <w:rsid w:val="33C669AA"/>
    <w:rsid w:val="35856DD3"/>
    <w:rsid w:val="369F7EEB"/>
    <w:rsid w:val="36EC6227"/>
    <w:rsid w:val="378E7413"/>
    <w:rsid w:val="39783B97"/>
    <w:rsid w:val="39ED6500"/>
    <w:rsid w:val="3A695DD1"/>
    <w:rsid w:val="3A862AE8"/>
    <w:rsid w:val="3B705397"/>
    <w:rsid w:val="3B9A3993"/>
    <w:rsid w:val="3BE473AB"/>
    <w:rsid w:val="3BFD0E2E"/>
    <w:rsid w:val="3DC7789F"/>
    <w:rsid w:val="3DF233A6"/>
    <w:rsid w:val="3F3B4E99"/>
    <w:rsid w:val="3F7A2219"/>
    <w:rsid w:val="3FB82078"/>
    <w:rsid w:val="40544939"/>
    <w:rsid w:val="40D774DE"/>
    <w:rsid w:val="41143A7E"/>
    <w:rsid w:val="42460C63"/>
    <w:rsid w:val="42A44438"/>
    <w:rsid w:val="437A06DB"/>
    <w:rsid w:val="438E4DA4"/>
    <w:rsid w:val="43D146B8"/>
    <w:rsid w:val="44764BDD"/>
    <w:rsid w:val="449D3A70"/>
    <w:rsid w:val="44BD3919"/>
    <w:rsid w:val="44D31777"/>
    <w:rsid w:val="45412706"/>
    <w:rsid w:val="47CE3F01"/>
    <w:rsid w:val="47EC7D13"/>
    <w:rsid w:val="480A592E"/>
    <w:rsid w:val="487D2952"/>
    <w:rsid w:val="49081905"/>
    <w:rsid w:val="4933371F"/>
    <w:rsid w:val="493A7185"/>
    <w:rsid w:val="49431BB4"/>
    <w:rsid w:val="49804BB7"/>
    <w:rsid w:val="49DB71D3"/>
    <w:rsid w:val="4A1B7628"/>
    <w:rsid w:val="4B2F35CD"/>
    <w:rsid w:val="4BBB41D3"/>
    <w:rsid w:val="4C3543BF"/>
    <w:rsid w:val="4DBC2495"/>
    <w:rsid w:val="4DC40DEA"/>
    <w:rsid w:val="4E5C7274"/>
    <w:rsid w:val="4E710C00"/>
    <w:rsid w:val="4E941283"/>
    <w:rsid w:val="4EF31987"/>
    <w:rsid w:val="513B36CC"/>
    <w:rsid w:val="51513219"/>
    <w:rsid w:val="519E60FA"/>
    <w:rsid w:val="52982855"/>
    <w:rsid w:val="53E92D4A"/>
    <w:rsid w:val="5428374A"/>
    <w:rsid w:val="5447621D"/>
    <w:rsid w:val="54742D91"/>
    <w:rsid w:val="5475355E"/>
    <w:rsid w:val="54E702A4"/>
    <w:rsid w:val="54F41181"/>
    <w:rsid w:val="558512B9"/>
    <w:rsid w:val="563F54B2"/>
    <w:rsid w:val="565D048E"/>
    <w:rsid w:val="56843F6A"/>
    <w:rsid w:val="577B218A"/>
    <w:rsid w:val="58525AC9"/>
    <w:rsid w:val="58607961"/>
    <w:rsid w:val="589E4FFE"/>
    <w:rsid w:val="58B023AC"/>
    <w:rsid w:val="58BB4719"/>
    <w:rsid w:val="590020C0"/>
    <w:rsid w:val="59B24946"/>
    <w:rsid w:val="59D007E3"/>
    <w:rsid w:val="5A8C3DBC"/>
    <w:rsid w:val="5AEE56F8"/>
    <w:rsid w:val="5BA50950"/>
    <w:rsid w:val="5BAF54AC"/>
    <w:rsid w:val="5C401F83"/>
    <w:rsid w:val="5C4729EA"/>
    <w:rsid w:val="5C6E01B4"/>
    <w:rsid w:val="5C9B26DD"/>
    <w:rsid w:val="5D306796"/>
    <w:rsid w:val="5D3D699F"/>
    <w:rsid w:val="5E1B6804"/>
    <w:rsid w:val="5E233570"/>
    <w:rsid w:val="5F2142EE"/>
    <w:rsid w:val="5F311D58"/>
    <w:rsid w:val="5FC01E4D"/>
    <w:rsid w:val="60267A93"/>
    <w:rsid w:val="60822723"/>
    <w:rsid w:val="614119B8"/>
    <w:rsid w:val="63243857"/>
    <w:rsid w:val="63913678"/>
    <w:rsid w:val="639C0F2B"/>
    <w:rsid w:val="63BC7BCA"/>
    <w:rsid w:val="63FF5BED"/>
    <w:rsid w:val="65A25A5D"/>
    <w:rsid w:val="65B512EC"/>
    <w:rsid w:val="65D85D46"/>
    <w:rsid w:val="65FE3E77"/>
    <w:rsid w:val="67114480"/>
    <w:rsid w:val="672F645A"/>
    <w:rsid w:val="68AC32FE"/>
    <w:rsid w:val="6918337C"/>
    <w:rsid w:val="69382960"/>
    <w:rsid w:val="693A7EE1"/>
    <w:rsid w:val="69A51678"/>
    <w:rsid w:val="6A2A592B"/>
    <w:rsid w:val="6B2C7053"/>
    <w:rsid w:val="6B49449F"/>
    <w:rsid w:val="6BB32772"/>
    <w:rsid w:val="6CA62CDA"/>
    <w:rsid w:val="6D5065D3"/>
    <w:rsid w:val="6D5B04C0"/>
    <w:rsid w:val="6DCD03A3"/>
    <w:rsid w:val="6E7715D3"/>
    <w:rsid w:val="708B3C5F"/>
    <w:rsid w:val="71881FAB"/>
    <w:rsid w:val="71B66810"/>
    <w:rsid w:val="721F7A0C"/>
    <w:rsid w:val="74733498"/>
    <w:rsid w:val="74D37E07"/>
    <w:rsid w:val="759F3918"/>
    <w:rsid w:val="75BB69C6"/>
    <w:rsid w:val="75DD6E29"/>
    <w:rsid w:val="761C5254"/>
    <w:rsid w:val="765C7562"/>
    <w:rsid w:val="76AA05AB"/>
    <w:rsid w:val="78087CD6"/>
    <w:rsid w:val="783706F1"/>
    <w:rsid w:val="78B31742"/>
    <w:rsid w:val="78D0113A"/>
    <w:rsid w:val="795E6B13"/>
    <w:rsid w:val="79A33BB7"/>
    <w:rsid w:val="79C97C38"/>
    <w:rsid w:val="79F857F4"/>
    <w:rsid w:val="7A2525FB"/>
    <w:rsid w:val="7B255C16"/>
    <w:rsid w:val="7B8A3BD5"/>
    <w:rsid w:val="7BDA0B8C"/>
    <w:rsid w:val="7C1E6139"/>
    <w:rsid w:val="7C3513D5"/>
    <w:rsid w:val="7C7D364A"/>
    <w:rsid w:val="7CF93D5D"/>
    <w:rsid w:val="7D24459B"/>
    <w:rsid w:val="7D7B1F42"/>
    <w:rsid w:val="7E7315CA"/>
    <w:rsid w:val="7EDF4A5A"/>
    <w:rsid w:val="7F326A1B"/>
    <w:rsid w:val="7F72113B"/>
    <w:rsid w:val="7FDA5563"/>
    <w:rsid w:val="7FF30F37"/>
    <w:rsid w:val="7FFA22C6"/>
    <w:rsid w:val="7FFD435E"/>
    <w:rsid w:val="FEF98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ind w:firstLine="200" w:firstLineChars="200"/>
      <w:jc w:val="both"/>
    </w:pPr>
    <w:rPr>
      <w:rFonts w:ascii="Times New Roman" w:hAnsi="Times New Roman" w:eastAsia="仿宋"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unhideWhenUsed/>
    <w:qFormat/>
    <w:uiPriority w:val="99"/>
    <w:pPr>
      <w:jc w:val="left"/>
    </w:pPr>
  </w:style>
  <w:style w:type="paragraph" w:styleId="5">
    <w:name w:val="Body Text"/>
    <w:basedOn w:val="1"/>
    <w:next w:val="1"/>
    <w:semiHidden/>
    <w:qFormat/>
    <w:uiPriority w:val="0"/>
    <w:rPr>
      <w:rFonts w:ascii="仿宋" w:hAnsi="仿宋" w:cs="仿宋"/>
      <w:sz w:val="31"/>
      <w:szCs w:val="31"/>
      <w:lang w:eastAsia="en-US"/>
    </w:rPr>
  </w:style>
  <w:style w:type="paragraph" w:styleId="6">
    <w:name w:val="toc 3"/>
    <w:basedOn w:val="1"/>
    <w:next w:val="1"/>
    <w:unhideWhenUsed/>
    <w:qFormat/>
    <w:uiPriority w:val="39"/>
    <w:pPr>
      <w:ind w:left="840" w:leftChars="400"/>
    </w:pPr>
  </w:style>
  <w:style w:type="paragraph" w:styleId="7">
    <w:name w:val="Balloon Text"/>
    <w:basedOn w:val="1"/>
    <w:link w:val="32"/>
    <w:semiHidden/>
    <w:unhideWhenUsed/>
    <w:qFormat/>
    <w:uiPriority w:val="99"/>
    <w:pPr>
      <w:spacing w:before="0" w:after="0"/>
    </w:pPr>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footnote text"/>
    <w:basedOn w:val="1"/>
    <w:link w:val="31"/>
    <w:semiHidden/>
    <w:unhideWhenUsed/>
    <w:qFormat/>
    <w:uiPriority w:val="99"/>
    <w:pPr>
      <w:snapToGrid w:val="0"/>
      <w:jc w:val="left"/>
    </w:pPr>
    <w:rPr>
      <w:sz w:val="18"/>
      <w:szCs w:val="18"/>
    </w:rPr>
  </w:style>
  <w:style w:type="paragraph" w:styleId="12">
    <w:name w:val="toc 2"/>
    <w:basedOn w:val="1"/>
    <w:next w:val="1"/>
    <w:unhideWhenUsed/>
    <w:qFormat/>
    <w:uiPriority w:val="39"/>
    <w:pPr>
      <w:ind w:left="420" w:leftChars="200"/>
    </w:pPr>
  </w:style>
  <w:style w:type="paragraph" w:styleId="13">
    <w:name w:val="Normal (Web)"/>
    <w:basedOn w:val="1"/>
    <w:semiHidden/>
    <w:unhideWhenUsed/>
    <w:qFormat/>
    <w:uiPriority w:val="99"/>
    <w:pPr>
      <w:spacing w:before="0" w:beforeAutospacing="1" w:after="0" w:afterAutospacing="1"/>
      <w:jc w:val="left"/>
    </w:pPr>
    <w:rPr>
      <w:rFonts w:cs="Times New Roman"/>
      <w:kern w:val="0"/>
      <w:sz w:val="24"/>
    </w:rPr>
  </w:style>
  <w:style w:type="paragraph" w:styleId="14">
    <w:name w:val="annotation subject"/>
    <w:basedOn w:val="4"/>
    <w:next w:val="4"/>
    <w:link w:val="30"/>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styleId="20">
    <w:name w:val="footnote reference"/>
    <w:basedOn w:val="17"/>
    <w:semiHidden/>
    <w:unhideWhenUsed/>
    <w:qFormat/>
    <w:uiPriority w:val="99"/>
    <w:rPr>
      <w:vertAlign w:val="superscript"/>
    </w:rPr>
  </w:style>
  <w:style w:type="paragraph" w:styleId="21">
    <w:name w:val="Quote"/>
    <w:basedOn w:val="1"/>
    <w:next w:val="1"/>
    <w:link w:val="22"/>
    <w:qFormat/>
    <w:uiPriority w:val="29"/>
    <w:pPr>
      <w:spacing w:before="200" w:after="160"/>
      <w:ind w:left="864" w:right="864"/>
      <w:jc w:val="left"/>
    </w:pPr>
    <w:rPr>
      <w:i/>
      <w:iCs/>
      <w:color w:val="404040" w:themeColor="text1" w:themeTint="BF"/>
      <w14:textFill>
        <w14:solidFill>
          <w14:schemeClr w14:val="tx1">
            <w14:lumMod w14:val="75000"/>
            <w14:lumOff w14:val="25000"/>
          </w14:schemeClr>
        </w14:solidFill>
      </w14:textFill>
    </w:rPr>
  </w:style>
  <w:style w:type="character" w:customStyle="1" w:styleId="22">
    <w:name w:val="引用 字符"/>
    <w:basedOn w:val="17"/>
    <w:link w:val="21"/>
    <w:qFormat/>
    <w:uiPriority w:val="29"/>
    <w:rPr>
      <w:rFonts w:ascii="Times New Roman" w:hAnsi="Times New Roman" w:eastAsia="仿宋"/>
      <w:i/>
      <w:iCs/>
      <w:color w:val="404040" w:themeColor="text1" w:themeTint="BF"/>
      <w14:textFill>
        <w14:solidFill>
          <w14:schemeClr w14:val="tx1">
            <w14:lumMod w14:val="75000"/>
            <w14:lumOff w14:val="25000"/>
          </w14:schemeClr>
        </w14:solidFill>
      </w14:textFill>
    </w:rPr>
  </w:style>
  <w:style w:type="character" w:customStyle="1" w:styleId="23">
    <w:name w:val="未处理的提及1"/>
    <w:basedOn w:val="17"/>
    <w:semiHidden/>
    <w:unhideWhenUsed/>
    <w:qFormat/>
    <w:uiPriority w:val="99"/>
    <w:rPr>
      <w:color w:val="605E5C"/>
      <w:shd w:val="clear" w:color="auto" w:fill="E1DFDD"/>
    </w:rPr>
  </w:style>
  <w:style w:type="character" w:customStyle="1" w:styleId="24">
    <w:name w:val="页眉 字符"/>
    <w:basedOn w:val="17"/>
    <w:link w:val="9"/>
    <w:qFormat/>
    <w:uiPriority w:val="99"/>
    <w:rPr>
      <w:rFonts w:ascii="Times New Roman" w:hAnsi="Times New Roman" w:eastAsia="仿宋"/>
      <w:sz w:val="18"/>
      <w:szCs w:val="18"/>
    </w:rPr>
  </w:style>
  <w:style w:type="character" w:customStyle="1" w:styleId="25">
    <w:name w:val="页脚 字符"/>
    <w:basedOn w:val="17"/>
    <w:link w:val="8"/>
    <w:qFormat/>
    <w:uiPriority w:val="99"/>
    <w:rPr>
      <w:rFonts w:ascii="Times New Roman" w:hAnsi="Times New Roman" w:eastAsia="仿宋"/>
      <w:sz w:val="18"/>
      <w:szCs w:val="18"/>
    </w:rPr>
  </w:style>
  <w:style w:type="paragraph" w:styleId="26">
    <w:name w:val="List Paragraph"/>
    <w:basedOn w:val="1"/>
    <w:qFormat/>
    <w:uiPriority w:val="34"/>
    <w:pPr>
      <w:ind w:firstLine="420"/>
    </w:pPr>
  </w:style>
  <w:style w:type="character" w:customStyle="1" w:styleId="27">
    <w:name w:val="标题 1 字符"/>
    <w:basedOn w:val="17"/>
    <w:link w:val="2"/>
    <w:qFormat/>
    <w:uiPriority w:val="9"/>
    <w:rPr>
      <w:rFonts w:ascii="Times New Roman" w:hAnsi="Times New Roman" w:eastAsia="仿宋"/>
      <w:b/>
      <w:bCs/>
      <w:kern w:val="44"/>
      <w:sz w:val="44"/>
      <w:szCs w:val="44"/>
    </w:rPr>
  </w:style>
  <w:style w:type="paragraph" w:customStyle="1" w:styleId="28">
    <w:name w:val="TOC 标题1"/>
    <w:basedOn w:val="2"/>
    <w:next w:val="1"/>
    <w:unhideWhenUsed/>
    <w:qFormat/>
    <w:uiPriority w:val="39"/>
    <w:pPr>
      <w:widowControl/>
      <w:spacing w:before="240" w:beforeLines="0" w:after="0" w:afterLines="0" w:line="259" w:lineRule="auto"/>
      <w:ind w:firstLine="0" w:firstLineChars="0"/>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9">
    <w:name w:val="批注文字 字符"/>
    <w:basedOn w:val="17"/>
    <w:link w:val="4"/>
    <w:qFormat/>
    <w:uiPriority w:val="99"/>
    <w:rPr>
      <w:rFonts w:ascii="Times New Roman" w:hAnsi="Times New Roman" w:eastAsia="仿宋"/>
    </w:rPr>
  </w:style>
  <w:style w:type="character" w:customStyle="1" w:styleId="30">
    <w:name w:val="批注主题 字符"/>
    <w:basedOn w:val="29"/>
    <w:link w:val="14"/>
    <w:semiHidden/>
    <w:qFormat/>
    <w:uiPriority w:val="99"/>
    <w:rPr>
      <w:rFonts w:ascii="Times New Roman" w:hAnsi="Times New Roman" w:eastAsia="仿宋"/>
      <w:b/>
      <w:bCs/>
    </w:rPr>
  </w:style>
  <w:style w:type="character" w:customStyle="1" w:styleId="31">
    <w:name w:val="脚注文本 字符"/>
    <w:basedOn w:val="17"/>
    <w:link w:val="11"/>
    <w:semiHidden/>
    <w:qFormat/>
    <w:uiPriority w:val="99"/>
    <w:rPr>
      <w:rFonts w:ascii="Times New Roman" w:hAnsi="Times New Roman" w:eastAsia="仿宋"/>
      <w:sz w:val="18"/>
      <w:szCs w:val="18"/>
    </w:rPr>
  </w:style>
  <w:style w:type="character" w:customStyle="1" w:styleId="32">
    <w:name w:val="批注框文本 字符"/>
    <w:basedOn w:val="17"/>
    <w:link w:val="7"/>
    <w:semiHidden/>
    <w:qFormat/>
    <w:uiPriority w:val="99"/>
    <w:rPr>
      <w:rFonts w:ascii="Times New Roman" w:hAnsi="Times New Roman" w:eastAsia="仿宋"/>
      <w:sz w:val="18"/>
      <w:szCs w:val="18"/>
    </w:rPr>
  </w:style>
  <w:style w:type="character" w:customStyle="1" w:styleId="33">
    <w:name w:val="标题 2 字符"/>
    <w:basedOn w:val="17"/>
    <w:link w:val="3"/>
    <w:semiHidden/>
    <w:qFormat/>
    <w:uiPriority w:val="9"/>
    <w:rPr>
      <w:rFonts w:asciiTheme="majorHAnsi" w:hAnsiTheme="majorHAnsi" w:eastAsiaTheme="majorEastAsia" w:cstheme="majorBidi"/>
      <w:b/>
      <w:bCs/>
      <w:sz w:val="32"/>
      <w:szCs w:val="32"/>
    </w:rPr>
  </w:style>
  <w:style w:type="character" w:customStyle="1" w:styleId="34">
    <w:name w:val="未处理的提及2"/>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9165</Words>
  <Characters>9208</Characters>
  <Lines>100</Lines>
  <Paragraphs>28</Paragraphs>
  <TotalTime>0</TotalTime>
  <ScaleCrop>false</ScaleCrop>
  <LinksUpToDate>false</LinksUpToDate>
  <CharactersWithSpaces>9625</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2026-01-21T09:48:00Z</dcterms:created>
  <dc:creator>杨 帆</dc:creator>
  <cp:lastModifiedBy>xmadmin</cp:lastModifiedBy>
  <cp:lastPrinted>2026-01-05T15:37:00Z</cp:lastPrinted>
  <dcterms:modified xsi:type="dcterms:W3CDTF">2026-01-27T21:09:03Z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eyJoZGlkIjoiODQ0OTU2NmFiMmFjMzIxODFmOWYzODc5NTI4MThmNjAiLCJ1c2VySWQiOiIxMDMwOTc1NDMwIn0=</vt:lpwstr>
  </property>
  <property fmtid="{D5CDD505-2E9C-101B-9397-08002B2CF9AE}" pid="3" name="KSOProductBuildVer">
    <vt:lpwstr>2052-11.8.2.11806</vt:lpwstr>
  </property>
  <property fmtid="{D5CDD505-2E9C-101B-9397-08002B2CF9AE}" pid="4" name="ICV">
    <vt:lpwstr>30C86677B0324335895108F576713083_13</vt:lpwstr>
  </property>
</Properties>
</file>