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厦门市工业和信息化局 厦门市住房保障和房屋管理局关于修订《进一步强化先进制造业倍增计划企业住房保障实施细则》部分条款的通知（征求意见稿）</w:t>
      </w:r>
      <w:bookmarkStart w:id="0" w:name="_GoBack"/>
      <w:bookmarkEnd w:id="0"/>
    </w:p>
    <w:p>
      <w:pPr>
        <w:jc w:val="center"/>
        <w:rPr>
          <w:rFonts w:hint="eastAsia" w:cs="仿宋_GB2312"/>
          <w:lang w:val="en-US" w:eastAsia="zh-CN"/>
        </w:rPr>
      </w:pPr>
    </w:p>
    <w:p>
      <w:pPr>
        <w:jc w:val="both"/>
        <w:rPr>
          <w:rFonts w:hint="eastAsia" w:cs="仿宋_GB2312"/>
          <w:lang w:val="en-US" w:eastAsia="zh-CN"/>
        </w:rPr>
      </w:pPr>
      <w:r>
        <w:rPr>
          <w:rFonts w:hint="eastAsia" w:cs="仿宋_GB2312"/>
          <w:lang w:val="en-US" w:eastAsia="zh-CN"/>
        </w:rPr>
        <w:t>各有关单位：</w:t>
      </w:r>
    </w:p>
    <w:p>
      <w:pPr>
        <w:ind w:firstLine="640" w:firstLineChars="200"/>
        <w:jc w:val="both"/>
        <w:rPr>
          <w:rFonts w:hint="default" w:cs="仿宋_GB2312"/>
          <w:lang w:val="en-US" w:eastAsia="zh-CN"/>
        </w:rPr>
      </w:pPr>
      <w:r>
        <w:rPr>
          <w:rFonts w:hint="default" w:cs="仿宋_GB2312"/>
          <w:lang w:val="en-US" w:eastAsia="zh-CN"/>
        </w:rPr>
        <w:t>为更精准评估倍增计划企业综合贡献，现对《</w:t>
      </w:r>
      <w:r>
        <w:rPr>
          <w:rFonts w:hint="eastAsia" w:cs="仿宋_GB2312"/>
          <w:lang w:val="en-US" w:eastAsia="zh-CN"/>
        </w:rPr>
        <w:t>厦门市工业和信息化局 厦门市住房保障和房屋管理局关于印发</w:t>
      </w:r>
      <w:r>
        <w:rPr>
          <w:rFonts w:hint="default" w:cs="仿宋_GB2312"/>
          <w:lang w:val="en-US" w:eastAsia="zh-CN"/>
        </w:rPr>
        <w:t>进一步强化先进制造业倍增计划企业住房保障实施细则</w:t>
      </w:r>
      <w:r>
        <w:rPr>
          <w:rFonts w:hint="eastAsia" w:cs="仿宋_GB2312"/>
          <w:lang w:val="en-US" w:eastAsia="zh-CN"/>
        </w:rPr>
        <w:t>的通知</w:t>
      </w:r>
      <w:r>
        <w:rPr>
          <w:rFonts w:hint="default" w:cs="仿宋_GB2312"/>
          <w:lang w:val="en-US" w:eastAsia="zh-CN"/>
        </w:rPr>
        <w:t>》（厦工信规〔2023〕4号）的部分条款予以修订。有关事项通知如下：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lang w:val="en-US" w:eastAsia="zh-CN"/>
        </w:rPr>
        <w:t>一、将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企业贡献奖励标准</w:t>
      </w:r>
      <w:r>
        <w:rPr>
          <w:rFonts w:hint="eastAsia" w:cs="仿宋_GB2312"/>
          <w:color w:val="auto"/>
          <w:sz w:val="32"/>
          <w:szCs w:val="32"/>
          <w:highlight w:val="none"/>
          <w:lang w:val="en-US" w:eastAsia="zh-CN"/>
        </w:rPr>
        <w:t>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上一年度工业产值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或营业收入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达到50亿元以上且年增长速度达到5%以上（上一年度新投产企业无年增长速度要求，下同），安排30套房源指标；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上一年度工业产值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或营业收入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达到10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50亿元且年增长速度达到10%以上，安排20套房源指标；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上一年度工业产值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或营业收入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达到1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10亿元且年增长速度达到20%以上，安排10套房源指标；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上一年度工业投资达到5亿元（含）以上，安排10套房源指标。</w:t>
      </w:r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以上四个奖励标准不叠加享受。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二、本通知自</w:t>
      </w:r>
      <w:r>
        <w:rPr>
          <w:rFonts w:hint="eastAsia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印发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之日起实施。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三、此前文件与本通知不一致的，以本通知为准。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topLinePunct w:val="0"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厦门市工业和信息化局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厦门市住房保障和房屋管理局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979" w:rightChars="306" w:firstLine="645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年</w:t>
      </w:r>
      <w:r>
        <w:rPr>
          <w:rFonts w:hint="eastAsia" w:cs="仿宋_GB2312"/>
          <w:color w:val="000000"/>
          <w:spacing w:val="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月</w:t>
      </w:r>
      <w:r>
        <w:rPr>
          <w:rFonts w:hint="eastAsia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此件主动公开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28B058D2"/>
    <w:rsid w:val="290E50CC"/>
    <w:rsid w:val="41E851D7"/>
    <w:rsid w:val="7E93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szCs w:val="20"/>
    </w:rPr>
  </w:style>
  <w:style w:type="paragraph" w:customStyle="1" w:styleId="3">
    <w:name w:val="正文样式"/>
    <w:basedOn w:val="1"/>
    <w:qFormat/>
    <w:uiPriority w:val="0"/>
    <w:pPr>
      <w:spacing w:line="360" w:lineRule="auto"/>
      <w:ind w:firstLine="480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2021-10-12T00:35:00Z</dcterms:created>
  <dc:creator>xmsme</dc:creator>
  <cp:lastModifiedBy>贵</cp:lastModifiedBy>
  <dcterms:modified xsi:type="dcterms:W3CDTF">2023-08-03T00:43:28Z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CAE4F74F3D384319BF8A386A71F50536</vt:lpwstr>
  </property>
</Properties>
</file>